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32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0" cy="2109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Experiment No.     6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28" w:firstLine="0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Prolog program on 8-Puzzle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28" w:firstLine="0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Batch:               Roll No.:                                                                   Experiment No.: 6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10" w:lineRule="auto"/>
        <w:ind w:right="1069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Write a program for implementation of Prolog program on 8-Puzzle .  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10" w:lineRule="auto"/>
        <w:ind w:left="121" w:right="1069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71" w:lineRule="auto"/>
        <w:ind w:left="121" w:firstLine="0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Resources needed: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PROLOG Suite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Theory 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smallCaps w:val="0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1f2328"/>
          <w:sz w:val="24"/>
          <w:szCs w:val="24"/>
          <w:rtl w:val="0"/>
        </w:rPr>
        <w:t xml:space="preserve">Board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rFonts w:ascii="Arial" w:cs="Arial" w:eastAsia="Arial" w:hAnsi="Arial"/>
          <w:smallCaps w:val="0"/>
          <w:color w:val="1f23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color w:val="1f2328"/>
          <w:sz w:val="24"/>
          <w:szCs w:val="24"/>
          <w:rtl w:val="0"/>
        </w:rPr>
        <w:t xml:space="preserve">In this puzzle you have 8 tiles and each tile is represented with a number from 1 to 8 and there is also an empty space.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21" w:firstLine="0"/>
        <w:rPr>
          <w:rFonts w:ascii="Arial" w:cs="Arial" w:eastAsia="Arial" w:hAnsi="Arial"/>
          <w:smallCaps w:val="0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21" w:firstLine="0"/>
        <w:rPr>
          <w:rFonts w:ascii="Arial" w:cs="Arial" w:eastAsia="Arial" w:hAnsi="Arial"/>
          <w:smallCaps w:val="0"/>
          <w:color w:val="1f23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color w:val="1f2328"/>
          <w:sz w:val="24"/>
          <w:szCs w:val="24"/>
        </w:rPr>
        <w:drawing>
          <wp:inline distB="0" distT="0" distL="114300" distR="114300">
            <wp:extent cx="3274695" cy="13265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326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60" w:lineRule="auto"/>
        <w:rPr>
          <w:rFonts w:ascii="Arial" w:cs="Arial" w:eastAsia="Arial" w:hAnsi="Arial"/>
          <w:smallCaps w:val="0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1" w:lineRule="auto"/>
        <w:ind w:left="121" w:firstLine="0"/>
        <w:rPr>
          <w:rFonts w:ascii="Arial" w:cs="Arial" w:eastAsia="Arial" w:hAnsi="Arial"/>
          <w:smallCaps w:val="0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smallCaps w:val="0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1f2328"/>
          <w:sz w:val="24"/>
          <w:szCs w:val="24"/>
          <w:rtl w:val="0"/>
        </w:rPr>
        <w:t xml:space="preserve">Rules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color w:val="1f2328"/>
          <w:sz w:val="24"/>
          <w:szCs w:val="24"/>
          <w:rtl w:val="0"/>
        </w:rPr>
        <w:t xml:space="preserve">You can only move tiles horizontally or vertically where there is an empty space.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color w:val="1f2328"/>
          <w:sz w:val="24"/>
          <w:szCs w:val="24"/>
          <w:rtl w:val="0"/>
        </w:rPr>
        <w:t xml:space="preserve">You win when you reach the desired configuration of tiles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color w:val="1f2328"/>
          <w:sz w:val="24"/>
          <w:szCs w:val="24"/>
          <w:rtl w:val="0"/>
        </w:rPr>
        <w:t xml:space="preserve">Each move will have a cost of 1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rPr>
          <w:rFonts w:ascii="Arial" w:cs="Arial" w:eastAsia="Arial" w:hAnsi="Arial"/>
          <w:smallCaps w:val="0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rPr>
          <w:rFonts w:ascii="Arial" w:cs="Arial" w:eastAsia="Arial" w:hAnsi="Arial"/>
          <w:smallCaps w:val="0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21" w:firstLine="0"/>
        <w:rPr>
          <w:rFonts w:ascii="Arial" w:cs="Arial" w:eastAsia="Arial" w:hAnsi="Arial"/>
          <w:smallCaps w:val="0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21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color w:val="1f2328"/>
          <w:sz w:val="24"/>
          <w:szCs w:val="24"/>
          <w:rtl w:val="0"/>
        </w:rPr>
        <w:t xml:space="preserve">To solve an 8-puzzle you need to call the predicate solvepuzzle with the following parameters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smallCaps w:val="0"/>
          <w:color w:val="1f2328"/>
          <w:sz w:val="24"/>
          <w:szCs w:val="24"/>
          <w:rtl w:val="0"/>
        </w:rPr>
        <w:t xml:space="preserve">First parameter is the initial state.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smallCaps w:val="0"/>
          <w:color w:val="1f2328"/>
          <w:sz w:val="24"/>
          <w:szCs w:val="24"/>
          <w:rtl w:val="0"/>
        </w:rPr>
        <w:t xml:space="preserve">Second parameter is the goal state.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" w:line="240" w:lineRule="auto"/>
        <w:ind w:left="720" w:firstLine="0"/>
        <w:rPr>
          <w:rFonts w:ascii="Arial" w:cs="Arial" w:eastAsia="Arial" w:hAnsi="Arial"/>
          <w:smallCaps w:val="0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" w:line="240" w:lineRule="auto"/>
        <w:ind w:left="720" w:firstLine="0"/>
        <w:rPr>
          <w:rFonts w:ascii="Arial" w:cs="Arial" w:eastAsia="Arial" w:hAnsi="Arial"/>
          <w:smallCaps w:val="0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smallCaps w:val="0"/>
          <w:color w:val="1f2328"/>
          <w:sz w:val="24"/>
          <w:szCs w:val="24"/>
          <w:rtl w:val="0"/>
        </w:rPr>
        <w:t xml:space="preserve">Third parameter is a variable called Cost that returns the total cost to reach the desired configuration.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" w:line="240" w:lineRule="auto"/>
        <w:ind w:left="360" w:firstLine="0"/>
        <w:rPr>
          <w:rFonts w:ascii="Arial" w:cs="Arial" w:eastAsia="Arial" w:hAnsi="Arial"/>
          <w:smallCaps w:val="0"/>
          <w:color w:val="1f23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color w:val="1f2328"/>
          <w:sz w:val="24"/>
          <w:szCs w:val="24"/>
          <w:rtl w:val="0"/>
        </w:rPr>
        <w:t xml:space="preserve">Example 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" w:line="240" w:lineRule="auto"/>
        <w:ind w:left="360" w:firstLine="0"/>
        <w:rPr>
          <w:rFonts w:ascii="Consolas" w:cs="Consolas" w:eastAsia="Consolas" w:hAnsi="Consolas"/>
          <w:smallCaps w:val="0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1f2328"/>
          <w:sz w:val="20"/>
          <w:szCs w:val="20"/>
          <w:rtl w:val="0"/>
        </w:rPr>
        <w:t xml:space="preserve">solvepuzzle([[1,3,4],[8,0,5],[7,2,6]], [[1,2,3],[8,0,4],[7,6,5]],Cost).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     If the puzzle is solvable it returns the total cost with each step to solve it.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     If the puzzle is not solvable it returns "No soution".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" w:line="240" w:lineRule="auto"/>
        <w:ind w:left="360" w:firstLine="0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80" w:right="-201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Results: (Softcopy submission of Summary Document)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48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Outcomes: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48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48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876" w:lineRule="auto"/>
        <w:ind w:left="100" w:right="4821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Grade: AA / AB / BB / BC / CC / CD /DD Signature of faculty in-charge with date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65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afterAutospacing="0" w:before="1" w:line="348" w:lineRule="auto"/>
        <w:ind w:left="478" w:right="915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Stuart Russell and Peter  Norvig,  Artificial  Intelligence:  A  Modern  Approach, Second Edition, Pearson Publication</w:t>
      </w:r>
    </w:p>
    <w:p w:rsidR="00000000" w:rsidDel="00000000" w:rsidP="00000000" w:rsidRDefault="00000000" w:rsidRPr="00000000" w14:paraId="00000066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afterAutospacing="0" w:before="0" w:beforeAutospacing="0" w:line="348" w:lineRule="auto"/>
        <w:ind w:left="478" w:right="915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Luger, George F. Artificial Intelligence : Structures and strategies for complex problem  solving , 2009 ,6th Edition, Pearson Education</w:t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beforeAutospacing="0" w:line="348" w:lineRule="auto"/>
        <w:ind w:left="478" w:right="915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Ivan Bratko, Prolog Programming for AI, 2011, 4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Edition, Pearson publication 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1" w:line="348" w:lineRule="auto"/>
        <w:ind w:left="478" w:right="915" w:firstLine="0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531" w:firstLine="0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</w:rPr>
        <w:drawing>
          <wp:inline distB="0" distT="0" distL="114300" distR="114300">
            <wp:extent cx="1371600" cy="20253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5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60" w:w="11940" w:orient="portrait"/>
      <w:pgMar w:bottom="280" w:top="1220" w:left="1340" w:right="14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20" w:right="-24" w:firstLine="0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2180" w:right="-24" w:firstLine="700"/>
      <w:rPr>
        <w:smallCaps w:val="0"/>
        <w:sz w:val="16"/>
        <w:szCs w:val="16"/>
      </w:rPr>
    </w:pPr>
    <w:r w:rsidDel="00000000" w:rsidR="00000000" w:rsidRPr="00000000">
      <w:rPr>
        <w:smallCaps w:val="0"/>
        <w:sz w:val="16"/>
        <w:szCs w:val="16"/>
        <w:rtl w:val="0"/>
      </w:rPr>
      <w:t xml:space="preserve">(A Constituent College of Somaiya Vidyavihar University)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5" w:lineRule="auto"/>
      <w:ind w:left="2180" w:right="-33" w:firstLine="70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5" w:lineRule="auto"/>
      <w:ind w:left="2180" w:right="-33" w:firstLine="700"/>
      <w:rPr>
        <w:smallCaps w:val="0"/>
      </w:rPr>
    </w:pPr>
    <w:r w:rsidDel="00000000" w:rsidR="00000000" w:rsidRPr="00000000">
      <w:rPr>
        <w:smallCaps w:val="0"/>
        <w:rtl w:val="0"/>
      </w:rPr>
      <w:t xml:space="preserve">KJSCE/IT/SY/SEM IV/HO-IAI/2023-24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78" w:hanging="47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198" w:hanging="119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1918" w:hanging="191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38" w:hanging="263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358" w:hanging="335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078" w:hanging="407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798" w:hanging="479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518" w:hanging="551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238" w:hanging="623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u9J5pCDrE1419w9qcW6f4io8nQ==">CgMxLjA4AXIhMWlLdGMwbXhxNDctWVMxZzd6dWdRVkFoc1pORDZlUUJl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