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The SolarWinds Cyberattack – A Case Study on Supply Chain Vulnerabilities in Network Security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Name:</w:t>
      </w:r>
      <w:r w:rsidDel="00000000" w:rsidR="00000000" w:rsidRPr="00000000">
        <w:rPr>
          <w:rFonts w:ascii="Times New Roman" w:cs="Times New Roman" w:eastAsia="Times New Roman" w:hAnsi="Times New Roman"/>
          <w:sz w:val="24"/>
          <w:szCs w:val="24"/>
          <w:rtl w:val="0"/>
        </w:rPr>
        <w:t xml:space="preserve"> Information and Network Security</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Fonts w:ascii="Times New Roman" w:cs="Times New Roman" w:eastAsia="Times New Roman" w:hAnsi="Times New Roman"/>
          <w:sz w:val="24"/>
          <w:szCs w:val="24"/>
          <w:rtl w:val="0"/>
        </w:rPr>
        <w:t xml:space="preserve"> 116U04C503</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16010422233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Prachi Sanjay Gandhi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16010422234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Chandana Ramesh Galgali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16010422235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Mahek Jaladhi Thakkar</w:t>
            </w:r>
          </w:p>
        </w:tc>
      </w:tr>
    </w:tbl>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Instructor: </w:t>
      </w:r>
      <w:r w:rsidDel="00000000" w:rsidR="00000000" w:rsidRPr="00000000">
        <w:rPr>
          <w:rFonts w:ascii="Times New Roman" w:cs="Times New Roman" w:eastAsia="Times New Roman" w:hAnsi="Times New Roman"/>
          <w:sz w:val="24"/>
          <w:szCs w:val="24"/>
          <w:rtl w:val="0"/>
        </w:rPr>
        <w:t xml:space="preserve">Prof. Purnima Ahirao, Prof. Yogita Borse, Prof. Sonali Wankhede</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04th September 2024</w:t>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December 2020, one of the most sophisticated cyberattacks in history was discovered. The SolarWinds cyberattack affected government agencies, critical infrastructure, and corporations worldwide, exposing the vulnerabilities of supply chain security. This case study examines the incident, including the methods used by attackers, the vulnerabilities exploited, and the lessons that can be learned to strengthen cybersecurity practices. It aims to offer a comprehensive analysis of how supply chain attacks occur and what measures can be implemented to prevent future incidents.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of the Incident:</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the Attack</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SolarWinds cyberattack involved the compromise of Orion, a popular IT management software developed by SolarWinds. Attackers managed to insert malicious code into a legitimate software update, which was distributed to more than 18,000 customers. Once installed, this backdoor allowed attackers to access sensitive data and systems, staying undetected for several months.</w:t>
      </w:r>
    </w:p>
    <w:p w:rsidR="00000000" w:rsidDel="00000000" w:rsidP="00000000" w:rsidRDefault="00000000" w:rsidRPr="00000000" w14:paraId="00000020">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Timeline:</w:t>
      </w:r>
    </w:p>
    <w:p w:rsidR="00000000" w:rsidDel="00000000" w:rsidP="00000000" w:rsidRDefault="00000000" w:rsidRPr="00000000" w14:paraId="00000021">
      <w:pPr>
        <w:numPr>
          <w:ilvl w:val="1"/>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March 2020: Attackers gain access to SolarWinds' software development environment.</w:t>
      </w:r>
    </w:p>
    <w:p w:rsidR="00000000" w:rsidDel="00000000" w:rsidP="00000000" w:rsidRDefault="00000000" w:rsidRPr="00000000" w14:paraId="00000022">
      <w:pPr>
        <w:numPr>
          <w:ilvl w:val="1"/>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June 2020: Compromised Orion software update is released to customers.</w:t>
      </w:r>
    </w:p>
    <w:p w:rsidR="00000000" w:rsidDel="00000000" w:rsidP="00000000" w:rsidRDefault="00000000" w:rsidRPr="00000000" w14:paraId="00000023">
      <w:pPr>
        <w:numPr>
          <w:ilvl w:val="1"/>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December 2020: The breach is discovered by FireEye and disclosed to the public.</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of the Attack</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attack affected multiple U.S. federal agencies, including the Department of Homeland Security, the Department of Energy, and the Treasury Department.</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Private corporations such as Microsoft and major cybersecurity firms were also targeted.</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breach led to the exposure of highly sensitive data and the potential compromise of national security.</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event underscored the dangers of supply chain attacks, where trusted vendors or services are compromised to infiltrate larger targets.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Security Measures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Cryptographic Algorithms Used</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SolarWinds attack exploited weaknesses in cryptographic practices, specifically in how software updates were signed and trusted.</w:t>
      </w:r>
    </w:p>
    <w:p w:rsidR="00000000" w:rsidDel="00000000" w:rsidP="00000000" w:rsidRDefault="00000000" w:rsidRPr="00000000" w14:paraId="0000002E">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Weakness in Cryptography:</w:t>
      </w:r>
    </w:p>
    <w:p w:rsidR="00000000" w:rsidDel="00000000" w:rsidP="00000000" w:rsidRDefault="00000000" w:rsidRPr="00000000" w14:paraId="0000002F">
      <w:pPr>
        <w:numPr>
          <w:ilvl w:val="1"/>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Attackers gained access to SolarWinds' digital certificates, which allowed them to sign their malicious updates as legitimate. This exploit bypassed the cryptographic defenses that many organizations rely on to ensure the integrity of software updates.</w:t>
      </w:r>
    </w:p>
    <w:p w:rsidR="00000000" w:rsidDel="00000000" w:rsidP="00000000" w:rsidRDefault="00000000" w:rsidRPr="00000000" w14:paraId="00000030">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Proposed Cryptographic Solutions:</w:t>
      </w:r>
    </w:p>
    <w:p w:rsidR="00000000" w:rsidDel="00000000" w:rsidP="00000000" w:rsidRDefault="00000000" w:rsidRPr="00000000" w14:paraId="00000031">
      <w:pPr>
        <w:numPr>
          <w:ilvl w:val="1"/>
          <w:numId w:val="1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Hash-Based Message Authentication Code (HMAC): Implementing HMAC can help verify the integrity of updates, ensuring that they have not been tampered with.</w:t>
      </w:r>
    </w:p>
    <w:p w:rsidR="00000000" w:rsidDel="00000000" w:rsidP="00000000" w:rsidRDefault="00000000" w:rsidRPr="00000000" w14:paraId="00000032">
      <w:pPr>
        <w:numPr>
          <w:ilvl w:val="1"/>
          <w:numId w:val="1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Rotation and Certificate Transparency: Regularly rotating cryptographic keys and employing certificate transparency ensures that compromised certificates are not reused for long periods. This mitigates the risk of long-term undetected compromise.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Policies and Models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significant factor in the attack's success was weak access control mechanisms within both SolarWinds and the affected organizations.</w:t>
      </w:r>
    </w:p>
    <w:p w:rsidR="00000000" w:rsidDel="00000000" w:rsidP="00000000" w:rsidRDefault="00000000" w:rsidRPr="00000000" w14:paraId="00000036">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Weakness in Access Control:</w:t>
      </w:r>
    </w:p>
    <w:p w:rsidR="00000000" w:rsidDel="00000000" w:rsidP="00000000" w:rsidRDefault="00000000" w:rsidRPr="00000000" w14:paraId="00000037">
      <w:pPr>
        <w:numPr>
          <w:ilvl w:val="1"/>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inside a network, attackers moved laterally, gaining access to administrative credentials and sensitive systems. Many organizations had weak or poorly enforced Role-Based Access Control (RBAC) policies, and in some cases, Multi-Factor Authentication (MFA) was not properly implemented.</w:t>
      </w:r>
    </w:p>
    <w:p w:rsidR="00000000" w:rsidDel="00000000" w:rsidP="00000000" w:rsidRDefault="00000000" w:rsidRPr="00000000" w14:paraId="00000038">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Proposed Access Control Enhancements:</w:t>
      </w:r>
    </w:p>
    <w:p w:rsidR="00000000" w:rsidDel="00000000" w:rsidP="00000000" w:rsidRDefault="00000000" w:rsidRPr="00000000" w14:paraId="00000039">
      <w:pPr>
        <w:numPr>
          <w:ilvl w:val="1"/>
          <w:numId w:val="1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Strict Role-Based Access Control (RBAC): Implementing stricter RBAC ensures that users only have the minimum necessary access to perform their roles. This limits the damage attackers can do if they gain access to a compromised account.</w:t>
      </w:r>
    </w:p>
    <w:p w:rsidR="00000000" w:rsidDel="00000000" w:rsidP="00000000" w:rsidRDefault="00000000" w:rsidRPr="00000000" w14:paraId="0000003A">
      <w:pPr>
        <w:numPr>
          <w:ilvl w:val="1"/>
          <w:numId w:val="1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Multi-Factor Authentication (MFA): Enforcing MFA at all levels, especially for administrative and high-privilege accounts, adds an extra layer of security and makes it more difficult for attackers to access critical systems even if credentials are compromised.</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and Web Security Issues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Vulnerabilities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attackers exploited several network vulnerabilities to carry out and sustain their attack.</w:t>
      </w:r>
    </w:p>
    <w:p w:rsidR="00000000" w:rsidDel="00000000" w:rsidP="00000000" w:rsidRDefault="00000000" w:rsidRPr="00000000" w14:paraId="0000003F">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TCP/IP Vulnerabilities:</w:t>
      </w:r>
    </w:p>
    <w:p w:rsidR="00000000" w:rsidDel="00000000" w:rsidP="00000000" w:rsidRDefault="00000000" w:rsidRPr="00000000" w14:paraId="00000040">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Attackers used techniques such as IP spoofing and session hijacking to maintain persistent access to compromised networks. The lack of proper network segmentation allowed them to move laterally and access multiple systems once they gained initial access.</w:t>
      </w:r>
    </w:p>
    <w:p w:rsidR="00000000" w:rsidDel="00000000" w:rsidP="00000000" w:rsidRDefault="00000000" w:rsidRPr="00000000" w14:paraId="00000041">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Proposed Network Security Solutions:</w:t>
      </w:r>
    </w:p>
    <w:p w:rsidR="00000000" w:rsidDel="00000000" w:rsidP="00000000" w:rsidRDefault="00000000" w:rsidRPr="00000000" w14:paraId="00000042">
      <w:pPr>
        <w:numPr>
          <w:ilvl w:val="1"/>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Zero Trust Architecture: This approach ensures that no device or user, whether inside or outside the network, is trusted by default. By requiring continuous authentication and authorization, Zero Trust limits attackers' ability to move within a network.</w:t>
      </w:r>
    </w:p>
    <w:p w:rsidR="00000000" w:rsidDel="00000000" w:rsidP="00000000" w:rsidRDefault="00000000" w:rsidRPr="00000000" w14:paraId="00000043">
      <w:pPr>
        <w:numPr>
          <w:ilvl w:val="1"/>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Intrusion Detection Systems (IDS): Deploying advanced IDS to monitor for unusual behavior, such as privilege escalation or network traffic anomalies, can help detect and prevent attacks before they spread.</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Security</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SolarWinds attack was largely a network-based intrusion, it highlighted the importance of securing web applications and APIs that can also be entry points for attackers.</w:t>
      </w:r>
    </w:p>
    <w:p w:rsidR="00000000" w:rsidDel="00000000" w:rsidP="00000000" w:rsidRDefault="00000000" w:rsidRPr="00000000" w14:paraId="00000047">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Insecure API Endpoints:</w:t>
      </w:r>
    </w:p>
    <w:p w:rsidR="00000000" w:rsidDel="00000000" w:rsidP="00000000" w:rsidRDefault="00000000" w:rsidRPr="00000000" w14:paraId="00000048">
      <w:pPr>
        <w:numPr>
          <w:ilvl w:val="1"/>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organizations have poorly secured APIs that can be exploited by attackers to gain access to internal systems.</w:t>
      </w:r>
    </w:p>
    <w:p w:rsidR="00000000" w:rsidDel="00000000" w:rsidP="00000000" w:rsidRDefault="00000000" w:rsidRPr="00000000" w14:paraId="00000049">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Proposed Web Security Solutions:</w:t>
      </w:r>
    </w:p>
    <w:p w:rsidR="00000000" w:rsidDel="00000000" w:rsidP="00000000" w:rsidRDefault="00000000" w:rsidRPr="00000000" w14:paraId="0000004A">
      <w:pPr>
        <w:numPr>
          <w:ilvl w:val="1"/>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Regular Security Audits and Penetration Testing: Conducting routine audits of web applications and APIs can identify vulnerabilities such as Cross-Site Scripting (XSS) and SQL injection.</w:t>
      </w:r>
    </w:p>
    <w:p w:rsidR="00000000" w:rsidDel="00000000" w:rsidP="00000000" w:rsidRDefault="00000000" w:rsidRPr="00000000" w14:paraId="0000004B">
      <w:pPr>
        <w:numPr>
          <w:ilvl w:val="1"/>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Secure Coding Practices: Adopting secure coding guidelines helps prevent common vulnerabilities from being introduced into web applications.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Solutions and Recommendations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Cryptographic Enhancements</w:t>
      </w:r>
    </w:p>
    <w:p w:rsidR="00000000" w:rsidDel="00000000" w:rsidP="00000000" w:rsidRDefault="00000000" w:rsidRPr="00000000" w14:paraId="0000004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Certificate Transparency: By implementing certificate transparency logs, organizations can monitor for any unauthorized or fraudulent certificates that might be used by attackers.</w:t>
      </w:r>
    </w:p>
    <w:p w:rsidR="00000000" w:rsidDel="00000000" w:rsidP="00000000" w:rsidRDefault="00000000" w:rsidRPr="00000000" w14:paraId="0000005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Stronger Encryption Protocols: Employing Advanced Encryption Standard (AES-256) for securing sensitive data both at rest and in transit helps reduce the risk of data exposure.</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Enhancements</w:t>
      </w:r>
    </w:p>
    <w:p w:rsidR="00000000" w:rsidDel="00000000" w:rsidP="00000000" w:rsidRDefault="00000000" w:rsidRPr="00000000" w14:paraId="00000053">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Behavioral Analytics: Implementing behavioral analytics tools can detect abnormal patterns in user behavior, such as login attempts from unusual locations or times, which may indicate a compromised account.</w:t>
      </w:r>
    </w:p>
    <w:p w:rsidR="00000000" w:rsidDel="00000000" w:rsidP="00000000" w:rsidRDefault="00000000" w:rsidRPr="00000000" w14:paraId="00000054">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 Monitoring and Auditing: Regularly auditing user access and privileges helps ensure that unnecessary access is removed and potential vulnerabilities are identified early.</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and Web Security Improvements</w:t>
      </w:r>
    </w:p>
    <w:p w:rsidR="00000000" w:rsidDel="00000000" w:rsidP="00000000" w:rsidRDefault="00000000" w:rsidRPr="00000000" w14:paraId="0000005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Segmentation: Isolating sensitive systems into separate network segments prevents attackers from easily moving across the network after gaining initial access.</w:t>
      </w:r>
    </w:p>
    <w:p w:rsidR="00000000" w:rsidDel="00000000" w:rsidP="00000000" w:rsidRDefault="00000000" w:rsidRPr="00000000" w14:paraId="0000005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Information and Event Management (SIEM): SIEM systems help centralize the monitoring and analysis of security events, enabling organizations to detect and respond to threats more effectively.</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SolarWinds cyberattack was a stark reminder of the vulnerabilities inherent in the global supply chain. By exploiting weaknesses in a trusted software provider, attackers gained access to some of the most sensitive networks in the world. However, this incident also provides valuable lessons for improving cybersecurity practices. Strengthening cryptographic measures, enforcing robust access control policies, and implementing advanced network and web security protocols are crucial steps in preventing similar attacks in the future.</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E">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FireEye, "Highly Evasive Attacker Leverages SolarWinds Supply Chain to Compromise Multiple Global Victims With SUNBURST Backdoor," FireEye Threat Research, Dec. 2020. [Online]. </w:t>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w:t>
      </w:r>
      <w:hyperlink r:id="rId6">
        <w:r w:rsidDel="00000000" w:rsidR="00000000" w:rsidRPr="00000000">
          <w:rPr>
            <w:rFonts w:ascii="Times New Roman" w:cs="Times New Roman" w:eastAsia="Times New Roman" w:hAnsi="Times New Roman"/>
            <w:color w:val="1155cc"/>
            <w:sz w:val="24"/>
            <w:szCs w:val="24"/>
            <w:u w:val="single"/>
            <w:rtl w:val="0"/>
          </w:rPr>
          <w:t xml:space="preserve">https://www.fireeye.com/blog/threat-research/2020/12/evasive-attacker-leverages-solarwinds-supply-chain-compromises-with-sunburst-backdoor.html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"The SolarWinds Hack and the Rise of Supply Chain Attacks," Microsoft Security Response Center, Feb. 2021. [Online]. </w:t>
      </w:r>
    </w:p>
    <w:p w:rsidR="00000000" w:rsidDel="00000000" w:rsidP="00000000" w:rsidRDefault="00000000" w:rsidRPr="00000000" w14:paraId="000000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w:t>
      </w:r>
      <w:hyperlink r:id="rId7">
        <w:r w:rsidDel="00000000" w:rsidR="00000000" w:rsidRPr="00000000">
          <w:rPr>
            <w:rFonts w:ascii="Times New Roman" w:cs="Times New Roman" w:eastAsia="Times New Roman" w:hAnsi="Times New Roman"/>
            <w:color w:val="1155cc"/>
            <w:sz w:val="24"/>
            <w:szCs w:val="24"/>
            <w:u w:val="single"/>
            <w:rtl w:val="0"/>
          </w:rPr>
          <w:t xml:space="preserve">https://www.microsoft.com/security/blog/2021/02/14/solarwinds-hack-and-supply-chain-attacks</w:t>
        </w:r>
      </w:hyperlink>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Karami, R. Hill, and M. Freemantle, "Analyzing the SolarWinds Hack: An Investigation of Supply Chain Security Vulnerabilities," IEEE Transactions on Information Forensics and Security, vol. 16, pp. 4895–4907, Nov. 2021. doi: 10.1109/TIFS.2021.3114599.</w:t>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NIST, "Security and Privacy Controls for Information Systems and Organizations," National Institute of Standards and Technology, SP 800-53 Rev. 5, 2020. [Online]. Available: </w:t>
      </w:r>
      <w:hyperlink r:id="rId8">
        <w:r w:rsidDel="00000000" w:rsidR="00000000" w:rsidRPr="00000000">
          <w:rPr>
            <w:rFonts w:ascii="Times New Roman" w:cs="Times New Roman" w:eastAsia="Times New Roman" w:hAnsi="Times New Roman"/>
            <w:color w:val="1155cc"/>
            <w:sz w:val="24"/>
            <w:szCs w:val="24"/>
            <w:u w:val="single"/>
            <w:rtl w:val="0"/>
          </w:rPr>
          <w:t xml:space="preserve">https://nvlpubs.nist.gov/nistpubs/SpecialPublications/NIST.SP.800-53r5.pdf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OWASP Foundation, "OWASP Top Ten Web Application Security Risks," OWASP, 2020. [Online]. </w:t>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w:t>
      </w:r>
      <w:hyperlink r:id="rId9">
        <w:r w:rsidDel="00000000" w:rsidR="00000000" w:rsidRPr="00000000">
          <w:rPr>
            <w:rFonts w:ascii="Times New Roman" w:cs="Times New Roman" w:eastAsia="Times New Roman" w:hAnsi="Times New Roman"/>
            <w:color w:val="1155cc"/>
            <w:sz w:val="24"/>
            <w:szCs w:val="24"/>
            <w:u w:val="single"/>
            <w:rtl w:val="0"/>
          </w:rPr>
          <w:t xml:space="preserve">https://owasp.org/www-project-top-ten/</w:t>
        </w:r>
      </w:hyperlink>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wasp.org/www-project-top-ten/" TargetMode="External"/><Relationship Id="rId5" Type="http://schemas.openxmlformats.org/officeDocument/2006/relationships/styles" Target="styles.xml"/><Relationship Id="rId6" Type="http://schemas.openxmlformats.org/officeDocument/2006/relationships/hyperlink" Target="https://www.fireeye.com/blog/threat-research/2020/12/evasive-attacker-leverages-solarwinds-supply-chain-compromises-with-sunburst-backdoor.html" TargetMode="External"/><Relationship Id="rId7" Type="http://schemas.openxmlformats.org/officeDocument/2006/relationships/hyperlink" Target="https://www.microsoft.com/security/blog/2021/02/14/solarwinds-hack-and-supply-chain-attacks" TargetMode="External"/><Relationship Id="rId8" Type="http://schemas.openxmlformats.org/officeDocument/2006/relationships/hyperlink" Target="https://nvlpubs.nist.gov/nistpubs/SpecialPublications/NIST.SP.800-53r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