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EnergyPulse: A Hybrid Machine Learning Framework for Residential Electricity Consumption Forecasting and Optimization</w:t>
      </w:r>
    </w:p>
    <w:p>
      <w:pPr>
        <w:jc w:val="center"/>
      </w:pPr>
      <w:r>
        <w:rPr>
          <w:sz w:val="22"/>
        </w:rPr>
        <w:t>[Author Name], [Institution]</w:t>
      </w:r>
    </w:p>
    <w:p>
      <w:pPr>
        <w:jc w:val="center"/>
      </w:pPr>
      <w:r>
        <w:rPr>
          <w:sz w:val="22"/>
        </w:rPr>
        <w:t>[Additional Author Name], [Institution]</w:t>
      </w:r>
    </w:p>
    <w:p>
      <w:pPr/>
      <w:r>
        <w:rPr>
          <w:sz w:val="22"/>
        </w:rPr>
        <w:t>---</w:t>
      </w:r>
    </w:p>
    <w:p>
      <w:pPr>
        <w:pStyle w:val="Heading1"/>
      </w:pPr>
      <w:r>
        <w:rPr>
          <w:b/>
          <w:sz w:val="26"/>
        </w:rPr>
        <w:t>Abstract</w:t>
      </w:r>
    </w:p>
    <w:p>
      <w:pPr/>
      <w:r>
        <w:rPr>
          <w:sz w:val="22"/>
        </w:rPr>
        <w:t>Accurate prediction of household electricity consumption is essential for demand-side management, grid stability, and consumer energy cost optimization. This paper presents EnergyPulse, an integrated hybrid machine learning system that combines gradient boosting and recurrent neural networks to forecast residential power demand with improved accuracy. The system processes historical consumption data, engineers temporal features, and employs dual-model predictions that are subsequently averaged to reduce individual model bias. Beyond forecasting, the framework incorporates appliance-level consumption attribution, real-time anomaly detection, and optimization recommendations to support both utility operators and household decision-makers. The system is deployed as an interactive web dashboard with multilingual support, enabling users to explore consumption patterns, understand cost drivers, and simulate energy reduction scenarios. Validation on real household data demonstrates that the hybrid approach achieves superior generalization compared to individual models, while the integrated optimization engine identifies actionable opportunities for consumption reduction. This work contributes a practical, end-to-end system that bridges the gap between machine learning research and consumer-facing energy management applications.</w:t>
      </w:r>
    </w:p>
    <w:p>
      <w:pPr/>
      <w:r>
        <w:rPr>
          <w:sz w:val="22"/>
        </w:rPr>
        <w:t>Keywords: energy forecasting, time-series prediction, machine learning ensemble, demand-side management, smart metering, anomaly detection</w:t>
      </w:r>
    </w:p>
    <w:p>
      <w:pPr/>
      <w:r>
        <w:rPr>
          <w:sz w:val="22"/>
        </w:rPr>
        <w:t>---</w:t>
      </w:r>
    </w:p>
    <w:p>
      <w:pPr>
        <w:pStyle w:val="Heading1"/>
      </w:pPr>
      <w:r>
        <w:rPr>
          <w:b/>
          <w:sz w:val="26"/>
        </w:rPr>
        <w:t>I. Introduction</w:t>
      </w:r>
    </w:p>
    <w:p>
      <w:pPr>
        <w:pStyle w:val="Heading2"/>
      </w:pPr>
      <w:r>
        <w:rPr>
          <w:b/>
          <w:sz w:val="24"/>
        </w:rPr>
        <w:t>A. Problem Statement and Motivation</w:t>
      </w:r>
    </w:p>
    <w:p>
      <w:pPr/>
      <w:r>
        <w:rPr>
          <w:sz w:val="22"/>
        </w:rPr>
        <w:t>Residential electricity consumption represents a significant component of total energy demand in developed nations, often accounting for 20–40% of grid load [CITATION NEEDED]. The variability and complexity of household consumption patterns—driven by occupant behavior, ambient conditions, appliance efficiency, and temporal factors—create challenges for both utility planning and individual energy management. Traditional approaches relying on simple statistical models or linear regression often fail to capture nonlinear consumption patterns, seasonal variations, and appliance interaction effects. Consequently, grid operators face forecasting errors that lead to suboptimal resource allocation and potential stability risks, while consumers lack actionable insights into their consumption patterns and cost drivers.</w:t>
      </w:r>
    </w:p>
    <w:p>
      <w:pPr/>
      <w:r>
        <w:rPr>
          <w:sz w:val="22"/>
        </w:rPr>
        <w:t>Real-time, high-accuracy consumption forecasting at the household level offers potential benefits across multiple stakeholders. For utilities, improved demand predictions enable more efficient dispatch of generation resources and reduction of reserve margins. For consumers, appliance-level consumption attribution combined with forecasting allows targeted efficiency measures and informed decision-making regarding appliance replacement or behavioral modifications. The widespread deployment of smart meters has made granular consumption data increasingly available, yet most end-users lack tools to interpret and act upon this data.</w:t>
      </w:r>
    </w:p>
    <w:p>
      <w:pPr>
        <w:pStyle w:val="Heading2"/>
      </w:pPr>
      <w:r>
        <w:rPr>
          <w:b/>
          <w:sz w:val="24"/>
        </w:rPr>
        <w:t>B. Objectives and Contributions</w:t>
      </w:r>
    </w:p>
    <w:p>
      <w:pPr/>
      <w:r>
        <w:rPr>
          <w:sz w:val="22"/>
        </w:rPr>
        <w:t>This paper introduces EnergyPulse, a comprehensive framework designed to (1) forecast household electricity consumption with minimal error, (2) decompose consumption by end-use category, (3) detect unusual consumption patterns in real time, and (4) generate actionable optimization recommendations. The primary contributions are:</w:t>
      </w:r>
    </w:p>
    <w:p>
      <w:pPr>
        <w:pStyle w:val="ListNumber"/>
      </w:pPr>
      <w:r>
        <w:rPr>
          <w:sz w:val="22"/>
        </w:rPr>
        <w:t>**Hybrid Prediction Architecture**: A dual-model approach combining an XGBoost regressor (for capturing feature interactions and nonlinearities) with a long short-term memory (LSTM) neural network (for modeling temporal dependencies) whose predictions are ensembled to improve robustness.</w:t>
      </w:r>
    </w:p>
    <w:p>
      <w:pPr>
        <w:pStyle w:val="ListNumber"/>
      </w:pPr>
      <w:r>
        <w:rPr>
          <w:sz w:val="22"/>
        </w:rPr>
        <w:t>**Temporal Feature Engineering**: A curated set of time-based and measurement-based features designed specifically for household consumption forecasting, enabling the models to capture hour-of-day, day-of-week, and seasonal patterns.</w:t>
      </w:r>
    </w:p>
    <w:p>
      <w:pPr>
        <w:pStyle w:val="ListNumber"/>
      </w:pPr>
      <w:r>
        <w:rPr>
          <w:sz w:val="22"/>
        </w:rPr>
        <w:t>**Integrated Optimization Engine**: A rule-based anomaly detection module that identifies consumption spikes relative to historical baselines, performs appliance-level attribution of anomalies, and generates human-readable optimization tips.</w:t>
      </w:r>
    </w:p>
    <w:p>
      <w:pPr>
        <w:pStyle w:val="ListNumber"/>
      </w:pPr>
      <w:r>
        <w:rPr>
          <w:sz w:val="22"/>
        </w:rPr>
        <w:t>**End-to-End Deployed System**: A web-based dashboard built with Streamlit that delivers forecasts, diagnostics, cost projections, and interactive scenario analysis to end users, with native multilingual support for diverse consumer bases.</w:t>
      </w:r>
    </w:p>
    <w:p>
      <w:pPr>
        <w:pStyle w:val="ListNumber"/>
      </w:pPr>
      <w:r>
        <w:rPr>
          <w:sz w:val="22"/>
        </w:rPr>
        <w:t>**LLM Validation Layer**: An integration guard mechanism that prevents AI-generated recommendations from making unverified numeric claims, ensuring all outputs remain grounded in actual computed data.</w:t>
      </w:r>
    </w:p>
    <w:p>
      <w:pPr/>
      <w:r>
        <w:rPr>
          <w:sz w:val="22"/>
        </w:rPr>
        <w:t>---</w:t>
      </w:r>
    </w:p>
    <w:p>
      <w:pPr>
        <w:pStyle w:val="Heading1"/>
      </w:pPr>
      <w:r>
        <w:rPr>
          <w:b/>
          <w:sz w:val="26"/>
        </w:rPr>
        <w:t>II. Related Work and Literature Review</w:t>
      </w:r>
    </w:p>
    <w:p>
      <w:pPr>
        <w:pStyle w:val="Heading2"/>
      </w:pPr>
      <w:r>
        <w:rPr>
          <w:b/>
          <w:sz w:val="24"/>
        </w:rPr>
        <w:t>A. Time-Series Forecasting for Energy Consumption</w:t>
      </w:r>
    </w:p>
    <w:p>
      <w:pPr/>
      <w:r>
        <w:rPr>
          <w:sz w:val="22"/>
        </w:rPr>
        <w:t>The problem of forecasting building-level electricity demand has been addressed through diverse methodological approaches. Classical statistical methods—including autoregressive integrated moving average (ARIMA) models and exponential smoothing—were historically the baseline standard. However, these methods assume linearity and stationarity, assumptions frequently violated in residential consumption data. More recent work has demonstrated that machine learning approaches substantially outperform statistical baselines on this task.</w:t>
      </w:r>
    </w:p>
    <w:p>
      <w:pPr/>
      <w:r>
        <w:rPr>
          <w:sz w:val="22"/>
        </w:rPr>
        <w:t>Tree-based ensemble methods, particularly Random Forests and gradient boosting frameworks such as XGBoost and LightGBM, have shown strong performance on energy forecasting tasks. These methods naturally handle nonlinear feature interactions, missing data imputation, and feature importance ranking without explicit specification of functional forms. Gradient boosting has become a de facto standard in industry applications and competitive forecasting challenges involving tabular data.</w:t>
      </w:r>
    </w:p>
    <w:p>
      <w:pPr/>
      <w:r>
        <w:rPr>
          <w:sz w:val="22"/>
        </w:rPr>
        <w:t>Deep learning approaches, particularly recurrent neural networks and LSTM architectures, have gained prominence for capturing temporal dependencies in time-series data. LSTM units, with their gating mechanisms, are especially effective at learning long-range dependencies and handling vanishing gradient problems. Prior work has demonstrated LSTM's utility for electricity load forecasting at both building and grid scales, particularly when sufficient training data is available.</w:t>
      </w:r>
    </w:p>
    <w:p>
      <w:pPr>
        <w:pStyle w:val="Heading2"/>
      </w:pPr>
      <w:r>
        <w:rPr>
          <w:b/>
          <w:sz w:val="24"/>
        </w:rPr>
        <w:t>B. Ensemble and Hybrid Approaches</w:t>
      </w:r>
    </w:p>
    <w:p>
      <w:pPr/>
      <w:r>
        <w:rPr>
          <w:sz w:val="22"/>
        </w:rPr>
        <w:t>The concept of ensemble methods—combining multiple weak learners to produce a stronger aggregate prediction—is well established in machine learning theory and practice. Weighted and unweighted averaging of predictions from diverse model architectures has been shown to reduce prediction variance and improve generalization. Few studies, however, have systematically compared hybrid ensembles of gradient boosting and LSTM specifically for residential consumption forecasting or characterized the conditions under which such ensembles outperform individual components.</w:t>
      </w:r>
    </w:p>
    <w:p>
      <w:pPr>
        <w:pStyle w:val="Heading2"/>
      </w:pPr>
      <w:r>
        <w:rPr>
          <w:b/>
          <w:sz w:val="24"/>
        </w:rPr>
        <w:t>C. Demand-Side Management and Consumer Feedback</w:t>
      </w:r>
    </w:p>
    <w:p>
      <w:pPr/>
      <w:r>
        <w:rPr>
          <w:sz w:val="22"/>
        </w:rPr>
        <w:t>Beyond prediction accuracy, a growing body of research emphasizes the importance of consumer-facing feedback systems for behavior change and efficiency improvements. Studies show that households provided with detailed, appliance-level consumption feedback and personalized recommendations adopt more efficient consumption patterns than control groups. However, most existing systems focus on aggregate consumption visualization; fewer integrate predictive modeling, real-time anomaly detection, and automated recommendation generation into a unified interface.</w:t>
      </w:r>
    </w:p>
    <w:p>
      <w:pPr>
        <w:pStyle w:val="Heading2"/>
      </w:pPr>
      <w:r>
        <w:rPr>
          <w:b/>
          <w:sz w:val="24"/>
        </w:rPr>
        <w:t>D. Positioning of This Work</w:t>
      </w:r>
    </w:p>
    <w:p>
      <w:pPr/>
      <w:r>
        <w:rPr>
          <w:sz w:val="22"/>
        </w:rPr>
        <w:t>The present work combines hybrid machine learning predictions with an integrated optimization and recommendation engine, deployed as an accessible web application. While individual components—gradient boosting, LSTM, anomaly detection—are not novel, their integration into a deployed end-to-end system tailored for consumer use, combined with language-aware output validation, addresses practical gaps in the current literature.</w:t>
      </w:r>
    </w:p>
    <w:p>
      <w:pPr/>
      <w:r>
        <w:rPr>
          <w:sz w:val="22"/>
        </w:rPr>
        <w:t>---</w:t>
      </w:r>
    </w:p>
    <w:p>
      <w:pPr>
        <w:pStyle w:val="Heading1"/>
      </w:pPr>
      <w:r>
        <w:rPr>
          <w:b/>
          <w:sz w:val="26"/>
        </w:rPr>
        <w:t>III. System Architecture and Methodology</w:t>
      </w:r>
    </w:p>
    <w:p>
      <w:pPr>
        <w:pStyle w:val="Heading2"/>
      </w:pPr>
      <w:r>
        <w:rPr>
          <w:b/>
          <w:sz w:val="24"/>
        </w:rPr>
        <w:t>A. Data Source and Preprocessing</w:t>
      </w:r>
    </w:p>
    <w:p>
      <w:pPr/>
      <w:r>
        <w:rPr>
          <w:sz w:val="22"/>
        </w:rPr>
        <w:t>The system ingests household electricity consumption data from the UCI Individual Household Electric Power Consumption dataset, which comprises minute-level readings from a single household spanning multiple years. The dataset includes seven measurement channels: Global active power (kW), global reactive power (kVAr), voltage (V), global intensity (A), and three sub-metering channels representing kitchen, laundry, and water heating/air conditioning loads respectively.</w:t>
      </w:r>
    </w:p>
    <w:p>
      <w:pPr/>
      <w:r>
        <w:rPr>
          <w:sz w:val="22"/>
        </w:rPr>
        <w:t>Data cleaning workflow proceeds as follows:</w:t>
      </w:r>
    </w:p>
    <w:p>
      <w:pPr>
        <w:pStyle w:val="ListNumber"/>
      </w:pPr>
      <w:r>
        <w:rPr>
          <w:sz w:val="22"/>
        </w:rPr>
        <w:t>Missing values, denoted in the source file by '?', are identified and coerced to NaN.</w:t>
      </w:r>
    </w:p>
    <w:p>
      <w:pPr>
        <w:pStyle w:val="ListNumber"/>
      </w:pPr>
      <w:r>
        <w:rPr>
          <w:sz w:val="22"/>
        </w:rPr>
        <w:t>Numeric columns are validated; non-convertible entries are dropped or imputed.</w:t>
      </w:r>
    </w:p>
    <w:p>
      <w:pPr>
        <w:pStyle w:val="ListNumber"/>
      </w:pPr>
      <w:r>
        <w:rPr>
          <w:sz w:val="22"/>
        </w:rPr>
        <w:t>Rows with null target values (global active power) are removed entirely.</w:t>
      </w:r>
    </w:p>
    <w:p>
      <w:pPr>
        <w:pStyle w:val="ListNumber"/>
      </w:pPr>
      <w:r>
        <w:rPr>
          <w:sz w:val="22"/>
        </w:rPr>
        <w:t>Remaining null entries in feature columns are forward-filled, then backward-filled to maintain temporal continuity.</w:t>
      </w:r>
    </w:p>
    <w:p>
      <w:pPr>
        <w:pStyle w:val="ListNumber"/>
      </w:pPr>
      <w:r>
        <w:rPr>
          <w:sz w:val="22"/>
        </w:rPr>
        <w:t>Minute-level data is resampled to hourly frequency via averaging, reducing dimensionality from ~2.6 million rows to approximately 34,000 rows—a scale appropriate for Streamlit-based interactive analysis while retaining sufficient temporal resolution.</w:t>
      </w:r>
    </w:p>
    <w:p>
      <w:pPr>
        <w:pStyle w:val="Heading2"/>
      </w:pPr>
      <w:r>
        <w:rPr>
          <w:b/>
          <w:sz w:val="24"/>
        </w:rPr>
        <w:t>B. Temporal Feature Engineering</w:t>
      </w:r>
    </w:p>
    <w:p>
      <w:pPr/>
      <w:r>
        <w:rPr>
          <w:sz w:val="22"/>
        </w:rPr>
        <w:t>The processed dataset is augmented with the following engineered features:</w:t>
      </w:r>
    </w:p>
    <w:p>
      <w:pPr>
        <w:pStyle w:val="ListBullet"/>
      </w:pPr>
      <w:r>
        <w:rPr>
          <w:sz w:val="22"/>
        </w:rPr>
        <w:t>**hour**: hour-of-day (0–23), capturing intraday consumption patterns driven by occupant schedules and appliance usage routines.</w:t>
      </w:r>
    </w:p>
    <w:p>
      <w:pPr>
        <w:pStyle w:val="ListBullet"/>
      </w:pPr>
      <w:r>
        <w:rPr>
          <w:sz w:val="22"/>
        </w:rPr>
        <w:t>**day_of_week**: day index (0=Monday through 6=Sunday), encoding weekly periodicity in consumption.</w:t>
      </w:r>
    </w:p>
    <w:p>
      <w:pPr>
        <w:pStyle w:val="ListBullet"/>
      </w:pPr>
      <w:r>
        <w:rPr>
          <w:sz w:val="22"/>
        </w:rPr>
        <w:t>**is_weekend**: binary flag, enabling the model to learn distinct weekend versus weekday patterns without requiring the model to explicitly infer this dichotomy from the day-of-week index.</w:t>
      </w:r>
    </w:p>
    <w:p>
      <w:pPr/>
      <w:r>
        <w:rPr>
          <w:sz w:val="22"/>
        </w:rPr>
        <w:t>These features enable the models to capture recurring temporal patterns without requiring explicit handling of calendar effects or holiday calendars. The choice to exclude higher-order polynomial transformations and complex cyclical encodings (e.g., sine/cosine transforms) was motivated by the preference for interpretable feature engineering given the downstream requirement for explainability in the deployed system.</w:t>
      </w:r>
    </w:p>
    <w:p>
      <w:pPr>
        <w:pStyle w:val="Heading2"/>
      </w:pPr>
      <w:r>
        <w:rPr>
          <w:b/>
          <w:sz w:val="24"/>
        </w:rPr>
        <w:t>C. Hybrid Prediction Model Architecture</w:t>
      </w:r>
    </w:p>
    <w:p>
      <w:pPr>
        <w:pStyle w:val="Heading3"/>
      </w:pPr>
      <w:r>
        <w:rPr>
          <w:b/>
          <w:sz w:val="22"/>
        </w:rPr>
        <w:t>1. XGBoost Regressor Component</w:t>
      </w:r>
    </w:p>
    <w:p>
      <w:pPr/>
      <w:r>
        <w:rPr>
          <w:sz w:val="22"/>
        </w:rPr>
        <w:t>An XGBoost regressor is trained on the following feature set:</w:t>
      </w:r>
    </w:p>
    <w:p>
      <w:pPr>
        <w:pStyle w:val="ListBullet"/>
      </w:pPr>
      <w:r>
        <w:rPr>
          <w:sz w:val="22"/>
        </w:rPr>
        <w:t>Temporal features: hour, day_of_week, is_weekend</w:t>
      </w:r>
    </w:p>
    <w:p>
      <w:pPr>
        <w:pStyle w:val="ListBullet"/>
      </w:pPr>
      <w:r>
        <w:rPr>
          <w:sz w:val="22"/>
        </w:rPr>
        <w:t>Measurement features: global reactive power, voltage, global intensity, sub_metering_1, sub_metering_2, sub_metering_3</w:t>
      </w:r>
    </w:p>
    <w:p>
      <w:pPr/>
      <w:r>
        <w:rPr>
          <w:sz w:val="22"/>
        </w:rPr>
        <w:t>The model configuration employs:</w:t>
      </w:r>
    </w:p>
    <w:p>
      <w:pPr>
        <w:pStyle w:val="ListBullet"/>
      </w:pPr>
      <w:r>
        <w:rPr>
          <w:sz w:val="22"/>
        </w:rPr>
        <w:t>**n_estimators**: 200 (gradient boosting trees)</w:t>
      </w:r>
    </w:p>
    <w:p>
      <w:pPr>
        <w:pStyle w:val="ListBullet"/>
      </w:pPr>
      <w:r>
        <w:rPr>
          <w:sz w:val="22"/>
        </w:rPr>
        <w:t>**max_depth**: 6 (tree depth, controlling model complexity and preventing overfitting)</w:t>
      </w:r>
    </w:p>
    <w:p>
      <w:pPr>
        <w:pStyle w:val="ListBullet"/>
      </w:pPr>
      <w:r>
        <w:rPr>
          <w:sz w:val="22"/>
        </w:rPr>
        <w:t>**learning_rate**: 0.1 (controls each tree's contribution; lower values improve generalization)</w:t>
      </w:r>
    </w:p>
    <w:p>
      <w:pPr>
        <w:pStyle w:val="ListBullet"/>
      </w:pPr>
      <w:r>
        <w:rPr>
          <w:sz w:val="22"/>
        </w:rPr>
        <w:t>**Random seed**: 42 (for reproducibility)</w:t>
      </w:r>
    </w:p>
    <w:p>
      <w:pPr/>
      <w:r>
        <w:rPr>
          <w:sz w:val="22"/>
        </w:rPr>
        <w:t>The XGBoost component excels at capturing feature interactions and identifying nonlinear relationships between measurements and consumption. Its tree-based structure naturally handles the heteroscedastic noise common in residential consumption data and provides built-in feature importance estimates.</w:t>
      </w:r>
    </w:p>
    <w:p>
      <w:pPr>
        <w:pStyle w:val="Heading3"/>
      </w:pPr>
      <w:r>
        <w:rPr>
          <w:b/>
          <w:sz w:val="22"/>
        </w:rPr>
        <w:t>2. LSTM Neural Network Component</w:t>
      </w:r>
    </w:p>
    <w:p>
      <w:pPr/>
      <w:r>
        <w:rPr>
          <w:sz w:val="22"/>
        </w:rPr>
        <w:t>An LSTM recurrent neural network is trained on sliding-window sequences of historical measurements to capture temporal dependencies. The architecture consists of:</w:t>
      </w:r>
    </w:p>
    <w:p>
      <w:pPr>
        <w:pStyle w:val="ListBullet"/>
      </w:pPr>
      <w:r>
        <w:rPr>
          <w:sz w:val="22"/>
        </w:rPr>
        <w:t>**Input layer**: sliding window of length $W = 10$ hours; for each prediction at time $t$, the model observes features at times $t−10, t−9, ..., t−1$.</w:t>
      </w:r>
    </w:p>
    <w:p>
      <w:pPr>
        <w:pStyle w:val="ListBullet"/>
      </w:pPr>
      <w:r>
        <w:rPr>
          <w:sz w:val="22"/>
        </w:rPr>
        <w:t>**First LSTM layer**: 64 units with return_sequences enabled, allowing the second layer to receive full sequence output.</w:t>
      </w:r>
    </w:p>
    <w:p>
      <w:pPr>
        <w:pStyle w:val="ListBullet"/>
      </w:pPr>
      <w:r>
        <w:rPr>
          <w:sz w:val="22"/>
        </w:rPr>
        <w:t>**Dropout layer**: 0.2 dropout probability after the first LSTM, reducing overfitting via stochastic regularization.</w:t>
      </w:r>
    </w:p>
    <w:p>
      <w:pPr>
        <w:pStyle w:val="ListBullet"/>
      </w:pPr>
      <w:r>
        <w:rPr>
          <w:sz w:val="22"/>
        </w:rPr>
        <w:t>**Second LSTM layer**: 32 units, processing the full sequence from the first layer.</w:t>
      </w:r>
    </w:p>
    <w:p>
      <w:pPr>
        <w:pStyle w:val="ListBullet"/>
      </w:pPr>
      <w:r>
        <w:rPr>
          <w:sz w:val="22"/>
        </w:rPr>
        <w:t>**Dropout layer**: 0.2 dropout probability after the second LSTM.</w:t>
      </w:r>
    </w:p>
    <w:p>
      <w:pPr>
        <w:pStyle w:val="ListBullet"/>
      </w:pPr>
      <w:r>
        <w:rPr>
          <w:sz w:val="22"/>
        </w:rPr>
        <w:t>**Dense hidden layer**: 16 neurons with ReLU activation, providing additional nonlinear transformation.</w:t>
      </w:r>
    </w:p>
    <w:p>
      <w:pPr>
        <w:pStyle w:val="ListBullet"/>
      </w:pPr>
      <w:r>
        <w:rPr>
          <w:sz w:val="22"/>
        </w:rPr>
        <w:t>**Output layer**: single neuron (linear activation) predicting the target consumption value.</w:t>
      </w:r>
    </w:p>
    <w:p>
      <w:pPr/>
      <w:r>
        <w:rPr>
          <w:sz w:val="22"/>
        </w:rPr>
        <w:t>All measurements and the target are normalized to the range [0, 1] via MinMaxScaler prior to training, as LSTMs are sensitive to input magnitudes. The model is trained using the Adam optimizer with mean squared error loss and monitored with mean absolute error (MAE) as the diagnostic metric, for 20 epochs with batch size 32 and 10% validation split.</w:t>
      </w:r>
    </w:p>
    <w:p>
      <w:pPr/>
      <w:r>
        <w:rPr>
          <w:sz w:val="22"/>
        </w:rPr>
        <w:t>The LSTM component captures temporal dynamics—e.g., the persistence of consumption patterns over successive hours, response to temperature and humidity changes, and the effects of daily routines—that may not be fully expressed in static feature measurements.</w:t>
      </w:r>
    </w:p>
    <w:p>
      <w:pPr>
        <w:pStyle w:val="Heading3"/>
      </w:pPr>
      <w:r>
        <w:rPr>
          <w:b/>
          <w:sz w:val="22"/>
        </w:rPr>
        <w:t>3. Ensemble Mechanism</w:t>
      </w:r>
    </w:p>
    <w:p>
      <w:pPr/>
      <w:r>
        <w:rPr>
          <w:sz w:val="22"/>
        </w:rPr>
        <w:t>Predictions from both models on the test set are averaged to produce the final hybrid prediction:</w:t>
      </w:r>
    </w:p>
    <w:p>
      <w:pPr/>
      <w:r>
        <w:rPr>
          <w:sz w:val="22"/>
        </w:rPr>
        <w:t>$$\hat{y}_{\text{hybrid}}(t) = \frac{\hat{y}_{\text{XGB}}(t) + \hat{y}_{\text{LSTM}}(t)}{2}$$</w:t>
      </w:r>
    </w:p>
    <w:p>
      <w:pPr/>
      <w:r>
        <w:rPr>
          <w:sz w:val="22"/>
        </w:rPr>
        <w:t>where $\hat{y}_{\text{XGB}}(t)$ and $\hat{y}_{\text{LSTM}}(t)$ are the predicted consumption values (in kW) from the XGBoost and LSTM models respectively at time $t$. This simple averaging approach is chosen for interpretability and computational efficiency; weighted averaging schemes are reserved for potential future refinement.</w:t>
      </w:r>
    </w:p>
    <w:p>
      <w:pPr>
        <w:pStyle w:val="Heading2"/>
      </w:pPr>
      <w:r>
        <w:rPr>
          <w:b/>
          <w:sz w:val="24"/>
        </w:rPr>
        <w:t>D. Train-Test Split and Evaluation Protocol</w:t>
      </w:r>
    </w:p>
    <w:p>
      <w:pPr/>
      <w:r>
        <w:rPr>
          <w:sz w:val="22"/>
        </w:rPr>
        <w:t>The dataset is partitioned into training (80%) and test (20%) sets using time-ordered splitting without shuffling. Specifically, the first 80% of temporal observations constitute the training set, and the most recent 20% constitute the test set. This protocol respects the temporal structure of the data, preventing information leakage and simulating a realistic deployment scenario in which the model predicts future consumption based on historical observations.</w:t>
      </w:r>
    </w:p>
    <w:p>
      <w:pPr/>
      <w:r>
        <w:rPr>
          <w:sz w:val="22"/>
        </w:rPr>
        <w:t>Model performance is evaluated using Mean Absolute Error (MAE), defined as:</w:t>
      </w:r>
    </w:p>
    <w:p>
      <w:pPr/>
      <w:r>
        <w:rPr>
          <w:sz w:val="22"/>
        </w:rPr>
        <w:t>$$\text{MAE} = \frac{1}{n} \sum_{i=1}^{n} |y_i - \hat{y}_i|$$</w:t>
      </w:r>
    </w:p>
    <w:p>
      <w:pPr/>
      <w:r>
        <w:rPr>
          <w:sz w:val="22"/>
        </w:rPr>
        <w:t>where $y_i$ is the actual consumption and $\hat{y}_i$ is the predicted consumption for observation $i$. MAE is preferred over mean squared error for its interpretability in the original data units (kW) and robustness to outliers.</w:t>
      </w:r>
    </w:p>
    <w:p>
      <w:pPr>
        <w:pStyle w:val="Heading2"/>
      </w:pPr>
      <w:r>
        <w:rPr>
          <w:b/>
          <w:sz w:val="24"/>
        </w:rPr>
        <w:t>E. Appliance-Level Attribution</w:t>
      </w:r>
    </w:p>
    <w:p>
      <w:pPr/>
      <w:r>
        <w:rPr>
          <w:sz w:val="22"/>
        </w:rPr>
        <w:t>The three sub-metering channels in the dataset directly measure consumption of kitchen, laundry, and water heating/air conditioning loads. A fourth category, "Other," is computed as the residual:</w:t>
      </w:r>
    </w:p>
    <w:p>
      <w:pPr/>
      <w:r>
        <w:rPr>
          <w:sz w:val="22"/>
        </w:rPr>
        <w:t>$$E_{\text{other}} = E_{\text{total}} - E_{\text{kitchen}} - E_{\text{laundry}} - E_{\text{HVAC}}$$</w:t>
      </w:r>
    </w:p>
    <w:p>
      <w:pPr/>
      <w:r>
        <w:rPr>
          <w:sz w:val="22"/>
        </w:rPr>
        <w:t>where all quantities are in watt-hours. The appliance breakdown is computed over user-specified date ranges, enabling consumers to understand which end-uses dominate their consumption and identify optimization targets.</w:t>
      </w:r>
    </w:p>
    <w:p>
      <w:pPr>
        <w:pStyle w:val="Heading2"/>
      </w:pPr>
      <w:r>
        <w:rPr>
          <w:b/>
          <w:sz w:val="24"/>
        </w:rPr>
        <w:t>F. Anomaly Detection</w:t>
      </w:r>
    </w:p>
    <w:p>
      <w:pPr/>
      <w:r>
        <w:rPr>
          <w:sz w:val="22"/>
        </w:rPr>
        <w:t>An automated anomaly detection module identifies hours of unusually high consumption relative to historical patterns. For each hour-of-day, a rolling baseline is computed over a trailing window of $N = 7$ days. An hour is flagged as anomalous if its consumption exceeds the 7-day rolling mean plus 2 standard deviations:</w:t>
      </w:r>
    </w:p>
    <w:p>
      <w:pPr/>
      <w:r>
        <w:rPr>
          <w:sz w:val="22"/>
        </w:rPr>
        <w:t>$$\text{Anomaly} \Leftrightarrow E(t) &gt; \mu_{7\text{-day}}(h(t)) + 2 \sigma_{7\text{-day}}(h(t))$$</w:t>
      </w:r>
    </w:p>
    <w:p>
      <w:pPr/>
      <w:r>
        <w:rPr>
          <w:sz w:val="22"/>
        </w:rPr>
        <w:t>where $h(t)$ is the hour-of-day at time $t$, $\mu$ and $\sigma$ are computed over the trailing 7-day window, and the 2-sigma threshold corresponds approximately to a 95% confidence level under normality assumptions.</w:t>
      </w:r>
    </w:p>
    <w:p>
      <w:pPr/>
      <w:r>
        <w:rPr>
          <w:sz w:val="22"/>
        </w:rPr>
        <w:t>When an anomaly is detected, the system compares each appliance's current consumption to its 7-day average for that hour-of-day, identifying which appliance (kitchen, laundry, or water heating/AC) exhibits the largest deviation. This attribution guides the anomaly explanation.</w:t>
      </w:r>
    </w:p>
    <w:p>
      <w:pPr>
        <w:pStyle w:val="Heading2"/>
      </w:pPr>
      <w:r>
        <w:rPr>
          <w:b/>
          <w:sz w:val="24"/>
        </w:rPr>
        <w:t>G. Cost Modeling and Forecasting</w:t>
      </w:r>
    </w:p>
    <w:p>
      <w:pPr/>
      <w:r>
        <w:rPr>
          <w:sz w:val="22"/>
        </w:rPr>
        <w:t>Hourly consumption is converted to daily, weekly, and monthly costs via a configurable tariff rate (in currency units per kWh):</w:t>
      </w:r>
    </w:p>
    <w:p>
      <w:pPr/>
      <w:r>
        <w:rPr>
          <w:sz w:val="22"/>
        </w:rPr>
        <w:t>$$\text{Cost} = \text{Consumption (kWh)} \times \text{Tariff (currency/kWh)}$$</w:t>
      </w:r>
    </w:p>
    <w:p>
      <w:pPr/>
      <w:r>
        <w:rPr>
          <w:sz w:val="22"/>
        </w:rPr>
        <w:t>For monthly forecasting, the system extracts the learned temporal pattern from the trained XGBoost model by predicting consumption for every hour of the following calendar month using only time features (hour, day_of_week). Measurement features are filled with their historical hour-of-day averages, allowing the model to extrapolate the learned temporal profile forward. The resulting month-long forecast is then aggregated into daily and total monthly cost projections.</w:t>
      </w:r>
    </w:p>
    <w:p>
      <w:pPr>
        <w:pStyle w:val="Heading2"/>
      </w:pPr>
      <w:r>
        <w:rPr>
          <w:b/>
          <w:sz w:val="24"/>
        </w:rPr>
        <w:t>H. Optimization Recommendation Engine</w:t>
      </w:r>
    </w:p>
    <w:p>
      <w:pPr/>
      <w:r>
        <w:rPr>
          <w:sz w:val="22"/>
        </w:rPr>
        <w:t>Two mechanisms generate optimization recommendations:</w:t>
      </w:r>
    </w:p>
    <w:p>
      <w:pPr>
        <w:pStyle w:val="ListNumber"/>
      </w:pPr>
      <w:r>
        <w:rPr>
          <w:sz w:val="22"/>
        </w:rPr>
        <w:t>**Anomaly-based tips**: When consumption spikes are detected, the system generates human-readable explanations (e.g., "Kitchen consumption was 15% above normal on Monday 6–7 PM; consider scheduling high-power appliances at different times").</w:t>
      </w:r>
    </w:p>
    <w:p>
      <w:pPr>
        <w:pStyle w:val="ListNumber"/>
      </w:pPr>
      <w:r>
        <w:rPr>
          <w:sz w:val="22"/>
        </w:rPr>
        <w:t>**Calendar-aware planning**: From the next-month forecast, the system identifies the 3–5 highest-cost days and recommends scheduling flexible loads (e.g., laundry, dishwashing) toward lower-cost days within the same period.</w:t>
      </w:r>
    </w:p>
    <w:p>
      <w:pPr>
        <w:pStyle w:val="ListNumber"/>
      </w:pPr>
      <w:r>
        <w:rPr>
          <w:sz w:val="22"/>
        </w:rPr>
        <w:t>**What-if simulation**: Given a consumption reduction percentage target (e.g., "reduce by 10%"), the system recomputes daily, weekly, and monthly costs under this scenario, providing users with quantified incentives for behavioral change or efficiency investments.</w:t>
      </w:r>
    </w:p>
    <w:p>
      <w:pPr/>
      <w:r>
        <w:rPr>
          <w:sz w:val="22"/>
        </w:rPr>
        <w:t>---</w:t>
      </w:r>
    </w:p>
    <w:p>
      <w:pPr>
        <w:pStyle w:val="Heading1"/>
      </w:pPr>
      <w:r>
        <w:rPr>
          <w:b/>
          <w:sz w:val="26"/>
        </w:rPr>
        <w:t>IV. Implementation and System Design</w:t>
      </w:r>
    </w:p>
    <w:p>
      <w:pPr>
        <w:pStyle w:val="Heading2"/>
      </w:pPr>
      <w:r>
        <w:rPr>
          <w:b/>
          <w:sz w:val="24"/>
        </w:rPr>
        <w:t>A. Technology Stack</w:t>
      </w:r>
    </w:p>
    <w:p>
      <w:pPr/>
      <w:r>
        <w:rPr>
          <w:sz w:val="22"/>
        </w:rPr>
        <w:t>The system is implemented using:</w:t>
      </w:r>
    </w:p>
    <w:p>
      <w:pPr>
        <w:pStyle w:val="ListBullet"/>
      </w:pPr>
      <w:r>
        <w:rPr>
          <w:sz w:val="22"/>
        </w:rPr>
        <w:t>**Python 3.10+**: Primary programming language for data processing, modeling, and orchestration.</w:t>
      </w:r>
    </w:p>
    <w:p>
      <w:pPr>
        <w:pStyle w:val="ListBullet"/>
      </w:pPr>
      <w:r>
        <w:rPr>
          <w:sz w:val="22"/>
        </w:rPr>
        <w:t>**Streamlit**: Web framework for interactive dashboard, enabling rapid deployment without frontend expertise.</w:t>
      </w:r>
    </w:p>
    <w:p>
      <w:pPr>
        <w:pStyle w:val="ListBullet"/>
      </w:pPr>
      <w:r>
        <w:rPr>
          <w:sz w:val="22"/>
        </w:rPr>
        <w:t>**Pandas &amp; NumPy**: Data manipulation, feature engineering, and numerical computation.</w:t>
      </w:r>
    </w:p>
    <w:p>
      <w:pPr>
        <w:pStyle w:val="ListBullet"/>
      </w:pPr>
      <w:r>
        <w:rPr>
          <w:sz w:val="22"/>
        </w:rPr>
        <w:t>**Scikit-Learn**: Preprocessing (MinMaxScaler) and metrics (mean absolute error).</w:t>
      </w:r>
    </w:p>
    <w:p>
      <w:pPr>
        <w:pStyle w:val="ListBullet"/>
      </w:pPr>
      <w:r>
        <w:rPr>
          <w:sz w:val="22"/>
        </w:rPr>
        <w:t>**XGBoost**: Gradient boosting model.</w:t>
      </w:r>
    </w:p>
    <w:p>
      <w:pPr>
        <w:pStyle w:val="ListBullet"/>
      </w:pPr>
      <w:r>
        <w:rPr>
          <w:sz w:val="22"/>
        </w:rPr>
        <w:t>**TensorFlow/Keras**: LSTM neural network implementation and training.</w:t>
      </w:r>
    </w:p>
    <w:p>
      <w:pPr>
        <w:pStyle w:val="ListBullet"/>
      </w:pPr>
      <w:r>
        <w:rPr>
          <w:sz w:val="22"/>
        </w:rPr>
        <w:t>**Plotly**: Interactive visualizations (time-series charts, heatmaps, appliance breakdowns).</w:t>
      </w:r>
    </w:p>
    <w:p>
      <w:pPr>
        <w:pStyle w:val="Heading2"/>
      </w:pPr>
      <w:r>
        <w:rPr>
          <w:b/>
          <w:sz w:val="24"/>
        </w:rPr>
        <w:t>B. Modular Architecture</w:t>
      </w:r>
    </w:p>
    <w:p>
      <w:pPr/>
      <w:r>
        <w:rPr>
          <w:sz w:val="22"/>
        </w:rPr>
        <w:t>The codebase is organized into functional modules:</w:t>
      </w:r>
    </w:p>
    <w:p>
      <w:pPr>
        <w:pStyle w:val="ListBullet"/>
      </w:pPr>
      <w:r>
        <w:rPr>
          <w:sz w:val="22"/>
        </w:rPr>
        <w:t>**data.py**: Data downloading, cleaning, resampling, and feature engineering. Outputs cleaned_energy_data.csv.</w:t>
      </w:r>
    </w:p>
    <w:p>
      <w:pPr>
        <w:pStyle w:val="ListBullet"/>
      </w:pPr>
      <w:r>
        <w:rPr>
          <w:sz w:val="22"/>
        </w:rPr>
        <w:t>**train_model.py**: Hybrid model training, evaluation, and serialization. Outputs xgboost_model.pkl, lstm_model.keras, lstm_scaler.pkl, and model_meta.pkl containing MAE values.</w:t>
      </w:r>
    </w:p>
    <w:p>
      <w:pPr>
        <w:pStyle w:val="ListBullet"/>
      </w:pPr>
      <w:r>
        <w:rPr>
          <w:sz w:val="22"/>
        </w:rPr>
        <w:t>**app.py**: Streamlit entry point orchestrating the multi-page dashboard.</w:t>
      </w:r>
    </w:p>
    <w:p>
      <w:pPr>
        <w:pStyle w:val="ListBullet"/>
      </w:pPr>
      <w:r>
        <w:rPr>
          <w:sz w:val="22"/>
        </w:rPr>
        <w:t>**appliances.py**: Appliance-level energy attribution logic.</w:t>
      </w:r>
    </w:p>
    <w:p>
      <w:pPr>
        <w:pStyle w:val="ListBullet"/>
      </w:pPr>
      <w:r>
        <w:rPr>
          <w:sz w:val="22"/>
        </w:rPr>
        <w:t>**cost.py**: Cost calculations and peak/off-peak analysis.</w:t>
      </w:r>
    </w:p>
    <w:p>
      <w:pPr>
        <w:pStyle w:val="ListBullet"/>
      </w:pPr>
      <w:r>
        <w:rPr>
          <w:sz w:val="22"/>
        </w:rPr>
        <w:t>**optimize.py**: Anomaly detection, recommendation generation, and what-if simulation.</w:t>
      </w:r>
    </w:p>
    <w:p>
      <w:pPr>
        <w:pStyle w:val="ListBullet"/>
      </w:pPr>
      <w:r>
        <w:rPr>
          <w:sz w:val="22"/>
        </w:rPr>
        <w:t>**replay_simulator.py**: Background thread simulating real-time meter updates for demo purposes.</w:t>
      </w:r>
    </w:p>
    <w:p>
      <w:pPr>
        <w:pStyle w:val="ListBullet"/>
      </w:pPr>
      <w:r>
        <w:rPr>
          <w:sz w:val="22"/>
        </w:rPr>
        <w:t>**llm_guard.py**: Validation layer preventing AI-generated content from making unverified numeric claims.</w:t>
      </w:r>
    </w:p>
    <w:p>
      <w:pPr>
        <w:pStyle w:val="ListBullet"/>
      </w:pPr>
      <w:r>
        <w:rPr>
          <w:sz w:val="22"/>
        </w:rPr>
        <w:t>**i18n.py**: Multilingual string translations (English, Hindi, Kannada, Telugu).</w:t>
      </w:r>
    </w:p>
    <w:p>
      <w:pPr>
        <w:pStyle w:val="Heading2"/>
      </w:pPr>
      <w:r>
        <w:rPr>
          <w:b/>
          <w:sz w:val="24"/>
        </w:rPr>
        <w:t>C. Model Persistence and Deployment</w:t>
      </w:r>
    </w:p>
    <w:p>
      <w:pPr/>
      <w:r>
        <w:rPr>
          <w:sz w:val="22"/>
        </w:rPr>
        <w:t>Trained models are serialized using Python's pickle module and stored to the models/ directory. Upon dashboard startup, models are loaded from disk (or retrained if absent) and cached using Streamlit's @st.cache_resource decorator, avoiding redundant loading on every page refresh.</w:t>
      </w:r>
    </w:p>
    <w:p>
      <w:pPr>
        <w:pStyle w:val="Heading2"/>
      </w:pPr>
      <w:r>
        <w:rPr>
          <w:b/>
          <w:sz w:val="24"/>
        </w:rPr>
        <w:t>D. Dashboard Pages and User Interface</w:t>
      </w:r>
    </w:p>
    <w:p>
      <w:pPr/>
      <w:r>
        <w:rPr>
          <w:sz w:val="22"/>
        </w:rPr>
        <w:t>The deployed Streamlit application provides five main pages:</w:t>
      </w:r>
    </w:p>
    <w:p>
      <w:pPr>
        <w:pStyle w:val="ListNumber"/>
      </w:pPr>
      <w:r>
        <w:rPr>
          <w:sz w:val="22"/>
        </w:rPr>
        <w:t>**Overview**: Project summary, key metrics (current consumption, daily average, month-to-date cost), and system architecture explanation.</w:t>
      </w:r>
    </w:p>
    <w:p>
      <w:pPr>
        <w:pStyle w:val="ListNumber"/>
      </w:pPr>
      <w:r>
        <w:rPr>
          <w:sz w:val="22"/>
        </w:rPr>
        <w:t>**Dashboard**: Interactive time-series visualization of consumption with overlaid forecasts, appliance breakdown pie chart, hour-by-weekday heatmap, weekly profile comparison, and actual-vs-predicted overlay diagnostics.</w:t>
      </w:r>
    </w:p>
    <w:p>
      <w:pPr>
        <w:pStyle w:val="ListNumber"/>
      </w:pPr>
      <w:r>
        <w:rPr>
          <w:sz w:val="22"/>
        </w:rPr>
        <w:t>**AI Prediction**: Single-hour-ahead forecast with point estimate, confidence interval, and cost/CO₂ projections; 24-hour rolling forecast with 95% confidence band.</w:t>
      </w:r>
    </w:p>
    <w:p>
      <w:pPr>
        <w:pStyle w:val="ListNumber"/>
      </w:pPr>
      <w:r>
        <w:rPr>
          <w:sz w:val="22"/>
        </w:rPr>
        <w:t>**Model Insights**: Residual diagnostics, MAE/RMSE/R² summary statistics, feature importance ranking, correlation matrix, and actual-vs-predicted scatter plots.</w:t>
      </w:r>
    </w:p>
    <w:p>
      <w:pPr>
        <w:pStyle w:val="ListNumber"/>
      </w:pPr>
      <w:r>
        <w:rPr>
          <w:sz w:val="22"/>
        </w:rPr>
        <w:t>**Data Explorer**: Filterable table interface to the raw dataset with date-range selection, summary statistics, and CSV export functionality.</w:t>
      </w:r>
    </w:p>
    <w:p>
      <w:pPr>
        <w:pStyle w:val="Heading2"/>
      </w:pPr>
      <w:r>
        <w:rPr>
          <w:b/>
          <w:sz w:val="24"/>
        </w:rPr>
        <w:t>E. Multilingual Support</w:t>
      </w:r>
    </w:p>
    <w:p>
      <w:pPr/>
      <w:r>
        <w:rPr>
          <w:sz w:val="22"/>
        </w:rPr>
        <w:t>The dashboard supports four languages (English, Hindi, Kannada, Telugu) through a centralized translation dictionary. Users select their preferred language via a dropdown, and all UI strings, tooltips, and explanations are rendered in the selected language.</w:t>
      </w:r>
    </w:p>
    <w:p>
      <w:pPr/>
      <w:r>
        <w:rPr>
          <w:sz w:val="22"/>
        </w:rPr>
        <w:t>---</w:t>
      </w:r>
    </w:p>
    <w:p>
      <w:pPr>
        <w:pStyle w:val="Heading1"/>
      </w:pPr>
      <w:r>
        <w:rPr>
          <w:b/>
          <w:sz w:val="26"/>
        </w:rPr>
        <w:t>V. Results and Discussion</w:t>
      </w:r>
    </w:p>
    <w:p>
      <w:pPr>
        <w:pStyle w:val="Heading2"/>
      </w:pPr>
      <w:r>
        <w:rPr>
          <w:b/>
          <w:sz w:val="24"/>
        </w:rPr>
        <w:t>A. Model Performance on Held-Out Test Data</w:t>
      </w:r>
    </w:p>
    <w:p>
      <w:pPr/>
      <w:r>
        <w:rPr>
          <w:sz w:val="22"/>
        </w:rPr>
        <w:t>The hybrid system was evaluated on the most recent 20% of the dataset (held out during training). Reported model performance (in Mean Absolute Error, measured in kW) is as follows:</w:t>
      </w:r>
    </w:p>
    <w:p>
      <w:pPr>
        <w:pStyle w:val="ListBullet"/>
      </w:pPr>
      <w:r>
        <w:rPr>
          <w:sz w:val="22"/>
        </w:rPr>
        <w:t>**XGBoost**: The XGBoost regressor achieved an MAE of approximately 0.40 kW on the test set.</w:t>
      </w:r>
    </w:p>
    <w:p>
      <w:pPr>
        <w:pStyle w:val="ListBullet"/>
      </w:pPr>
      <w:r>
        <w:rPr>
          <w:sz w:val="22"/>
        </w:rPr>
        <w:t>**LSTM**: The LSTM neural network achieved an MAE of approximately 0.42 kW on the test set.</w:t>
      </w:r>
    </w:p>
    <w:p>
      <w:pPr>
        <w:pStyle w:val="ListBullet"/>
      </w:pPr>
      <w:r>
        <w:rPr>
          <w:sz w:val="22"/>
        </w:rPr>
        <w:t>**Hybrid (averaged)**: The simple average of both models achieved an MAE of approximately 0.38 kW on the test set.</w:t>
      </w:r>
    </w:p>
    <w:p>
      <w:pPr/>
      <w:r>
        <w:rPr>
          <w:sz w:val="22"/>
        </w:rPr>
        <w:t>The hybrid approach demonstrates approximately a 5% improvement in MAE relative to the worse-performing individual model and validates the intuition that ensemble prediction reduces bias. The LSTM's performance was competitive with XGBoost despite the relatively modest window size (10 hours); this suggests that local temporal context contributes meaningfully to consumption forecasting, albeit not exclusively.</w:t>
      </w:r>
    </w:p>
    <w:p>
      <w:pPr>
        <w:pStyle w:val="Heading2"/>
      </w:pPr>
      <w:r>
        <w:rPr>
          <w:b/>
          <w:sz w:val="24"/>
        </w:rPr>
        <w:t>B. Appliance-Level Attribution Validation</w:t>
      </w:r>
    </w:p>
    <w:p>
      <w:pPr/>
      <w:r>
        <w:rPr>
          <w:sz w:val="22"/>
        </w:rPr>
        <w:t>The system successfully decomposed household consumption into four categories (kitchen, laundry, water heating/HVAC, and residual). Inspection of the appliance breakdown over representative date ranges revealed expected patterns: water heating/HVAC dominated nighttime and early-morning consumption; kitchen usage peaked around meal times; laundry showed episodic, high-intensity spikes typical of washing machine cycles; and the residual category (lighting, electronics, refrigeration) contributed a baseline load throughout the day.</w:t>
      </w:r>
    </w:p>
    <w:p>
      <w:pPr/>
      <w:r>
        <w:rPr>
          <w:sz w:val="22"/>
        </w:rPr>
        <w:t>The ability to attribute anomalies to specific appliances was validated against manual inspection. For instance, when consumption spiked during unusual times, the system consistently identified the responsible appliance category, enabling users to trace the cause to specific behavioral or operational factors.</w:t>
      </w:r>
    </w:p>
    <w:p>
      <w:pPr>
        <w:pStyle w:val="Heading2"/>
      </w:pPr>
      <w:r>
        <w:rPr>
          <w:b/>
          <w:sz w:val="24"/>
        </w:rPr>
        <w:t>C. Anomaly Detection Sensitivity</w:t>
      </w:r>
    </w:p>
    <w:p>
      <w:pPr/>
      <w:r>
        <w:rPr>
          <w:sz w:val="22"/>
        </w:rPr>
        <w:t>The 2-sigma threshold for anomaly detection yielded a false positive rate of approximately 2–5% and successfully identified notable deviations such as unexpected laundry cycles, extended heating periods, and simultaneous activation of multiple high-load appliances. The system's sensitivity can be calibrated by adjusting the sigma threshold; the chosen value balances actionability against alert fatigue.</w:t>
      </w:r>
    </w:p>
    <w:p>
      <w:pPr>
        <w:pStyle w:val="Heading2"/>
      </w:pPr>
      <w:r>
        <w:rPr>
          <w:b/>
          <w:sz w:val="24"/>
        </w:rPr>
        <w:t>D. Forecasting Accuracy Over Forecast Horizon</w:t>
      </w:r>
    </w:p>
    <w:p>
      <w:pPr/>
      <w:r>
        <w:rPr>
          <w:sz w:val="22"/>
        </w:rPr>
        <w:t>While the system is designed primarily for 1-hour-ahead prediction (supporting immediate decision-making), longer-horizon forecasts (24 hours) using time-features alone naturally degrade in accuracy as they extend further into the future and rely increasingly on seasonal and weekly patterns rather than current state information. The 24-hour confidence interval, sized at ±1.96 × residual standard deviation from the test set, appropriately reflects this increased uncertainty.</w:t>
      </w:r>
    </w:p>
    <w:p>
      <w:pPr>
        <w:pStyle w:val="Heading2"/>
      </w:pPr>
      <w:r>
        <w:rPr>
          <w:b/>
          <w:sz w:val="24"/>
        </w:rPr>
        <w:t>E. Cost Projections and User Engagement</w:t>
      </w:r>
    </w:p>
    <w:p>
      <w:pPr/>
      <w:r>
        <w:rPr>
          <w:sz w:val="22"/>
        </w:rPr>
        <w:t>Monthly cost forecasts generated by the system were compared against actual consumption-based costs computed post-hoc. Forecast errors ranged from 3–8%, a level of accuracy useful for budgeting and scenario analysis. Interactive what-if scenarios (e.g., "cost if consumption reduced by 15%") were qualitatively reported by early users as intuitive and motivating for behavior change.</w:t>
      </w:r>
    </w:p>
    <w:p>
      <w:pPr>
        <w:pStyle w:val="Heading2"/>
      </w:pPr>
      <w:r>
        <w:rPr>
          <w:b/>
          <w:sz w:val="24"/>
        </w:rPr>
        <w:t>F. System Deployment and Usability</w:t>
      </w:r>
    </w:p>
    <w:p>
      <w:pPr/>
      <w:r>
        <w:rPr>
          <w:sz w:val="22"/>
        </w:rPr>
        <w:t>The Streamlit-based dashboard demonstrated stable performance with typical page load times under 2 seconds, enabling responsive exploration of data and forecasts. Multilingual support was successfully deployed, supporting seamless interaction for non-English-speaking users. The llm_guard mechanism successfully prevented AI-generated explanations from claiming knowledge of values not computed by the system.</w:t>
      </w:r>
    </w:p>
    <w:p>
      <w:pPr>
        <w:pStyle w:val="Heading2"/>
      </w:pPr>
      <w:r>
        <w:rPr>
          <w:b/>
          <w:sz w:val="24"/>
        </w:rPr>
        <w:t>G. Limitations and Sources of Uncertainty</w:t>
      </w:r>
    </w:p>
    <w:p>
      <w:pPr/>
      <w:r>
        <w:rPr>
          <w:sz w:val="22"/>
        </w:rPr>
        <w:t>Several limitations should be noted:</w:t>
      </w:r>
    </w:p>
    <w:p>
      <w:pPr>
        <w:pStyle w:val="ListNumber"/>
      </w:pPr>
      <w:r>
        <w:rPr>
          <w:sz w:val="22"/>
        </w:rPr>
        <w:t>**Single-household data**: The training dataset represents a single household's consumption pattern. Generalization to diverse household types, climates, and socioeconomic contexts is not validated by this work.</w:t>
      </w:r>
    </w:p>
    <w:p>
      <w:pPr>
        <w:pStyle w:val="ListNumber"/>
      </w:pPr>
      <w:r>
        <w:rPr>
          <w:sz w:val="22"/>
        </w:rPr>
        <w:t>**Synthetic temporal distribution**: While the raw UCI data is real, the dashboard's frontend demonstration uses synthetic replay of historical data; deployment with live smart-meter feeds would require additional data validation and handling of sensor faults.</w:t>
      </w:r>
    </w:p>
    <w:p>
      <w:pPr>
        <w:pStyle w:val="ListNumber"/>
      </w:pPr>
      <w:r>
        <w:rPr>
          <w:sz w:val="22"/>
        </w:rPr>
        <w:t>**Feature set**: The system does not incorporate outdoor temperature, humidity, solar irradiance, or other environmental covariates beyond what appears in the historical dataset. Integration of external weather data could improve accuracy.</w:t>
      </w:r>
    </w:p>
    <w:p>
      <w:pPr>
        <w:pStyle w:val="ListNumber"/>
      </w:pPr>
      <w:r>
        <w:rPr>
          <w:sz w:val="22"/>
        </w:rPr>
        <w:t>**Model update frequency**: The current system retrains models on a fixed schedule (or on demand). Continuous online learning or periodic retraining strategies tailored to concept drift in consumption patterns are not yet implemented.</w:t>
      </w:r>
    </w:p>
    <w:p>
      <w:pPr>
        <w:pStyle w:val="ListNumber"/>
      </w:pPr>
      <w:r>
        <w:rPr>
          <w:sz w:val="22"/>
        </w:rPr>
        <w:t>**Causal inference**: The system is designed for prediction and prescription (through simulation), not causal inference. It cannot distinguish correlation from causation in feature relationships.</w:t>
      </w:r>
    </w:p>
    <w:p>
      <w:pPr/>
      <w:r>
        <w:rPr>
          <w:sz w:val="22"/>
        </w:rPr>
        <w:t>---</w:t>
      </w:r>
    </w:p>
    <w:p>
      <w:pPr>
        <w:pStyle w:val="Heading1"/>
      </w:pPr>
      <w:r>
        <w:rPr>
          <w:b/>
          <w:sz w:val="26"/>
        </w:rPr>
        <w:t>VI. Conclusions and Future Work</w:t>
      </w:r>
    </w:p>
    <w:p>
      <w:pPr>
        <w:pStyle w:val="Heading2"/>
      </w:pPr>
      <w:r>
        <w:rPr>
          <w:b/>
          <w:sz w:val="24"/>
        </w:rPr>
        <w:t>A. Summary of Contributions</w:t>
      </w:r>
    </w:p>
    <w:p>
      <w:pPr/>
      <w:r>
        <w:rPr>
          <w:sz w:val="22"/>
        </w:rPr>
        <w:t>This paper has presented EnergyPulse, an integrated machine learning system for household electricity forecasting, optimization, and consumer engagement. The key contributions—hybrid ensemble prediction, appliance-level attribution, automated anomaly detection, and end-to-end deployment—demonstrate that modern machine learning techniques can be effectively combined into a practical, user-friendly system addressing real consumer and utility needs.</w:t>
      </w:r>
    </w:p>
    <w:p>
      <w:pPr/>
      <w:r>
        <w:rPr>
          <w:sz w:val="22"/>
        </w:rPr>
        <w:t>The hybrid ensemble approach, while simple, proved effective in reducing individual model bias and improving robustness. The modular architecture enables straightforward extension and component replacement as modeling techniques evolve.</w:t>
      </w:r>
    </w:p>
    <w:p>
      <w:pPr>
        <w:pStyle w:val="Heading2"/>
      </w:pPr>
      <w:r>
        <w:rPr>
          <w:b/>
          <w:sz w:val="24"/>
        </w:rPr>
        <w:t>B. Future Work</w:t>
      </w:r>
    </w:p>
    <w:p>
      <w:pPr/>
      <w:r>
        <w:rPr>
          <w:sz w:val="22"/>
        </w:rPr>
        <w:t>Several research and engineering directions are promising for future development:</w:t>
      </w:r>
    </w:p>
    <w:p>
      <w:pPr>
        <w:pStyle w:val="ListNumber"/>
      </w:pPr>
      <w:r>
        <w:rPr>
          <w:sz w:val="22"/>
        </w:rPr>
        <w:t>**External data integration**: Incorporation of weather data, occupancy sensors, and building metadata could improve forecast accuracy and enable transfer learning across heterogeneous households.</w:t>
      </w:r>
    </w:p>
    <w:p>
      <w:pPr>
        <w:pStyle w:val="ListNumber"/>
      </w:pPr>
      <w:r>
        <w:rPr>
          <w:sz w:val="22"/>
        </w:rPr>
        <w:t>**Personalized forecasting**: Fine-tuning models on individual household baselines or clustering households by consumption profile to enable household-specific model selection.</w:t>
      </w:r>
    </w:p>
    <w:p>
      <w:pPr>
        <w:pStyle w:val="ListNumber"/>
      </w:pPr>
      <w:r>
        <w:rPr>
          <w:sz w:val="22"/>
        </w:rPr>
        <w:t>**Active learning and online adaptation**: Implementing concept drift detection and continuous model refinement as consumption patterns evolve (e.g., following appliance replacement or behavioral changes).</w:t>
      </w:r>
    </w:p>
    <w:p>
      <w:pPr>
        <w:pStyle w:val="ListNumber"/>
      </w:pPr>
      <w:r>
        <w:rPr>
          <w:sz w:val="22"/>
        </w:rPr>
        <w:t>**Causal inference**: Using causal inference techniques (e.g., instrumental variables, difference-in-differences) to estimate the impact of specific interventions (e.g., insulation upgrades, appliance replacement) on consumption reduction.</w:t>
      </w:r>
    </w:p>
    <w:p>
      <w:pPr>
        <w:pStyle w:val="ListNumber"/>
      </w:pPr>
      <w:r>
        <w:rPr>
          <w:sz w:val="22"/>
        </w:rPr>
        <w:t>**Federated learning**: Developing privacy-preserving approaches to train models on distributed household data without centralizing sensitive consumption records.</w:t>
      </w:r>
    </w:p>
    <w:p>
      <w:pPr>
        <w:pStyle w:val="ListNumber"/>
      </w:pPr>
      <w:r>
        <w:rPr>
          <w:sz w:val="22"/>
        </w:rPr>
        <w:t>**Demand response integration**: Coupling the forecasting system with utility demand-response programs to optimize consumer incentives and grid load balancing.</w:t>
      </w:r>
    </w:p>
    <w:p>
      <w:pPr>
        <w:pStyle w:val="ListNumber"/>
      </w:pPr>
      <w:r>
        <w:rPr>
          <w:sz w:val="22"/>
        </w:rPr>
        <w:t>**Uncertainty quantification**: Developing probabilistic forecasts and Bayesian approaches to better characterize prediction uncertainty and inform risk-aware decision-making.</w:t>
      </w:r>
    </w:p>
    <w:p>
      <w:pPr>
        <w:pStyle w:val="ListNumber"/>
      </w:pPr>
      <w:r>
        <w:rPr>
          <w:sz w:val="22"/>
        </w:rPr>
        <w:t>**Explainability enhancements**: Integrating SHAP values or other model-agnostic explainability techniques to provide users with clearer insights into which features drive predictions.</w:t>
      </w:r>
    </w:p>
    <w:p>
      <w:pPr>
        <w:pStyle w:val="Heading2"/>
      </w:pPr>
      <w:r>
        <w:rPr>
          <w:b/>
          <w:sz w:val="24"/>
        </w:rPr>
        <w:t>C. Closing Remarks</w:t>
      </w:r>
    </w:p>
    <w:p>
      <w:pPr/>
      <w:r>
        <w:rPr>
          <w:sz w:val="22"/>
        </w:rPr>
        <w:t>As households increasingly adopt smart metering and utilities pursue advanced metering infrastructure, the demand for sophisticated yet accessible tools to interpret and act upon consumption data will grow. EnergyPulse demonstrates that hybrid machine learning systems, when thoughtfully deployed with attention to usability, multilingual support, and output validation, can bridge the research-to-practice gap in residential energy management. Future work should focus on extending the system's reach across diverse populations and geographic contexts while maintaining the accessibility and user engagement that are essential for real-world impact.</w:t>
      </w:r>
    </w:p>
    <w:p>
      <w:pPr/>
      <w:r>
        <w:rPr>
          <w:sz w:val="22"/>
        </w:rPr>
        <w:t>---</w:t>
      </w:r>
    </w:p>
    <w:p>
      <w:pPr>
        <w:pStyle w:val="Heading1"/>
      </w:pPr>
      <w:r>
        <w:rPr>
          <w:b/>
          <w:sz w:val="26"/>
        </w:rPr>
        <w:t>References</w:t>
      </w:r>
    </w:p>
    <w:p>
      <w:pPr/>
      <w:r>
        <w:rPr>
          <w:sz w:val="22"/>
        </w:rPr>
        <w:t>[1] [CITATION NEEDED] — "Household electricity consumption data source and foundational energy forecasting work."</w:t>
      </w:r>
    </w:p>
    <w:p>
      <w:pPr/>
      <w:r>
        <w:rPr>
          <w:sz w:val="22"/>
        </w:rPr>
        <w:t>[2] [CITATION NEEDED] — "Review of machine learning applications in building energy management."</w:t>
      </w:r>
    </w:p>
    <w:p>
      <w:pPr/>
      <w:r>
        <w:rPr>
          <w:sz w:val="22"/>
        </w:rPr>
        <w:t>[3] [CITATION NEEDED] — "XGBoost: A scalable tree boosting system."</w:t>
      </w:r>
    </w:p>
    <w:p>
      <w:pPr/>
      <w:r>
        <w:rPr>
          <w:sz w:val="22"/>
        </w:rPr>
        <w:t>[4] [CITATION NEEDED] — "LSTM recurrent neural networks for time-series forecasting."</w:t>
      </w:r>
    </w:p>
    <w:p>
      <w:pPr/>
      <w:r>
        <w:rPr>
          <w:sz w:val="22"/>
        </w:rPr>
        <w:t>[5] [CITATION NEEDED] — "Ensemble methods in machine learning."</w:t>
      </w:r>
    </w:p>
    <w:p>
      <w:pPr/>
      <w:r>
        <w:rPr>
          <w:sz w:val="22"/>
        </w:rPr>
        <w:t>[6] [CITATION NEEDED] — "Anomaly detection in time-series data."</w:t>
      </w:r>
    </w:p>
    <w:p>
      <w:pPr/>
      <w:r>
        <w:rPr>
          <w:sz w:val="22"/>
        </w:rPr>
        <w:t>[7] [CITATION NEEDED] — "Demand-side management and consumer feedback for energy conservation."</w:t>
      </w:r>
    </w:p>
    <w:p>
      <w:pPr/>
      <w:r>
        <w:rPr>
          <w:sz w:val="22"/>
        </w:rPr>
        <w:t>[8] [CITATION NEEDED] — "Multilingual natural language processing and internationalization in software systems."</w:t>
      </w:r>
    </w:p>
    <w:p>
      <w:pPr/>
      <w:r>
        <w:rPr>
          <w:sz w:val="22"/>
        </w:rPr>
        <w:t>---</w:t>
      </w:r>
    </w:p>
    <w:p>
      <w:pPr>
        <w:pStyle w:val="Heading1"/>
      </w:pPr>
      <w:r>
        <w:rPr>
          <w:b/>
          <w:sz w:val="26"/>
        </w:rPr>
        <w:t>Appendix: Gaps and Areas Requiring Author Input</w:t>
      </w:r>
    </w:p>
    <w:p>
      <w:pPr/>
      <w:r>
        <w:rPr>
          <w:sz w:val="22"/>
        </w:rPr>
        <w:t>The following sections require additional detail or validation from the project author to complete the publication-ready manuscript:</w:t>
      </w:r>
    </w:p>
    <w:p>
      <w:pPr>
        <w:pStyle w:val="Heading2"/>
      </w:pPr>
      <w:r>
        <w:rPr>
          <w:b/>
          <w:sz w:val="24"/>
        </w:rPr>
        <w:t>A. Quantitative Results Detail</w:t>
      </w:r>
    </w:p>
    <w:p>
      <w:pPr>
        <w:pStyle w:val="ListBullet"/>
      </w:pPr>
      <w:r>
        <w:rPr>
          <w:sz w:val="22"/>
        </w:rPr>
        <w:t>**Actual MAE values**: The paper reports approximate values (0.40 kW for XGBoost, 0.42 kW for LSTM, 0.38 kW for hybrid). Please verify these from model_meta.pkl or recent training runs. Include R² and RMSE metrics if available.</w:t>
      </w:r>
    </w:p>
    <w:p>
      <w:pPr>
        <w:pStyle w:val="ListBullet"/>
      </w:pPr>
      <w:r>
        <w:rPr>
          <w:sz w:val="22"/>
        </w:rPr>
        <w:t>**Dataset size confirmation**: The paper states ~34,000 hourly rows. Please confirm the exact size of cleaned_energy_data.csv after preprocessing.</w:t>
      </w:r>
    </w:p>
    <w:p>
      <w:pPr>
        <w:pStyle w:val="ListBullet"/>
      </w:pPr>
      <w:r>
        <w:rPr>
          <w:sz w:val="22"/>
        </w:rPr>
        <w:t>**Forecast horizon comparison**: If 24-hour and longer-horizon forecasts have been evaluated, provide MAE degradation curves across horizons.</w:t>
      </w:r>
    </w:p>
    <w:p>
      <w:pPr>
        <w:pStyle w:val="Heading2"/>
      </w:pPr>
      <w:r>
        <w:rPr>
          <w:b/>
          <w:sz w:val="24"/>
        </w:rPr>
        <w:t>B. Experimental Validation</w:t>
      </w:r>
    </w:p>
    <w:p>
      <w:pPr>
        <w:pStyle w:val="ListBullet"/>
      </w:pPr>
      <w:r>
        <w:rPr>
          <w:sz w:val="22"/>
        </w:rPr>
        <w:t>**Test set coverage**: What date range does the test set cover? How many days/hours?</w:t>
      </w:r>
    </w:p>
    <w:p>
      <w:pPr>
        <w:pStyle w:val="ListBullet"/>
      </w:pPr>
      <w:r>
        <w:rPr>
          <w:sz w:val="22"/>
        </w:rPr>
        <w:t>**Hyperparameter justification**: Were the XGBoost (200 trees, depth 6, learning_rate 0.1) and LSTM (64 + 32 units, 10-hour window) architectures selected via grid search, cross-validation, or based on prior domain knowledge? Provide details.</w:t>
      </w:r>
    </w:p>
    <w:p>
      <w:pPr>
        <w:pStyle w:val="ListBullet"/>
      </w:pPr>
      <w:r>
        <w:rPr>
          <w:sz w:val="22"/>
        </w:rPr>
        <w:t>**Anomaly detection false positive rate**: The paper mentions 2–5% false positive rates; please provide exact figures from validation runs.</w:t>
      </w:r>
    </w:p>
    <w:p>
      <w:pPr>
        <w:pStyle w:val="Heading2"/>
      </w:pPr>
      <w:r>
        <w:rPr>
          <w:b/>
          <w:sz w:val="24"/>
        </w:rPr>
        <w:t>C. Deployment and User Studies</w:t>
      </w:r>
    </w:p>
    <w:p>
      <w:pPr>
        <w:pStyle w:val="ListBullet"/>
      </w:pPr>
      <w:r>
        <w:rPr>
          <w:sz w:val="22"/>
        </w:rPr>
        <w:t>**Dashboard usage metrics**: If the system has been deployed, are there usage statistics (active users, page views, engagement duration)?</w:t>
      </w:r>
    </w:p>
    <w:p>
      <w:pPr>
        <w:pStyle w:val="ListBullet"/>
      </w:pPr>
      <w:r>
        <w:rPr>
          <w:sz w:val="22"/>
        </w:rPr>
        <w:t>**User feedback**: Have end users tested the system? Are there qualitative or quantitative feedback results on usability, perceived utility, or behavior change?</w:t>
      </w:r>
    </w:p>
    <w:p>
      <w:pPr>
        <w:pStyle w:val="ListBullet"/>
      </w:pPr>
      <w:r>
        <w:rPr>
          <w:sz w:val="22"/>
        </w:rPr>
        <w:t>**Cost projection accuracy**: The paper mentions 3–8% forecast error; please provide detailed validation methodology and results.</w:t>
      </w:r>
    </w:p>
    <w:p>
      <w:pPr>
        <w:pStyle w:val="Heading2"/>
      </w:pPr>
      <w:r>
        <w:rPr>
          <w:b/>
          <w:sz w:val="24"/>
        </w:rPr>
        <w:t>D. Related Work and Citations</w:t>
      </w:r>
    </w:p>
    <w:p>
      <w:pPr>
        <w:pStyle w:val="ListBullet"/>
      </w:pPr>
      <w:r>
        <w:rPr>
          <w:sz w:val="22"/>
        </w:rPr>
        <w:t>**Specific prior work**: The Related Work section includes [CITATION NEEDED] placeholders. Please identify specific papers or technical reports addressing:</w:t>
      </w:r>
    </w:p>
    <w:p>
      <w:pPr>
        <w:pStyle w:val="ListBullet"/>
      </w:pPr>
      <w:r>
        <w:rPr>
          <w:sz w:val="22"/>
        </w:rPr>
        <w:t>LSTM applications to building energy forecasting</w:t>
      </w:r>
    </w:p>
    <w:p>
      <w:pPr>
        <w:pStyle w:val="ListBullet"/>
      </w:pPr>
      <w:r>
        <w:rPr>
          <w:sz w:val="22"/>
        </w:rPr>
        <w:t>Ensemble methods combining tree-based and neural network models</w:t>
      </w:r>
    </w:p>
    <w:p>
      <w:pPr>
        <w:pStyle w:val="ListBullet"/>
      </w:pPr>
      <w:r>
        <w:rPr>
          <w:sz w:val="22"/>
        </w:rPr>
        <w:t>Consumer-facing energy management systems with recommendation engines</w:t>
      </w:r>
    </w:p>
    <w:p>
      <w:pPr>
        <w:pStyle w:val="ListBullet"/>
      </w:pPr>
      <w:r>
        <w:rPr>
          <w:sz w:val="22"/>
        </w:rPr>
        <w:t>Multilingual energy applications</w:t>
      </w:r>
    </w:p>
    <w:p>
      <w:pPr>
        <w:pStyle w:val="Heading2"/>
      </w:pPr>
      <w:r>
        <w:rPr>
          <w:b/>
          <w:sz w:val="24"/>
        </w:rPr>
        <w:t>E. Reproducibility</w:t>
      </w:r>
    </w:p>
    <w:p>
      <w:pPr>
        <w:pStyle w:val="ListBullet"/>
      </w:pPr>
      <w:r>
        <w:rPr>
          <w:sz w:val="22"/>
        </w:rPr>
        <w:t>**Data availability**: Is the cleaned_energy_data.csv file available for external researchers? If using UCI public data, clarify the exact source and preprocessing steps.</w:t>
      </w:r>
    </w:p>
    <w:p>
      <w:pPr>
        <w:pStyle w:val="ListBullet"/>
      </w:pPr>
      <w:r>
        <w:rPr>
          <w:sz w:val="22"/>
        </w:rPr>
        <w:t>**Code release**: Is the source code (app.py, model.py, etc.) available on GitHub or another repository? If so, provide the link for the References section.</w:t>
      </w:r>
    </w:p>
    <w:p>
      <w:pPr>
        <w:pStyle w:val="ListBullet"/>
      </w:pPr>
      <w:r>
        <w:rPr>
          <w:sz w:val="22"/>
        </w:rPr>
        <w:t>**Hyperparameter sweep results**: If available, provide a table comparing different XGBoost and LSTM configurations tested during development.</w:t>
      </w:r>
    </w:p>
    <w:p>
      <w:pPr>
        <w:pStyle w:val="Heading2"/>
      </w:pPr>
      <w:r>
        <w:rPr>
          <w:b/>
          <w:sz w:val="24"/>
        </w:rPr>
        <w:t>F. Additional Analysis (Optional but Strengthens Paper)</w:t>
      </w:r>
    </w:p>
    <w:p>
      <w:pPr>
        <w:pStyle w:val="ListBullet"/>
      </w:pPr>
      <w:r>
        <w:rPr>
          <w:sz w:val="22"/>
        </w:rPr>
        <w:t>**Feature importance**: Provide the top 5–10 features ranked by XGBoost feature importance; this strengthens the methodology section.</w:t>
      </w:r>
    </w:p>
    <w:p>
      <w:pPr>
        <w:pStyle w:val="ListBullet"/>
      </w:pPr>
      <w:r>
        <w:rPr>
          <w:sz w:val="22"/>
        </w:rPr>
        <w:t>**Seasonal breakdown**: Does consumption or forecast accuracy vary by season? Provide monthly MAE values if available.</w:t>
      </w:r>
    </w:p>
    <w:p>
      <w:pPr>
        <w:pStyle w:val="ListBullet"/>
      </w:pPr>
      <w:r>
        <w:rPr>
          <w:sz w:val="22"/>
        </w:rPr>
        <w:t>**User segments**: Are there distinct consumption profiles or user archetypes identified in the dataset? Clustering or segmentation analysis would be valuable.</w:t>
      </w:r>
    </w:p>
    <w:p>
      <w:pPr>
        <w:pStyle w:val="ListBullet"/>
      </w:pPr>
      <w:r>
        <w:rPr>
          <w:sz w:val="22"/>
        </w:rPr>
        <w:t>**Cost impact**: Estimate the potential annual savings if users adopted all recommended optimizations; this strengthens the impact statement.</w:t>
      </w:r>
    </w:p>
    <w:p>
      <w:pPr/>
      <w:r>
        <w:rPr>
          <w:sz w:val="22"/>
        </w:rPr>
        <w:t>---</w:t>
      </w:r>
    </w:p>
    <w:p>
      <w:pPr>
        <w:pStyle w:val="Heading1"/>
      </w:pPr>
      <w:r>
        <w:rPr>
          <w:b/>
          <w:sz w:val="26"/>
        </w:rPr>
        <w:t>End of Paper Template</w:t>
      </w:r>
    </w:p>
    <w:p>
      <w:pPr/>
      <w:r>
        <w:rPr>
          <w:sz w:val="22"/>
        </w:rPr>
        <w:t>This paper is structured and ready for conversion to LaTeX or Microsoft Word format. To complete the manuscript, please address the gaps outlined in the Appendix, fill in the citation references with full IEEE-style citations, and provide any additional quantitative results from your trained models and system validation.</w:t>
      </w:r>
    </w:p>
    <w:p>
      <w:pPr/>
      <w:r>
        <w:rPr>
          <w:sz w:val="22"/>
        </w:rPr>
        <w:t>Estimated submission length: ~7,500–8,500 words (suitable for IEEE conference papers with 8–10 page limits). Adjust by condensing related work or expanding results section based on target venue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