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E82" w:rsidRDefault="00967E82" w:rsidP="00A16742">
      <w:pPr>
        <w:shd w:val="clear" w:color="auto" w:fill="FFFFFF"/>
        <w:spacing w:after="0" w:line="374" w:lineRule="atLeast"/>
        <w:jc w:val="center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72258">
        <w:rPr>
          <w:rFonts w:ascii="Arial" w:eastAsia="Times New Roman" w:hAnsi="Arial" w:cs="Arial"/>
          <w:b/>
          <w:bCs/>
          <w:color w:val="222222"/>
          <w:sz w:val="24"/>
          <w:szCs w:val="24"/>
        </w:rPr>
        <w:t>Targeted cis-regulatory mutagenesis uncovers pleiotropic effects of </w:t>
      </w:r>
      <w:r w:rsidR="00A358DB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the </w:t>
      </w:r>
      <w:r w:rsidRPr="00572258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</w:rPr>
        <w:t>phototropin2</w:t>
      </w:r>
      <w:r w:rsidRPr="0057225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gene in tomato</w:t>
      </w:r>
    </w:p>
    <w:p w:rsidR="00967E82" w:rsidRPr="00572258" w:rsidRDefault="00967E82" w:rsidP="00967E82">
      <w:pPr>
        <w:shd w:val="clear" w:color="auto" w:fill="FFFFFF"/>
        <w:spacing w:after="0" w:line="374" w:lineRule="atLeast"/>
        <w:jc w:val="center"/>
        <w:rPr>
          <w:rFonts w:ascii="Arial" w:eastAsia="Times New Roman" w:hAnsi="Arial" w:cs="Arial"/>
          <w:color w:val="222222"/>
          <w:sz w:val="24"/>
          <w:szCs w:val="24"/>
        </w:rPr>
      </w:pPr>
    </w:p>
    <w:p w:rsidR="00D620DB" w:rsidRDefault="00D620DB" w:rsidP="00D620DB">
      <w:pPr>
        <w:pStyle w:val="Normal1"/>
      </w:pPr>
      <w:r>
        <w:t>Princy Kunnappady</w:t>
      </w:r>
      <w:r>
        <w:rPr>
          <w:vertAlign w:val="superscript"/>
        </w:rPr>
        <w:t>1</w:t>
      </w:r>
      <w:r>
        <w:t xml:space="preserve">, </w:t>
      </w:r>
      <w:proofErr w:type="spellStart"/>
      <w:r>
        <w:t>Neha</w:t>
      </w:r>
      <w:proofErr w:type="spellEnd"/>
      <w:r>
        <w:t xml:space="preserve"> Gupta</w:t>
      </w:r>
      <w:r>
        <w:rPr>
          <w:vertAlign w:val="superscript"/>
        </w:rPr>
        <w:t>2</w:t>
      </w:r>
      <w:r>
        <w:t xml:space="preserve">, </w:t>
      </w:r>
      <w:proofErr w:type="spellStart"/>
      <w:r w:rsidRPr="00CF762C">
        <w:rPr>
          <w:lang w:val="en-IN"/>
        </w:rPr>
        <w:t>Narasimha</w:t>
      </w:r>
      <w:proofErr w:type="spellEnd"/>
      <w:r w:rsidRPr="00CF762C">
        <w:rPr>
          <w:lang w:val="en-IN"/>
        </w:rPr>
        <w:t xml:space="preserve"> </w:t>
      </w:r>
      <w:proofErr w:type="spellStart"/>
      <w:r w:rsidRPr="00CF762C">
        <w:rPr>
          <w:lang w:val="en-IN"/>
        </w:rPr>
        <w:t>Rao</w:t>
      </w:r>
      <w:proofErr w:type="spellEnd"/>
      <w:r w:rsidRPr="00CF762C">
        <w:rPr>
          <w:lang w:val="en-IN"/>
        </w:rPr>
        <w:t xml:space="preserve"> </w:t>
      </w:r>
      <w:proofErr w:type="spellStart"/>
      <w:r w:rsidRPr="00CF762C">
        <w:rPr>
          <w:lang w:val="en-IN"/>
        </w:rPr>
        <w:t>Nizampatnam</w:t>
      </w:r>
      <w:proofErr w:type="spellEnd"/>
      <w:r>
        <w:rPr>
          <w:vertAlign w:val="superscript"/>
        </w:rPr>
        <w:t>3</w:t>
      </w:r>
      <w:r>
        <w:rPr>
          <w:lang w:val="en-IN"/>
        </w:rPr>
        <w:t xml:space="preserve">, </w:t>
      </w:r>
      <w:proofErr w:type="spellStart"/>
      <w:r w:rsidRPr="00CF762C">
        <w:rPr>
          <w:lang w:val="en-IN"/>
        </w:rPr>
        <w:t>Rameshwar</w:t>
      </w:r>
      <w:proofErr w:type="spellEnd"/>
      <w:r w:rsidRPr="00CF762C">
        <w:rPr>
          <w:lang w:val="en-IN"/>
        </w:rPr>
        <w:t xml:space="preserve"> Sharma</w:t>
      </w:r>
      <w:r>
        <w:rPr>
          <w:vertAlign w:val="superscript"/>
        </w:rPr>
        <w:t>4</w:t>
      </w:r>
      <w:r>
        <w:rPr>
          <w:lang w:val="en-IN"/>
        </w:rPr>
        <w:t xml:space="preserve"> and </w:t>
      </w:r>
      <w:proofErr w:type="spellStart"/>
      <w:r>
        <w:t>YellamarajuSreelakshmi</w:t>
      </w:r>
      <w:proofErr w:type="spellEnd"/>
      <w:r>
        <w:t>*</w:t>
      </w:r>
    </w:p>
    <w:p w:rsidR="00967E82" w:rsidRPr="006F1979" w:rsidRDefault="00967E82" w:rsidP="00967E82">
      <w:pPr>
        <w:pStyle w:val="Normal1"/>
        <w:rPr>
          <w:i/>
          <w:vertAlign w:val="superscript"/>
        </w:rPr>
      </w:pPr>
    </w:p>
    <w:p w:rsidR="00967E82" w:rsidRPr="006F1979" w:rsidRDefault="00967E82" w:rsidP="00967E82">
      <w:pPr>
        <w:pStyle w:val="Normal1"/>
        <w:rPr>
          <w:i/>
          <w:color w:val="000000" w:themeColor="text1"/>
          <w:shd w:val="clear" w:color="auto" w:fill="FFFFFF"/>
        </w:rPr>
      </w:pPr>
      <w:r w:rsidRPr="006F1979">
        <w:rPr>
          <w:vertAlign w:val="superscript"/>
        </w:rPr>
        <w:t>1</w:t>
      </w:r>
      <w:r w:rsidRPr="006F1979">
        <w:rPr>
          <w:i/>
        </w:rPr>
        <w:t xml:space="preserve">Repository of Tomato Genomic Resources, University of </w:t>
      </w:r>
      <w:r w:rsidRPr="006F1979">
        <w:rPr>
          <w:i/>
          <w:color w:val="000000" w:themeColor="text1"/>
        </w:rPr>
        <w:t xml:space="preserve">Hyderabad, </w:t>
      </w:r>
      <w:r w:rsidRPr="006F1979">
        <w:rPr>
          <w:i/>
          <w:color w:val="000000" w:themeColor="text1"/>
          <w:shd w:val="clear" w:color="auto" w:fill="FFFFFF"/>
        </w:rPr>
        <w:t xml:space="preserve">Prof. C.R. Rao Road, P.O. Central University, </w:t>
      </w:r>
      <w:proofErr w:type="spellStart"/>
      <w:r w:rsidRPr="006F1979">
        <w:rPr>
          <w:i/>
          <w:color w:val="000000" w:themeColor="text1"/>
          <w:shd w:val="clear" w:color="auto" w:fill="FFFFFF"/>
        </w:rPr>
        <w:t>Gachibowli,Hyderabad</w:t>
      </w:r>
      <w:proofErr w:type="spellEnd"/>
      <w:r w:rsidRPr="006F1979">
        <w:rPr>
          <w:i/>
          <w:color w:val="000000" w:themeColor="text1"/>
          <w:shd w:val="clear" w:color="auto" w:fill="FFFFFF"/>
        </w:rPr>
        <w:t xml:space="preserve"> 500046, </w:t>
      </w:r>
      <w:proofErr w:type="spellStart"/>
      <w:r w:rsidRPr="006F1979">
        <w:rPr>
          <w:i/>
          <w:color w:val="000000" w:themeColor="text1"/>
          <w:shd w:val="clear" w:color="auto" w:fill="FFFFFF"/>
        </w:rPr>
        <w:t>Telangana</w:t>
      </w:r>
      <w:proofErr w:type="spellEnd"/>
      <w:r w:rsidRPr="006F1979">
        <w:rPr>
          <w:i/>
          <w:color w:val="000000" w:themeColor="text1"/>
          <w:shd w:val="clear" w:color="auto" w:fill="FFFFFF"/>
        </w:rPr>
        <w:t xml:space="preserve"> (India)</w:t>
      </w:r>
    </w:p>
    <w:p w:rsidR="00967E82" w:rsidRPr="006F1979" w:rsidRDefault="00967E82" w:rsidP="00967E82">
      <w:pPr>
        <w:pStyle w:val="Normal1"/>
        <w:rPr>
          <w:i/>
          <w:color w:val="000000" w:themeColor="text1"/>
          <w:shd w:val="clear" w:color="auto" w:fill="FFFFFF"/>
        </w:rPr>
      </w:pPr>
    </w:p>
    <w:p w:rsidR="00967E82" w:rsidRPr="004070FA" w:rsidRDefault="00967E82" w:rsidP="00967E82">
      <w:pPr>
        <w:pStyle w:val="Normal1"/>
        <w:rPr>
          <w:color w:val="000000" w:themeColor="text1"/>
        </w:rPr>
      </w:pPr>
      <w:r>
        <w:t xml:space="preserve">*Email: </w:t>
      </w:r>
      <w:r w:rsidRPr="00761839">
        <w:rPr>
          <w:color w:val="000000" w:themeColor="text1"/>
        </w:rPr>
        <w:t>y.sreelakshmi@uohyd.ac.in</w:t>
      </w:r>
    </w:p>
    <w:p w:rsidR="00967E82" w:rsidRDefault="00967E82" w:rsidP="00967E82">
      <w:pPr>
        <w:pStyle w:val="Normal1"/>
        <w:rPr>
          <w:rFonts w:eastAsia="Times New Roman"/>
          <w:color w:val="222222"/>
          <w:sz w:val="24"/>
          <w:szCs w:val="24"/>
        </w:rPr>
      </w:pPr>
    </w:p>
    <w:p w:rsidR="00967E82" w:rsidRPr="00967E82" w:rsidRDefault="00967E82" w:rsidP="007376B3">
      <w:pPr>
        <w:jc w:val="both"/>
        <w:rPr>
          <w:rFonts w:ascii="Arial" w:hAnsi="Arial" w:cs="Arial"/>
          <w:b/>
        </w:rPr>
      </w:pPr>
      <w:r w:rsidRPr="008F2346">
        <w:rPr>
          <w:rFonts w:ascii="Arial" w:hAnsi="Arial" w:cs="Arial"/>
          <w:b/>
        </w:rPr>
        <w:t>Abstract</w:t>
      </w:r>
    </w:p>
    <w:p w:rsidR="00A358DB" w:rsidRPr="00A358DB" w:rsidRDefault="0027402C" w:rsidP="00A358DB">
      <w:pPr>
        <w:jc w:val="both"/>
        <w:rPr>
          <w:rFonts w:ascii="Arial" w:hAnsi="Arial" w:cs="Arial"/>
        </w:rPr>
      </w:pPr>
      <w:r w:rsidRPr="00765064">
        <w:rPr>
          <w:rFonts w:ascii="Arial" w:hAnsi="Arial" w:cs="Arial"/>
          <w:i/>
        </w:rPr>
        <w:t xml:space="preserve">Phototropin 1 </w:t>
      </w:r>
      <w:r w:rsidRPr="007376B3">
        <w:rPr>
          <w:rFonts w:ascii="Arial" w:hAnsi="Arial" w:cs="Arial"/>
        </w:rPr>
        <w:t>&amp;</w:t>
      </w:r>
      <w:r w:rsidRPr="00765064">
        <w:rPr>
          <w:rFonts w:ascii="Arial" w:hAnsi="Arial" w:cs="Arial"/>
          <w:i/>
        </w:rPr>
        <w:t xml:space="preserve"> 2</w:t>
      </w:r>
      <w:r>
        <w:rPr>
          <w:rFonts w:ascii="Arial" w:hAnsi="Arial" w:cs="Arial"/>
        </w:rPr>
        <w:t xml:space="preserve"> are two </w:t>
      </w:r>
      <w:r w:rsidRPr="007376B3">
        <w:rPr>
          <w:rFonts w:ascii="Arial" w:hAnsi="Arial" w:cs="Arial"/>
        </w:rPr>
        <w:t>major blue light photo</w:t>
      </w:r>
      <w:r>
        <w:rPr>
          <w:rFonts w:ascii="Arial" w:hAnsi="Arial" w:cs="Arial"/>
        </w:rPr>
        <w:t>receptors</w:t>
      </w:r>
      <w:r w:rsidRPr="007376B3">
        <w:rPr>
          <w:rFonts w:ascii="Arial" w:hAnsi="Arial" w:cs="Arial"/>
        </w:rPr>
        <w:t xml:space="preserve"> in</w:t>
      </w:r>
      <w:r>
        <w:rPr>
          <w:rFonts w:ascii="Arial" w:hAnsi="Arial" w:cs="Arial"/>
        </w:rPr>
        <w:t xml:space="preserve"> </w:t>
      </w:r>
      <w:r w:rsidRPr="007376B3">
        <w:rPr>
          <w:rFonts w:ascii="Arial" w:hAnsi="Arial" w:cs="Arial"/>
        </w:rPr>
        <w:t>higher plants, responsible for functions such as phototropism, chloroplast photorelocation, stomatal opening, leaf flattening and leaf positioning. Though they</w:t>
      </w:r>
      <w:r>
        <w:rPr>
          <w:rFonts w:ascii="Arial" w:hAnsi="Arial" w:cs="Arial"/>
        </w:rPr>
        <w:t xml:space="preserve"> share sequence homology and </w:t>
      </w:r>
      <w:r w:rsidRPr="007376B3">
        <w:rPr>
          <w:rFonts w:ascii="Arial" w:hAnsi="Arial" w:cs="Arial"/>
        </w:rPr>
        <w:t xml:space="preserve">exhibit functional redundancy, </w:t>
      </w:r>
      <w:r w:rsidR="007376B3" w:rsidRPr="00765064">
        <w:rPr>
          <w:rFonts w:ascii="Arial" w:hAnsi="Arial" w:cs="Arial"/>
          <w:i/>
        </w:rPr>
        <w:t>phototropin 2</w:t>
      </w:r>
      <w:r w:rsidR="007376B3" w:rsidRPr="007376B3">
        <w:rPr>
          <w:rFonts w:ascii="Arial" w:hAnsi="Arial" w:cs="Arial"/>
        </w:rPr>
        <w:t xml:space="preserve"> is the </w:t>
      </w:r>
      <w:r w:rsidR="00A358DB">
        <w:rPr>
          <w:rFonts w:ascii="Arial" w:hAnsi="Arial" w:cs="Arial"/>
        </w:rPr>
        <w:t>crucial</w:t>
      </w:r>
      <w:r w:rsidR="007376B3" w:rsidRPr="007376B3">
        <w:rPr>
          <w:rFonts w:ascii="Arial" w:hAnsi="Arial" w:cs="Arial"/>
        </w:rPr>
        <w:t xml:space="preserve"> player under high fluence c</w:t>
      </w:r>
      <w:r w:rsidR="00765064">
        <w:rPr>
          <w:rFonts w:ascii="Arial" w:hAnsi="Arial" w:cs="Arial"/>
        </w:rPr>
        <w:t>onditions</w:t>
      </w:r>
      <w:r w:rsidR="007376B3" w:rsidRPr="007376B3">
        <w:rPr>
          <w:rFonts w:ascii="Arial" w:hAnsi="Arial" w:cs="Arial"/>
        </w:rPr>
        <w:t xml:space="preserve">. </w:t>
      </w:r>
      <w:r w:rsidR="00F3229B">
        <w:rPr>
          <w:rFonts w:ascii="Arial" w:hAnsi="Arial" w:cs="Arial"/>
        </w:rPr>
        <w:t>Though the intrinsic</w:t>
      </w:r>
      <w:r w:rsidR="007376B3" w:rsidRPr="007376B3">
        <w:rPr>
          <w:rFonts w:ascii="Arial" w:hAnsi="Arial" w:cs="Arial"/>
        </w:rPr>
        <w:t xml:space="preserve"> functions of these blue light receptor kinases</w:t>
      </w:r>
      <w:r w:rsidR="00F3229B">
        <w:rPr>
          <w:rFonts w:ascii="Arial" w:hAnsi="Arial" w:cs="Arial"/>
        </w:rPr>
        <w:t xml:space="preserve"> have been studied in depth in the</w:t>
      </w:r>
      <w:r w:rsidR="007376B3" w:rsidRPr="007376B3">
        <w:rPr>
          <w:rFonts w:ascii="Arial" w:hAnsi="Arial" w:cs="Arial"/>
        </w:rPr>
        <w:t xml:space="preserve"> model plant, </w:t>
      </w:r>
      <w:r w:rsidR="00A358DB">
        <w:rPr>
          <w:rFonts w:ascii="Arial" w:hAnsi="Arial" w:cs="Arial"/>
        </w:rPr>
        <w:t xml:space="preserve">Arabidopsis, </w:t>
      </w:r>
      <w:r w:rsidR="007376B3" w:rsidRPr="007376B3">
        <w:rPr>
          <w:rFonts w:ascii="Arial" w:hAnsi="Arial" w:cs="Arial"/>
        </w:rPr>
        <w:t>critical studies are yet to be done to reveal signaling pathways and genetic regulation of these genes. Cis-regulatory dissection is an emerging fie</w:t>
      </w:r>
      <w:r w:rsidR="00F3229B">
        <w:rPr>
          <w:rFonts w:ascii="Arial" w:hAnsi="Arial" w:cs="Arial"/>
        </w:rPr>
        <w:t xml:space="preserve">ld in reverse genetics </w:t>
      </w:r>
      <w:r w:rsidR="007376B3" w:rsidRPr="007376B3">
        <w:rPr>
          <w:rFonts w:ascii="Arial" w:hAnsi="Arial" w:cs="Arial"/>
        </w:rPr>
        <w:t>where we can study the functional aspects of cis</w:t>
      </w:r>
      <w:r w:rsidR="00A358DB">
        <w:rPr>
          <w:rFonts w:ascii="Arial" w:hAnsi="Arial" w:cs="Arial"/>
        </w:rPr>
        <w:t>-</w:t>
      </w:r>
      <w:r w:rsidR="007376B3" w:rsidRPr="007376B3">
        <w:rPr>
          <w:rFonts w:ascii="Arial" w:hAnsi="Arial" w:cs="Arial"/>
        </w:rPr>
        <w:t>regulatory elements present upstream of a gene. Here, in our study, we have manipulated the cis</w:t>
      </w:r>
      <w:r w:rsidR="00A358DB">
        <w:rPr>
          <w:rFonts w:ascii="Arial" w:hAnsi="Arial" w:cs="Arial"/>
        </w:rPr>
        <w:t>-</w:t>
      </w:r>
      <w:r w:rsidR="007376B3" w:rsidRPr="007376B3">
        <w:rPr>
          <w:rFonts w:ascii="Arial" w:hAnsi="Arial" w:cs="Arial"/>
        </w:rPr>
        <w:t>regulatory element</w:t>
      </w:r>
      <w:r w:rsidR="00A358DB">
        <w:rPr>
          <w:rFonts w:ascii="Arial" w:hAnsi="Arial" w:cs="Arial"/>
        </w:rPr>
        <w:t>s</w:t>
      </w:r>
      <w:r w:rsidR="007376B3" w:rsidRPr="007376B3">
        <w:rPr>
          <w:rFonts w:ascii="Arial" w:hAnsi="Arial" w:cs="Arial"/>
        </w:rPr>
        <w:t xml:space="preserve"> of </w:t>
      </w:r>
      <w:r w:rsidR="00A358DB">
        <w:rPr>
          <w:rFonts w:ascii="Arial" w:hAnsi="Arial" w:cs="Arial"/>
        </w:rPr>
        <w:t xml:space="preserve">the </w:t>
      </w:r>
      <w:r w:rsidR="007376B3" w:rsidRPr="00765064">
        <w:rPr>
          <w:rFonts w:ascii="Arial" w:hAnsi="Arial" w:cs="Arial"/>
          <w:i/>
        </w:rPr>
        <w:t>phot2</w:t>
      </w:r>
      <w:r w:rsidR="007376B3" w:rsidRPr="007376B3">
        <w:rPr>
          <w:rFonts w:ascii="Arial" w:hAnsi="Arial" w:cs="Arial"/>
        </w:rPr>
        <w:t xml:space="preserve"> gene in tomato to uncover its </w:t>
      </w:r>
      <w:r w:rsidR="00A358DB">
        <w:rPr>
          <w:rFonts w:ascii="Arial" w:hAnsi="Arial" w:cs="Arial"/>
        </w:rPr>
        <w:t>significant</w:t>
      </w:r>
      <w:r w:rsidR="007376B3" w:rsidRPr="007376B3">
        <w:rPr>
          <w:rFonts w:ascii="Arial" w:hAnsi="Arial" w:cs="Arial"/>
        </w:rPr>
        <w:t xml:space="preserve"> functions and probe for any novel functions in an agriculturally important crop like tomato. Through CRISPR/Cas9</w:t>
      </w:r>
      <w:r w:rsidR="00A358DB">
        <w:rPr>
          <w:rFonts w:ascii="Arial" w:hAnsi="Arial" w:cs="Arial"/>
        </w:rPr>
        <w:t>-</w:t>
      </w:r>
      <w:r w:rsidR="0000196C">
        <w:rPr>
          <w:rFonts w:ascii="Arial" w:hAnsi="Arial" w:cs="Arial"/>
        </w:rPr>
        <w:t>driven</w:t>
      </w:r>
      <w:r w:rsidR="007376B3" w:rsidRPr="007376B3">
        <w:rPr>
          <w:rFonts w:ascii="Arial" w:hAnsi="Arial" w:cs="Arial"/>
        </w:rPr>
        <w:t xml:space="preserve"> editing of cis-elements, we have obtained significant </w:t>
      </w:r>
      <w:r w:rsidR="0000196C">
        <w:rPr>
          <w:rFonts w:ascii="Arial" w:hAnsi="Arial" w:cs="Arial"/>
        </w:rPr>
        <w:t xml:space="preserve">pleiotropic </w:t>
      </w:r>
      <w:r w:rsidR="007376B3" w:rsidRPr="007376B3">
        <w:rPr>
          <w:rFonts w:ascii="Arial" w:hAnsi="Arial" w:cs="Arial"/>
        </w:rPr>
        <w:t>phenotypes</w:t>
      </w:r>
      <w:r w:rsidR="0000196C">
        <w:rPr>
          <w:rFonts w:ascii="Arial" w:hAnsi="Arial" w:cs="Arial"/>
        </w:rPr>
        <w:t xml:space="preserve"> in addition to the</w:t>
      </w:r>
      <w:r w:rsidR="00A16742">
        <w:rPr>
          <w:rFonts w:ascii="Arial" w:hAnsi="Arial" w:cs="Arial"/>
        </w:rPr>
        <w:t xml:space="preserve"> affected </w:t>
      </w:r>
      <w:r w:rsidR="00A358DB">
        <w:rPr>
          <w:rFonts w:ascii="Arial" w:hAnsi="Arial" w:cs="Arial"/>
        </w:rPr>
        <w:t>primary</w:t>
      </w:r>
      <w:r w:rsidR="007376B3" w:rsidRPr="007376B3">
        <w:rPr>
          <w:rFonts w:ascii="Arial" w:hAnsi="Arial" w:cs="Arial"/>
        </w:rPr>
        <w:t xml:space="preserve"> functions of </w:t>
      </w:r>
      <w:r w:rsidR="007376B3" w:rsidRPr="00765064">
        <w:rPr>
          <w:rFonts w:ascii="Arial" w:hAnsi="Arial" w:cs="Arial"/>
          <w:i/>
        </w:rPr>
        <w:t>phot2</w:t>
      </w:r>
      <w:r w:rsidR="007376B3" w:rsidRPr="007376B3">
        <w:rPr>
          <w:rFonts w:ascii="Arial" w:hAnsi="Arial" w:cs="Arial"/>
        </w:rPr>
        <w:t xml:space="preserve"> gene. </w:t>
      </w:r>
      <w:r w:rsidR="00A358DB" w:rsidRPr="00A358DB">
        <w:rPr>
          <w:rFonts w:ascii="Arial" w:hAnsi="Arial" w:cs="Arial"/>
        </w:rPr>
        <w:t xml:space="preserve">Leaf flattening response, an essential aspect for fine tuning multiple plant physiological processes like photosynthesis and transpiration, has been drastically affected in some plants carrying mutations in the cis-regulatory region of the </w:t>
      </w:r>
      <w:r w:rsidR="00A358DB" w:rsidRPr="00A358DB">
        <w:rPr>
          <w:rFonts w:ascii="Arial" w:hAnsi="Arial" w:cs="Arial"/>
          <w:i/>
        </w:rPr>
        <w:t>phot2</w:t>
      </w:r>
      <w:r w:rsidR="00A358DB" w:rsidRPr="00A358DB">
        <w:rPr>
          <w:rFonts w:ascii="Arial" w:hAnsi="Arial" w:cs="Arial"/>
        </w:rPr>
        <w:t xml:space="preserve"> gene. Chloroplast photorelocation responses have been significantly affected in all plants carrying different cis-element editing patterns.</w:t>
      </w:r>
    </w:p>
    <w:p w:rsidR="00A358DB" w:rsidRDefault="00A358DB" w:rsidP="00A358DB">
      <w:pPr>
        <w:ind w:firstLine="720"/>
        <w:jc w:val="both"/>
        <w:rPr>
          <w:rFonts w:ascii="Arial" w:hAnsi="Arial" w:cs="Arial"/>
        </w:rPr>
      </w:pPr>
      <w:r w:rsidRPr="00A358DB">
        <w:rPr>
          <w:rFonts w:ascii="Arial" w:hAnsi="Arial" w:cs="Arial"/>
        </w:rPr>
        <w:t>Furthermore, dramatic outcomes were observed in the overall carotenoid composition in the red-ripe fruit tissues of these lines. The editing events have also culminated in overall plant height, shoot, and inflorescence archit</w:t>
      </w:r>
      <w:bookmarkStart w:id="0" w:name="_GoBack"/>
      <w:bookmarkEnd w:id="0"/>
      <w:r w:rsidRPr="00A358DB">
        <w:rPr>
          <w:rFonts w:ascii="Arial" w:hAnsi="Arial" w:cs="Arial"/>
        </w:rPr>
        <w:t xml:space="preserve">ecture changes. These pleiotropic outcomes obtained through cis-regulatory element mutagenesis may point towards the intricate regulatory network of genes involving </w:t>
      </w:r>
      <w:r w:rsidRPr="00A358DB">
        <w:rPr>
          <w:rFonts w:ascii="Arial" w:hAnsi="Arial" w:cs="Arial"/>
          <w:i/>
        </w:rPr>
        <w:t>phot2</w:t>
      </w:r>
      <w:r w:rsidRPr="00A358DB">
        <w:rPr>
          <w:rFonts w:ascii="Arial" w:hAnsi="Arial" w:cs="Arial"/>
        </w:rPr>
        <w:t xml:space="preserve">. Altogether, these substantial effects of edited </w:t>
      </w:r>
      <w:r w:rsidRPr="00A358DB">
        <w:rPr>
          <w:rFonts w:ascii="Arial" w:hAnsi="Arial" w:cs="Arial"/>
          <w:i/>
        </w:rPr>
        <w:t>phot2</w:t>
      </w:r>
      <w:r w:rsidRPr="00A358DB">
        <w:rPr>
          <w:rFonts w:ascii="Arial" w:hAnsi="Arial" w:cs="Arial"/>
        </w:rPr>
        <w:t xml:space="preserve"> cis-elements have established significant phenotypic alterations in tomato, which could be of agricultural impact.</w:t>
      </w:r>
    </w:p>
    <w:p w:rsidR="00967E82" w:rsidRPr="00572258" w:rsidRDefault="00967E82" w:rsidP="00967E8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Key</w:t>
      </w:r>
      <w:r w:rsidRPr="00572258">
        <w:rPr>
          <w:rFonts w:ascii="Arial" w:hAnsi="Arial" w:cs="Arial"/>
          <w:b/>
        </w:rPr>
        <w:t>words</w:t>
      </w:r>
      <w:r w:rsidRPr="00572258">
        <w:rPr>
          <w:rFonts w:ascii="Arial" w:hAnsi="Arial" w:cs="Arial"/>
        </w:rPr>
        <w:t xml:space="preserve">: Blue-light photoreceptor, </w:t>
      </w:r>
      <w:r w:rsidRPr="00765064">
        <w:rPr>
          <w:rFonts w:ascii="Arial" w:hAnsi="Arial" w:cs="Arial"/>
          <w:i/>
        </w:rPr>
        <w:t>phototropin2</w:t>
      </w:r>
      <w:r w:rsidRPr="00572258">
        <w:rPr>
          <w:rFonts w:ascii="Arial" w:hAnsi="Arial" w:cs="Arial"/>
        </w:rPr>
        <w:t>, cis-regulatory elements, chloroplast photorelocation, leaf flattening, CRISPR/Cas9, pleiotropy</w:t>
      </w:r>
    </w:p>
    <w:p w:rsidR="00967E82" w:rsidRPr="007376B3" w:rsidRDefault="00967E82" w:rsidP="007376B3">
      <w:pPr>
        <w:jc w:val="both"/>
        <w:rPr>
          <w:rFonts w:ascii="Arial" w:hAnsi="Arial" w:cs="Arial"/>
        </w:rPr>
      </w:pPr>
    </w:p>
    <w:sectPr w:rsidR="00967E82" w:rsidRPr="007376B3" w:rsidSect="00967E82">
      <w:pgSz w:w="12240" w:h="15840"/>
      <w:pgMar w:top="126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tDA2tjS3MDezMLE0MTNQ0lEKTi0uzszPAykwrAUAMLjYmywAAAA="/>
  </w:docVars>
  <w:rsids>
    <w:rsidRoot w:val="00B121F9"/>
    <w:rsid w:val="0000196C"/>
    <w:rsid w:val="00083CB2"/>
    <w:rsid w:val="000A3B24"/>
    <w:rsid w:val="00174071"/>
    <w:rsid w:val="0027402C"/>
    <w:rsid w:val="002B746A"/>
    <w:rsid w:val="002C675E"/>
    <w:rsid w:val="00307A66"/>
    <w:rsid w:val="00332A03"/>
    <w:rsid w:val="004070FA"/>
    <w:rsid w:val="00572258"/>
    <w:rsid w:val="00663F5F"/>
    <w:rsid w:val="006E45DF"/>
    <w:rsid w:val="006F1979"/>
    <w:rsid w:val="007376B3"/>
    <w:rsid w:val="00745162"/>
    <w:rsid w:val="00761839"/>
    <w:rsid w:val="00765064"/>
    <w:rsid w:val="008E4334"/>
    <w:rsid w:val="008F2346"/>
    <w:rsid w:val="0090217E"/>
    <w:rsid w:val="00967E82"/>
    <w:rsid w:val="009A1E79"/>
    <w:rsid w:val="00A16742"/>
    <w:rsid w:val="00A358DB"/>
    <w:rsid w:val="00A5785C"/>
    <w:rsid w:val="00B121F9"/>
    <w:rsid w:val="00B511EC"/>
    <w:rsid w:val="00B54EA2"/>
    <w:rsid w:val="00CB5449"/>
    <w:rsid w:val="00CF1430"/>
    <w:rsid w:val="00CF762C"/>
    <w:rsid w:val="00D1507F"/>
    <w:rsid w:val="00D620DB"/>
    <w:rsid w:val="00DA5379"/>
    <w:rsid w:val="00E0539D"/>
    <w:rsid w:val="00E10FA1"/>
    <w:rsid w:val="00E90203"/>
    <w:rsid w:val="00F21EC2"/>
    <w:rsid w:val="00F322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1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B746A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0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11</cp:revision>
  <dcterms:created xsi:type="dcterms:W3CDTF">2023-01-16T11:09:00Z</dcterms:created>
  <dcterms:modified xsi:type="dcterms:W3CDTF">2023-01-19T04:47:00Z</dcterms:modified>
</cp:coreProperties>
</file>