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F6B76B" w14:textId="39CC1F09" w:rsidR="0017089A" w:rsidRPr="0017089A" w:rsidRDefault="0017089A" w:rsidP="0017089A">
      <w:pPr>
        <w:pStyle w:val="Default"/>
        <w:spacing w:line="360" w:lineRule="auto"/>
        <w:ind w:left="5" w:hanging="7"/>
        <w:jc w:val="both"/>
        <w:rPr>
          <w:rFonts w:ascii="Arial" w:hAnsi="Arial" w:cs="Arial"/>
          <w:b/>
          <w:bCs/>
          <w:color w:val="FF0000"/>
        </w:rPr>
      </w:pPr>
      <w:r w:rsidRPr="0017089A">
        <w:rPr>
          <w:rFonts w:ascii="Arial" w:hAnsi="Arial" w:cs="Arial"/>
          <w:b/>
          <w:bCs/>
          <w:color w:val="auto"/>
        </w:rPr>
        <w:t xml:space="preserve">The AP2/ERF family transcription factor RAV1 functions at a crucial nodal point to determine primary root meristem size in Arabidopsis </w:t>
      </w:r>
    </w:p>
    <w:p w14:paraId="00000002" w14:textId="77777777" w:rsidR="00AB57AF" w:rsidRDefault="00AB57AF">
      <w:pPr>
        <w:ind w:left="0" w:hanging="2"/>
        <w:rPr>
          <w:sz w:val="24"/>
          <w:szCs w:val="24"/>
        </w:rPr>
      </w:pPr>
    </w:p>
    <w:p w14:paraId="13DCDFA4" w14:textId="77777777" w:rsidR="0017089A" w:rsidRPr="0017089A" w:rsidRDefault="0017089A" w:rsidP="0017089A">
      <w:pPr>
        <w:spacing w:line="360" w:lineRule="auto"/>
        <w:ind w:left="0" w:hanging="2"/>
        <w:jc w:val="both"/>
        <w:rPr>
          <w:rFonts w:cs="Arial"/>
        </w:rPr>
      </w:pPr>
      <w:r w:rsidRPr="0017089A">
        <w:rPr>
          <w:rFonts w:cs="Arial"/>
        </w:rPr>
        <w:t>Drishti Mandal</w:t>
      </w:r>
      <w:r w:rsidRPr="0017089A">
        <w:rPr>
          <w:rFonts w:cs="Arial"/>
          <w:vertAlign w:val="superscript"/>
        </w:rPr>
        <w:t>1</w:t>
      </w:r>
      <w:r w:rsidRPr="0017089A">
        <w:rPr>
          <w:rFonts w:cs="Arial"/>
        </w:rPr>
        <w:t xml:space="preserve">, </w:t>
      </w:r>
      <w:proofErr w:type="spellStart"/>
      <w:r w:rsidRPr="0017089A">
        <w:rPr>
          <w:rFonts w:cs="Arial"/>
        </w:rPr>
        <w:t>Saptarshi</w:t>
      </w:r>
      <w:proofErr w:type="spellEnd"/>
      <w:r w:rsidRPr="0017089A">
        <w:rPr>
          <w:rFonts w:cs="Arial"/>
        </w:rPr>
        <w:t xml:space="preserve"> Datta</w:t>
      </w:r>
      <w:r w:rsidRPr="0017089A">
        <w:rPr>
          <w:rFonts w:cs="Arial"/>
          <w:vertAlign w:val="superscript"/>
        </w:rPr>
        <w:t>1</w:t>
      </w:r>
      <w:r w:rsidRPr="0017089A">
        <w:rPr>
          <w:rFonts w:cs="Arial"/>
        </w:rPr>
        <w:t xml:space="preserve">, </w:t>
      </w:r>
      <w:proofErr w:type="spellStart"/>
      <w:r w:rsidRPr="0017089A">
        <w:rPr>
          <w:rFonts w:cs="Arial"/>
        </w:rPr>
        <w:t>Giridhar</w:t>
      </w:r>
      <w:proofErr w:type="spellEnd"/>
      <w:r w:rsidRPr="0017089A">
        <w:rPr>
          <w:rFonts w:cs="Arial"/>
        </w:rPr>
        <w:t xml:space="preserve"> Raveendar</w:t>
      </w:r>
      <w:r w:rsidRPr="0017089A">
        <w:rPr>
          <w:rFonts w:cs="Arial"/>
          <w:vertAlign w:val="superscript"/>
        </w:rPr>
        <w:t>2</w:t>
      </w:r>
      <w:r w:rsidRPr="0017089A">
        <w:rPr>
          <w:rFonts w:cs="Arial"/>
        </w:rPr>
        <w:t xml:space="preserve">, </w:t>
      </w:r>
      <w:proofErr w:type="spellStart"/>
      <w:r w:rsidRPr="0017089A">
        <w:rPr>
          <w:rFonts w:cs="Arial"/>
        </w:rPr>
        <w:t>Pranab</w:t>
      </w:r>
      <w:proofErr w:type="spellEnd"/>
      <w:r w:rsidRPr="0017089A">
        <w:rPr>
          <w:rFonts w:cs="Arial"/>
        </w:rPr>
        <w:t xml:space="preserve"> Kumar Mondal</w:t>
      </w:r>
      <w:r w:rsidRPr="0017089A">
        <w:rPr>
          <w:rFonts w:cs="Arial"/>
          <w:vertAlign w:val="superscript"/>
        </w:rPr>
        <w:t>2</w:t>
      </w:r>
      <w:r w:rsidRPr="0017089A">
        <w:rPr>
          <w:rFonts w:cs="Arial"/>
        </w:rPr>
        <w:t xml:space="preserve"> and </w:t>
      </w:r>
      <w:proofErr w:type="spellStart"/>
      <w:r w:rsidRPr="0017089A">
        <w:rPr>
          <w:rFonts w:cs="Arial"/>
        </w:rPr>
        <w:t>Ronita</w:t>
      </w:r>
      <w:proofErr w:type="spellEnd"/>
      <w:r w:rsidRPr="0017089A">
        <w:rPr>
          <w:rFonts w:cs="Arial"/>
        </w:rPr>
        <w:t xml:space="preserve"> Nag Chaudhuri</w:t>
      </w:r>
      <w:r w:rsidRPr="0017089A">
        <w:rPr>
          <w:rFonts w:cs="Arial"/>
          <w:vertAlign w:val="superscript"/>
        </w:rPr>
        <w:t>1*</w:t>
      </w:r>
    </w:p>
    <w:p w14:paraId="00000004" w14:textId="77777777" w:rsidR="00AB57AF" w:rsidRDefault="00AB57AF">
      <w:pPr>
        <w:ind w:left="0" w:hanging="2"/>
      </w:pPr>
    </w:p>
    <w:p w14:paraId="00000005" w14:textId="1CAAF0F8" w:rsidR="00AB57AF" w:rsidRPr="0017089A" w:rsidRDefault="0064406A" w:rsidP="0017089A">
      <w:pPr>
        <w:ind w:left="0" w:hanging="2"/>
        <w:rPr>
          <w:i/>
          <w:lang w:val="en-IN"/>
        </w:rPr>
      </w:pPr>
      <w:r>
        <w:rPr>
          <w:i/>
          <w:vertAlign w:val="superscript"/>
        </w:rPr>
        <w:t>1.</w:t>
      </w:r>
      <w:r w:rsidR="0017089A" w:rsidRPr="0017089A">
        <w:rPr>
          <w:rFonts w:ascii="Times New Roman" w:eastAsiaTheme="minorHAnsi" w:hAnsi="Times New Roman" w:cs="Times New Roman"/>
          <w:position w:val="0"/>
          <w:sz w:val="24"/>
          <w:szCs w:val="24"/>
          <w:lang w:val="en-IN"/>
        </w:rPr>
        <w:t xml:space="preserve"> </w:t>
      </w:r>
      <w:r w:rsidR="0017089A" w:rsidRPr="0017089A">
        <w:rPr>
          <w:i/>
          <w:lang w:val="en-IN"/>
        </w:rPr>
        <w:t xml:space="preserve">Department of Biotechnology, St. Xavier’s College, 30, Mother Teresa </w:t>
      </w:r>
      <w:proofErr w:type="spellStart"/>
      <w:r w:rsidR="0017089A" w:rsidRPr="0017089A">
        <w:rPr>
          <w:i/>
          <w:lang w:val="en-IN"/>
        </w:rPr>
        <w:t>Sarani</w:t>
      </w:r>
      <w:proofErr w:type="spellEnd"/>
      <w:r w:rsidR="0017089A" w:rsidRPr="0017089A">
        <w:rPr>
          <w:i/>
          <w:lang w:val="en-IN"/>
        </w:rPr>
        <w:t>, Kolkata-700016. INDIA</w:t>
      </w:r>
    </w:p>
    <w:p w14:paraId="00000007" w14:textId="54676802" w:rsidR="00AB57AF" w:rsidRDefault="0064406A">
      <w:pPr>
        <w:ind w:left="0" w:hanging="2"/>
        <w:rPr>
          <w:i/>
          <w:lang w:val="en-IN"/>
        </w:rPr>
      </w:pPr>
      <w:r>
        <w:rPr>
          <w:i/>
          <w:vertAlign w:val="superscript"/>
        </w:rPr>
        <w:t>2.</w:t>
      </w:r>
      <w:r w:rsidR="0017089A" w:rsidRPr="0017089A">
        <w:rPr>
          <w:rFonts w:ascii="Times New Roman" w:eastAsiaTheme="minorHAnsi" w:hAnsi="Times New Roman" w:cs="Times New Roman"/>
          <w:position w:val="0"/>
          <w:sz w:val="24"/>
          <w:szCs w:val="24"/>
          <w:lang w:val="en-IN"/>
        </w:rPr>
        <w:t xml:space="preserve"> </w:t>
      </w:r>
      <w:r w:rsidR="0017089A" w:rsidRPr="0017089A">
        <w:rPr>
          <w:i/>
          <w:lang w:val="en-IN"/>
        </w:rPr>
        <w:t xml:space="preserve">Department of Mechanical Engineering, Indian Institute of Technology, </w:t>
      </w:r>
      <w:proofErr w:type="spellStart"/>
      <w:r w:rsidR="0017089A" w:rsidRPr="0017089A">
        <w:rPr>
          <w:i/>
          <w:lang w:val="en-IN"/>
        </w:rPr>
        <w:t>Surjyamukhi</w:t>
      </w:r>
      <w:proofErr w:type="spellEnd"/>
      <w:r w:rsidR="0017089A" w:rsidRPr="0017089A">
        <w:rPr>
          <w:i/>
          <w:lang w:val="en-IN"/>
        </w:rPr>
        <w:t xml:space="preserve"> Road, </w:t>
      </w:r>
      <w:proofErr w:type="spellStart"/>
      <w:r w:rsidR="0017089A" w:rsidRPr="0017089A">
        <w:rPr>
          <w:i/>
          <w:lang w:val="en-IN"/>
        </w:rPr>
        <w:t>Amingaon</w:t>
      </w:r>
      <w:proofErr w:type="spellEnd"/>
      <w:r w:rsidR="0017089A" w:rsidRPr="0017089A">
        <w:rPr>
          <w:i/>
          <w:lang w:val="en-IN"/>
        </w:rPr>
        <w:t>, Guwahati, Assam 781039. INDIA</w:t>
      </w:r>
    </w:p>
    <w:p w14:paraId="1E0DE9FF" w14:textId="77777777" w:rsidR="0017089A" w:rsidRDefault="0017089A">
      <w:pPr>
        <w:ind w:left="0" w:hanging="2"/>
      </w:pPr>
    </w:p>
    <w:p w14:paraId="00000008" w14:textId="47C3B050" w:rsidR="00AB57AF" w:rsidRDefault="0064406A">
      <w:pPr>
        <w:ind w:left="0" w:hanging="2"/>
      </w:pPr>
      <w:r>
        <w:t xml:space="preserve">*Email: </w:t>
      </w:r>
      <w:r w:rsidR="0017089A" w:rsidRPr="0017089A">
        <w:rPr>
          <w:lang w:val="en-IN"/>
        </w:rPr>
        <w:t>ronita.nc@sxccal.edu</w:t>
      </w:r>
    </w:p>
    <w:p w14:paraId="00000009" w14:textId="77777777" w:rsidR="00AB57AF" w:rsidRDefault="00AB57AF">
      <w:pPr>
        <w:ind w:left="0" w:hanging="2"/>
      </w:pPr>
    </w:p>
    <w:p w14:paraId="0000000A" w14:textId="77777777" w:rsidR="00AB57AF" w:rsidRDefault="0064406A">
      <w:pPr>
        <w:ind w:left="0" w:hanging="2"/>
      </w:pPr>
      <w:r>
        <w:rPr>
          <w:b/>
        </w:rPr>
        <w:t>Abstract</w:t>
      </w:r>
    </w:p>
    <w:p w14:paraId="0000000B" w14:textId="77777777" w:rsidR="00AB57AF" w:rsidRDefault="00AB57AF">
      <w:pPr>
        <w:ind w:left="0" w:hanging="2"/>
      </w:pPr>
    </w:p>
    <w:p w14:paraId="0000000C" w14:textId="52CEFAC8" w:rsidR="00AB57AF" w:rsidRDefault="00455EA2" w:rsidP="00455EA2">
      <w:pPr>
        <w:ind w:left="0" w:hanging="2"/>
        <w:jc w:val="both"/>
      </w:pPr>
      <w:r w:rsidRPr="00455EA2">
        <w:rPr>
          <w:lang w:val="en-IN"/>
        </w:rPr>
        <w:t xml:space="preserve">Root system architecture (RSA) is a complex trait which </w:t>
      </w:r>
      <w:r w:rsidRPr="00455EA2">
        <w:rPr>
          <w:bCs/>
          <w:lang w:val="en-IN"/>
        </w:rPr>
        <w:t xml:space="preserve">critically influences plant growth and adaptability. Plant root is characterized by four distinct developmental zones: the meristematic zone (MZ), transition zone (TZ), elongation zone (EZ) and differentiation/maturation zone (DZ). Development of each root zone is a consequence of a specific set of hormonal interplay. Antagonistic interaction between auxin and cytokinin for </w:t>
      </w:r>
      <w:r w:rsidRPr="00455EA2">
        <w:rPr>
          <w:lang w:val="en-IN"/>
        </w:rPr>
        <w:t>example,</w:t>
      </w:r>
      <w:r w:rsidRPr="00455EA2">
        <w:rPr>
          <w:bCs/>
          <w:lang w:val="en-IN"/>
        </w:rPr>
        <w:t xml:space="preserve"> determines root meristem size during post-embryonic development. </w:t>
      </w:r>
      <w:r w:rsidRPr="00455EA2">
        <w:rPr>
          <w:lang w:val="en-IN"/>
        </w:rPr>
        <w:t xml:space="preserve">Here we show that </w:t>
      </w:r>
      <w:r w:rsidRPr="00455EA2">
        <w:rPr>
          <w:bCs/>
          <w:lang w:val="en-IN"/>
        </w:rPr>
        <w:t>RAV1, a transcription factor belonging to the AP2/ERF family, regulates primary root meristem size i</w:t>
      </w:r>
      <w:r w:rsidRPr="00455EA2">
        <w:rPr>
          <w:lang w:val="en-IN"/>
        </w:rPr>
        <w:t xml:space="preserve">n </w:t>
      </w:r>
      <w:r w:rsidRPr="00455EA2">
        <w:rPr>
          <w:bCs/>
          <w:lang w:val="en-IN"/>
        </w:rPr>
        <w:t xml:space="preserve">Arabidopsis. In </w:t>
      </w:r>
      <w:r w:rsidRPr="00455EA2">
        <w:rPr>
          <w:bCs/>
          <w:i/>
          <w:iCs/>
          <w:lang w:val="en-IN"/>
        </w:rPr>
        <w:t>rav1</w:t>
      </w:r>
      <w:r w:rsidRPr="00455EA2">
        <w:rPr>
          <w:bCs/>
          <w:lang w:val="en-IN"/>
        </w:rPr>
        <w:t xml:space="preserve"> mutants, larger root meristem size was observed with increased number of meristem cells and consequently longer primary root. Exogenous cytokinin treatment showed that absence of RAV1 compromises cytokinin mediated inhibitory action on root cell proliferation. This led to enlarged root meristem with increased cell numbers, compared to wild type. Further experiments employing plant root microfluidic system (PRMS), allowed us to study root growth in micro-environment and to treat the root tip with cytokinin at a specific spatio-temporal resolution. The microfluidics-based study </w:t>
      </w:r>
      <w:r w:rsidRPr="00455EA2">
        <w:rPr>
          <w:lang w:val="en-IN"/>
        </w:rPr>
        <w:t xml:space="preserve">confirmed that RAV1 is essential for cytokinin action on root meristem size control. </w:t>
      </w:r>
      <w:r w:rsidRPr="00455EA2">
        <w:rPr>
          <w:bCs/>
          <w:lang w:val="en-IN"/>
        </w:rPr>
        <w:t xml:space="preserve">In absence of efficient cytokinin action, </w:t>
      </w:r>
      <w:r w:rsidRPr="00455EA2">
        <w:rPr>
          <w:bCs/>
          <w:i/>
          <w:iCs/>
          <w:lang w:val="en-IN"/>
        </w:rPr>
        <w:t xml:space="preserve">rav1 </w:t>
      </w:r>
      <w:r w:rsidRPr="00455EA2">
        <w:rPr>
          <w:bCs/>
          <w:lang w:val="en-IN"/>
        </w:rPr>
        <w:t xml:space="preserve">mutants exhibit enhanced auxin response in primary roots. </w:t>
      </w:r>
      <w:bookmarkStart w:id="0" w:name="_GoBack"/>
      <w:bookmarkEnd w:id="0"/>
      <w:r w:rsidRPr="00455EA2">
        <w:rPr>
          <w:bCs/>
          <w:lang w:val="en-IN"/>
        </w:rPr>
        <w:t xml:space="preserve">Gene expression analyses further revealed that cytokinin signalling genes, like </w:t>
      </w:r>
      <w:r w:rsidRPr="00455EA2">
        <w:rPr>
          <w:bCs/>
          <w:i/>
          <w:iCs/>
          <w:lang w:val="en-IN"/>
        </w:rPr>
        <w:t>ARR1</w:t>
      </w:r>
      <w:r w:rsidRPr="00455EA2">
        <w:rPr>
          <w:bCs/>
          <w:lang w:val="en-IN"/>
        </w:rPr>
        <w:t xml:space="preserve"> and </w:t>
      </w:r>
      <w:r w:rsidRPr="00455EA2">
        <w:rPr>
          <w:bCs/>
          <w:i/>
          <w:iCs/>
          <w:lang w:val="en-IN"/>
        </w:rPr>
        <w:t>ARR12</w:t>
      </w:r>
      <w:r w:rsidRPr="00455EA2">
        <w:rPr>
          <w:bCs/>
          <w:lang w:val="en-IN"/>
        </w:rPr>
        <w:t xml:space="preserve"> were significantly downregulated in </w:t>
      </w:r>
      <w:r w:rsidRPr="00455EA2">
        <w:rPr>
          <w:bCs/>
          <w:i/>
          <w:iCs/>
          <w:lang w:val="en-IN"/>
        </w:rPr>
        <w:t>rav1</w:t>
      </w:r>
      <w:r w:rsidRPr="00455EA2">
        <w:rPr>
          <w:bCs/>
          <w:lang w:val="en-IN"/>
        </w:rPr>
        <w:t xml:space="preserve"> roots. This further altered expression of downstream auxin-responsive genes, including that of the auxin transporter (</w:t>
      </w:r>
      <w:r w:rsidRPr="00455EA2">
        <w:rPr>
          <w:bCs/>
          <w:i/>
          <w:iCs/>
          <w:lang w:val="en-IN"/>
        </w:rPr>
        <w:t>PIN1</w:t>
      </w:r>
      <w:r w:rsidRPr="00455EA2">
        <w:rPr>
          <w:bCs/>
          <w:lang w:val="en-IN"/>
        </w:rPr>
        <w:t xml:space="preserve">). Interestingly, cytokinin was observed to positively regulate </w:t>
      </w:r>
      <w:r w:rsidRPr="00455EA2">
        <w:rPr>
          <w:bCs/>
          <w:i/>
          <w:iCs/>
          <w:lang w:val="en-IN"/>
        </w:rPr>
        <w:t>RAV1</w:t>
      </w:r>
      <w:r w:rsidRPr="00455EA2">
        <w:rPr>
          <w:bCs/>
          <w:lang w:val="en-IN"/>
        </w:rPr>
        <w:t xml:space="preserve"> gene expression through ARR1, as a part of secondary cytokinin response. RAV1 further augments cytokinin signalling in primary root through downregulation of </w:t>
      </w:r>
      <w:r w:rsidRPr="00455EA2">
        <w:rPr>
          <w:bCs/>
          <w:i/>
          <w:iCs/>
          <w:lang w:val="en-IN"/>
        </w:rPr>
        <w:t>CRF1</w:t>
      </w:r>
      <w:r w:rsidRPr="00455EA2">
        <w:rPr>
          <w:bCs/>
          <w:lang w:val="en-IN"/>
        </w:rPr>
        <w:t>, a negative regulator of cytokinin signalling. Taken together, RAV1 is a critical factor that regulates cytokinin signalling during post-embryonic root development for efficient control of primary root meristem size.</w:t>
      </w:r>
    </w:p>
    <w:p w14:paraId="0C1ABCD4" w14:textId="78CACED4" w:rsidR="00FC1183" w:rsidRDefault="00FC1183" w:rsidP="0017089A">
      <w:pPr>
        <w:ind w:left="0" w:hanging="2"/>
      </w:pPr>
    </w:p>
    <w:p w14:paraId="176D959A" w14:textId="1CAED1D4" w:rsidR="00FC1183" w:rsidRDefault="00FC1183" w:rsidP="0017089A">
      <w:pPr>
        <w:ind w:left="0" w:hanging="2"/>
      </w:pPr>
    </w:p>
    <w:p w14:paraId="79B4626B" w14:textId="183089C0" w:rsidR="008A3734" w:rsidRDefault="008A3734" w:rsidP="0017089A">
      <w:pPr>
        <w:ind w:left="0" w:hanging="2"/>
      </w:pPr>
    </w:p>
    <w:p w14:paraId="19214D5D" w14:textId="2DA1AE9F" w:rsidR="008A3734" w:rsidRDefault="008A3734" w:rsidP="0017089A">
      <w:pPr>
        <w:ind w:left="0" w:hanging="2"/>
      </w:pPr>
    </w:p>
    <w:p w14:paraId="2EB4C854" w14:textId="68760BB1" w:rsidR="008A3734" w:rsidRDefault="008A3734" w:rsidP="0017089A">
      <w:pPr>
        <w:ind w:left="0" w:hanging="2"/>
      </w:pPr>
    </w:p>
    <w:p w14:paraId="13AB6297" w14:textId="30F1F3CD" w:rsidR="008A3734" w:rsidRDefault="008A3734" w:rsidP="0017089A">
      <w:pPr>
        <w:ind w:left="0" w:hanging="2"/>
      </w:pPr>
    </w:p>
    <w:p w14:paraId="4D22DB1C" w14:textId="77777777" w:rsidR="008A3734" w:rsidRDefault="008A3734" w:rsidP="0017089A">
      <w:pPr>
        <w:ind w:left="0" w:hanging="2"/>
      </w:pPr>
    </w:p>
    <w:p w14:paraId="3EA2BE0B" w14:textId="0461847E" w:rsidR="00FC1183" w:rsidRDefault="00FC1183" w:rsidP="0017089A">
      <w:pPr>
        <w:ind w:left="0" w:hanging="2"/>
      </w:pPr>
    </w:p>
    <w:p w14:paraId="2C2476BE" w14:textId="7EE4AEAD" w:rsidR="00FC1183" w:rsidRPr="006103E8" w:rsidRDefault="008A3734" w:rsidP="008A3734">
      <w:pPr>
        <w:spacing w:line="276" w:lineRule="auto"/>
        <w:ind w:left="0" w:hanging="2"/>
        <w:jc w:val="both"/>
        <w:rPr>
          <w:rFonts w:cs="Arial"/>
          <w:sz w:val="20"/>
          <w:szCs w:val="20"/>
        </w:rPr>
      </w:pPr>
      <w:r w:rsidRPr="006103E8">
        <w:rPr>
          <w:rFonts w:cs="Arial"/>
          <w:b/>
          <w:bCs/>
          <w:sz w:val="20"/>
          <w:szCs w:val="20"/>
        </w:rPr>
        <w:t>*</w:t>
      </w:r>
      <w:r w:rsidR="00FC1183" w:rsidRPr="006103E8">
        <w:rPr>
          <w:rFonts w:cs="Arial"/>
          <w:sz w:val="20"/>
          <w:szCs w:val="20"/>
        </w:rPr>
        <w:t xml:space="preserve">MANDAL, D., DATTA, S., RAVEENDAR, G., MONDAL, P. K. </w:t>
      </w:r>
      <w:r w:rsidR="006103E8" w:rsidRPr="006103E8">
        <w:rPr>
          <w:rFonts w:cs="Arial"/>
          <w:sz w:val="20"/>
          <w:szCs w:val="20"/>
        </w:rPr>
        <w:t xml:space="preserve">&amp; NAG CHAUDHURI, R. 2023. RAV1 </w:t>
      </w:r>
      <w:r w:rsidR="00FC1183" w:rsidRPr="006103E8">
        <w:rPr>
          <w:rFonts w:cs="Arial"/>
          <w:sz w:val="20"/>
          <w:szCs w:val="20"/>
        </w:rPr>
        <w:t xml:space="preserve">mediates cytokinin signaling for regulating primary root growth in Arabidopsis. </w:t>
      </w:r>
      <w:r w:rsidR="00FC1183" w:rsidRPr="006103E8">
        <w:rPr>
          <w:rFonts w:cs="Arial"/>
          <w:i/>
          <w:sz w:val="20"/>
          <w:szCs w:val="20"/>
        </w:rPr>
        <w:t>Plant J,</w:t>
      </w:r>
      <w:r w:rsidR="006103E8" w:rsidRPr="006103E8">
        <w:rPr>
          <w:rFonts w:cs="Arial"/>
          <w:sz w:val="20"/>
          <w:szCs w:val="20"/>
        </w:rPr>
        <w:t xml:space="preserve"> 113, 106-126, </w:t>
      </w:r>
      <w:proofErr w:type="spellStart"/>
      <w:r w:rsidR="00FC1183" w:rsidRPr="006103E8">
        <w:rPr>
          <w:rFonts w:cs="Arial"/>
          <w:sz w:val="20"/>
          <w:szCs w:val="20"/>
          <w:shd w:val="clear" w:color="auto" w:fill="FFFFFF"/>
        </w:rPr>
        <w:t>doi</w:t>
      </w:r>
      <w:proofErr w:type="spellEnd"/>
      <w:r w:rsidR="00FC1183" w:rsidRPr="006103E8">
        <w:rPr>
          <w:rFonts w:cs="Arial"/>
          <w:sz w:val="20"/>
          <w:szCs w:val="20"/>
          <w:shd w:val="clear" w:color="auto" w:fill="FFFFFF"/>
        </w:rPr>
        <w:t>: 10.1111/tpj.16039</w:t>
      </w:r>
    </w:p>
    <w:sectPr w:rsidR="00FC1183" w:rsidRPr="006103E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7AF"/>
    <w:rsid w:val="000950B4"/>
    <w:rsid w:val="0017089A"/>
    <w:rsid w:val="00455EA2"/>
    <w:rsid w:val="006103E8"/>
    <w:rsid w:val="0064406A"/>
    <w:rsid w:val="008A3734"/>
    <w:rsid w:val="009E07E7"/>
    <w:rsid w:val="00AB57AF"/>
    <w:rsid w:val="00D500F4"/>
    <w:rsid w:val="00FC118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A8C8B"/>
  <w15:docId w15:val="{61B7289C-AF0D-4C46-9A39-C5D15EA8B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IN" w:bidi="bn-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rFonts w:cs="Vrinda"/>
      <w:position w:val="-1"/>
      <w:lang w:eastAsia="en-US"/>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Default">
    <w:name w:val="Default"/>
    <w:rsid w:val="0017089A"/>
    <w:pPr>
      <w:autoSpaceDE w:val="0"/>
      <w:autoSpaceDN w:val="0"/>
      <w:adjustRightInd w:val="0"/>
    </w:pPr>
    <w:rPr>
      <w:rFonts w:ascii="Times New Roman" w:eastAsiaTheme="minorHAnsi" w:hAnsi="Times New Roman" w:cs="Times New Roman"/>
      <w:color w:val="000000"/>
      <w:sz w:val="24"/>
      <w:szCs w:val="24"/>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Muthamilarasan</dc:creator>
  <cp:lastModifiedBy>DRISHTI</cp:lastModifiedBy>
  <cp:revision>10</cp:revision>
  <dcterms:created xsi:type="dcterms:W3CDTF">2019-01-18T04:39:00Z</dcterms:created>
  <dcterms:modified xsi:type="dcterms:W3CDTF">2023-01-25T20:15:00Z</dcterms:modified>
</cp:coreProperties>
</file>