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67029" w14:textId="78FCCC73" w:rsidR="00F03989" w:rsidRPr="007F2C87" w:rsidRDefault="00565D9A" w:rsidP="001A64FD">
      <w:pPr>
        <w:rPr>
          <w:rFonts w:ascii="Arial" w:hAnsi="Arial" w:cs="Arial"/>
          <w:b/>
          <w:bCs/>
          <w:sz w:val="24"/>
          <w:szCs w:val="24"/>
        </w:rPr>
      </w:pPr>
      <w:r w:rsidRPr="007F2C87">
        <w:rPr>
          <w:rFonts w:ascii="Arial" w:hAnsi="Arial" w:cs="Arial"/>
          <w:b/>
          <w:bCs/>
          <w:sz w:val="24"/>
          <w:szCs w:val="24"/>
        </w:rPr>
        <w:t xml:space="preserve">Efficient </w:t>
      </w:r>
      <w:r w:rsidR="00F03989" w:rsidRPr="007F2C87">
        <w:rPr>
          <w:rFonts w:ascii="Arial" w:hAnsi="Arial" w:cs="Arial"/>
          <w:b/>
          <w:bCs/>
          <w:sz w:val="24"/>
          <w:szCs w:val="24"/>
        </w:rPr>
        <w:t xml:space="preserve">synthetic promoter for </w:t>
      </w:r>
      <w:r w:rsidRPr="007F2C87">
        <w:rPr>
          <w:rFonts w:ascii="Arial" w:hAnsi="Arial" w:cs="Arial"/>
          <w:b/>
          <w:bCs/>
          <w:sz w:val="24"/>
          <w:szCs w:val="24"/>
        </w:rPr>
        <w:t xml:space="preserve">promoting </w:t>
      </w:r>
      <w:r w:rsidR="00F03989" w:rsidRPr="007F2C87">
        <w:rPr>
          <w:rFonts w:ascii="Arial" w:hAnsi="Arial" w:cs="Arial"/>
          <w:b/>
          <w:bCs/>
          <w:sz w:val="24"/>
          <w:szCs w:val="24"/>
        </w:rPr>
        <w:t>plant</w:t>
      </w:r>
      <w:r w:rsidRPr="007F2C87">
        <w:rPr>
          <w:rFonts w:ascii="Arial" w:hAnsi="Arial" w:cs="Arial"/>
          <w:b/>
          <w:bCs/>
          <w:sz w:val="24"/>
          <w:szCs w:val="24"/>
        </w:rPr>
        <w:t>-based</w:t>
      </w:r>
      <w:r w:rsidR="00F03989" w:rsidRPr="007F2C87">
        <w:rPr>
          <w:rFonts w:ascii="Arial" w:hAnsi="Arial" w:cs="Arial"/>
          <w:b/>
          <w:bCs/>
          <w:sz w:val="24"/>
          <w:szCs w:val="24"/>
        </w:rPr>
        <w:t xml:space="preserve"> research</w:t>
      </w:r>
    </w:p>
    <w:p w14:paraId="62D06909" w14:textId="705A6E36" w:rsidR="00765290" w:rsidRPr="007F2C87" w:rsidRDefault="00765290" w:rsidP="006C1E60">
      <w:pPr>
        <w:jc w:val="both"/>
        <w:rPr>
          <w:rFonts w:ascii="Arial" w:hAnsi="Arial" w:cs="Arial"/>
        </w:rPr>
      </w:pPr>
    </w:p>
    <w:p w14:paraId="07E8CDAE" w14:textId="049BA1EA" w:rsidR="00145BA0" w:rsidRPr="00EE06F4" w:rsidRDefault="00086287" w:rsidP="006C1E60">
      <w:pPr>
        <w:spacing w:line="360" w:lineRule="auto"/>
        <w:jc w:val="both"/>
        <w:rPr>
          <w:rFonts w:ascii="Arial" w:hAnsi="Arial" w:cs="Arial"/>
          <w:vertAlign w:val="superscript"/>
        </w:rPr>
      </w:pPr>
      <w:r w:rsidRPr="007F2C87">
        <w:rPr>
          <w:rFonts w:ascii="Arial" w:hAnsi="Arial" w:cs="Arial"/>
        </w:rPr>
        <w:t>Khushbu Kumari</w:t>
      </w:r>
      <w:r w:rsidRPr="007F2C87">
        <w:rPr>
          <w:rFonts w:ascii="Arial" w:hAnsi="Arial" w:cs="Arial"/>
          <w:vertAlign w:val="superscript"/>
        </w:rPr>
        <w:t>1,2</w:t>
      </w:r>
      <w:r w:rsidRPr="007F2C87">
        <w:rPr>
          <w:rFonts w:ascii="Arial" w:hAnsi="Arial" w:cs="Arial"/>
        </w:rPr>
        <w:t xml:space="preserve">, </w:t>
      </w:r>
      <w:proofErr w:type="spellStart"/>
      <w:r w:rsidRPr="007F2C87">
        <w:rPr>
          <w:rFonts w:ascii="Arial" w:hAnsi="Arial" w:cs="Arial"/>
        </w:rPr>
        <w:t>Tsheten</w:t>
      </w:r>
      <w:proofErr w:type="spellEnd"/>
      <w:r w:rsidRPr="007F2C87">
        <w:rPr>
          <w:rFonts w:ascii="Arial" w:hAnsi="Arial" w:cs="Arial"/>
        </w:rPr>
        <w:t xml:space="preserve"> Sherpa</w:t>
      </w:r>
      <w:r w:rsidRPr="007F2C87">
        <w:rPr>
          <w:rFonts w:ascii="Arial" w:hAnsi="Arial" w:cs="Arial"/>
          <w:vertAlign w:val="superscript"/>
        </w:rPr>
        <w:t>1,2</w:t>
      </w:r>
      <w:r w:rsidRPr="007F2C87">
        <w:rPr>
          <w:rFonts w:ascii="Arial" w:hAnsi="Arial" w:cs="Arial"/>
        </w:rPr>
        <w:t xml:space="preserve">, </w:t>
      </w:r>
      <w:proofErr w:type="spellStart"/>
      <w:r w:rsidRPr="007F2C87">
        <w:rPr>
          <w:rFonts w:ascii="Arial" w:hAnsi="Arial" w:cs="Arial"/>
        </w:rPr>
        <w:t>Nrisingha</w:t>
      </w:r>
      <w:proofErr w:type="spellEnd"/>
      <w:r w:rsidRPr="007F2C87">
        <w:rPr>
          <w:rFonts w:ascii="Arial" w:hAnsi="Arial" w:cs="Arial"/>
        </w:rPr>
        <w:t xml:space="preserve"> Dey</w:t>
      </w:r>
      <w:r w:rsidRPr="007F2C87">
        <w:rPr>
          <w:rFonts w:ascii="Arial" w:hAnsi="Arial" w:cs="Arial"/>
          <w:vertAlign w:val="superscript"/>
        </w:rPr>
        <w:t>1*</w:t>
      </w:r>
    </w:p>
    <w:p w14:paraId="3C8C3D1D" w14:textId="13DCE432" w:rsidR="00086287" w:rsidRPr="007F2C87" w:rsidRDefault="00086287" w:rsidP="006C1E60">
      <w:pPr>
        <w:spacing w:line="360" w:lineRule="auto"/>
        <w:jc w:val="both"/>
        <w:rPr>
          <w:rFonts w:ascii="Arial" w:hAnsi="Arial" w:cs="Arial"/>
          <w:i/>
          <w:iCs/>
        </w:rPr>
      </w:pPr>
      <w:r w:rsidRPr="007F2C87">
        <w:rPr>
          <w:rFonts w:ascii="Arial" w:hAnsi="Arial" w:cs="Arial"/>
          <w:i/>
          <w:iCs/>
          <w:vertAlign w:val="superscript"/>
        </w:rPr>
        <w:t>1</w:t>
      </w:r>
      <w:r w:rsidRPr="007F2C87">
        <w:rPr>
          <w:rFonts w:ascii="Arial" w:hAnsi="Arial" w:cs="Arial"/>
          <w:i/>
          <w:iCs/>
        </w:rPr>
        <w:t xml:space="preserve"> Division of Plant Biotechnology, Institute of Life Sciences, NALCO Square, </w:t>
      </w:r>
      <w:proofErr w:type="spellStart"/>
      <w:r w:rsidRPr="007F2C87">
        <w:rPr>
          <w:rFonts w:ascii="Arial" w:hAnsi="Arial" w:cs="Arial"/>
          <w:i/>
          <w:iCs/>
        </w:rPr>
        <w:t>Chandrasekharpur</w:t>
      </w:r>
      <w:proofErr w:type="spellEnd"/>
      <w:r w:rsidRPr="007F2C87">
        <w:rPr>
          <w:rFonts w:ascii="Arial" w:hAnsi="Arial" w:cs="Arial"/>
          <w:i/>
          <w:iCs/>
        </w:rPr>
        <w:t>, Bhubaneswar, Odisha 751023</w:t>
      </w:r>
    </w:p>
    <w:p w14:paraId="2B3F52BF" w14:textId="031BBCB8" w:rsidR="00086287" w:rsidRPr="007F2C87" w:rsidRDefault="00086287" w:rsidP="006C1E60">
      <w:pPr>
        <w:spacing w:line="360" w:lineRule="auto"/>
        <w:jc w:val="both"/>
        <w:rPr>
          <w:rFonts w:ascii="Arial" w:hAnsi="Arial" w:cs="Arial"/>
          <w:i/>
          <w:iCs/>
        </w:rPr>
      </w:pPr>
      <w:r w:rsidRPr="007F2C87">
        <w:rPr>
          <w:rFonts w:ascii="Arial" w:hAnsi="Arial" w:cs="Arial"/>
          <w:i/>
          <w:iCs/>
          <w:vertAlign w:val="superscript"/>
        </w:rPr>
        <w:t>2</w:t>
      </w:r>
      <w:r w:rsidRPr="007F2C87">
        <w:rPr>
          <w:rFonts w:ascii="Arial" w:hAnsi="Arial" w:cs="Arial"/>
          <w:i/>
          <w:iCs/>
        </w:rPr>
        <w:t xml:space="preserve"> Regional Centre for Biotechnology, National Capital Region Biotech Science Cluster, Faridabad, Haryana (NCR Delhi) 121001</w:t>
      </w:r>
    </w:p>
    <w:p w14:paraId="140B5C94" w14:textId="1F0F0679" w:rsidR="00765290" w:rsidRPr="00F64101" w:rsidRDefault="00086287" w:rsidP="006C1E60">
      <w:pPr>
        <w:spacing w:line="360" w:lineRule="auto"/>
        <w:jc w:val="both"/>
        <w:rPr>
          <w:rFonts w:ascii="Arial" w:hAnsi="Arial" w:cs="Arial"/>
        </w:rPr>
      </w:pPr>
      <w:r w:rsidRPr="00F64101">
        <w:rPr>
          <w:rFonts w:ascii="Arial" w:hAnsi="Arial" w:cs="Arial"/>
        </w:rPr>
        <w:t>* Email: ndey@ils.res.in, nrisinghad@gmail.com</w:t>
      </w:r>
      <w:r w:rsidRPr="00F64101">
        <w:rPr>
          <w:rFonts w:ascii="Arial" w:hAnsi="Arial" w:cs="Arial"/>
        </w:rPr>
        <w:tab/>
      </w:r>
    </w:p>
    <w:p w14:paraId="1E781A10" w14:textId="3972130D" w:rsidR="00086287" w:rsidRPr="00EE06F4" w:rsidRDefault="007F2C87" w:rsidP="006C1E60">
      <w:pPr>
        <w:spacing w:line="360" w:lineRule="auto"/>
        <w:jc w:val="both"/>
        <w:rPr>
          <w:rFonts w:ascii="Arial" w:hAnsi="Arial" w:cs="Arial"/>
          <w:b/>
          <w:bCs/>
          <w:szCs w:val="24"/>
        </w:rPr>
      </w:pPr>
      <w:r w:rsidRPr="00EE06F4">
        <w:rPr>
          <w:rFonts w:ascii="Arial" w:hAnsi="Arial" w:cs="Arial"/>
          <w:b/>
          <w:bCs/>
          <w:szCs w:val="24"/>
        </w:rPr>
        <w:t>Abstract</w:t>
      </w:r>
    </w:p>
    <w:p w14:paraId="411A08FC" w14:textId="1952405C" w:rsidR="00285890" w:rsidRPr="007F2C87" w:rsidRDefault="005B5676" w:rsidP="006C1E60">
      <w:pPr>
        <w:spacing w:line="360" w:lineRule="auto"/>
        <w:jc w:val="both"/>
        <w:rPr>
          <w:rFonts w:ascii="Arial" w:hAnsi="Arial" w:cs="Arial"/>
        </w:rPr>
      </w:pPr>
      <w:r w:rsidRPr="007F2C87">
        <w:rPr>
          <w:rFonts w:ascii="Arial" w:hAnsi="Arial" w:cs="Arial"/>
        </w:rPr>
        <w:t xml:space="preserve">In translational research, </w:t>
      </w:r>
      <w:r w:rsidR="00605A35" w:rsidRPr="007F2C87">
        <w:rPr>
          <w:rFonts w:ascii="Arial" w:hAnsi="Arial" w:cs="Arial"/>
        </w:rPr>
        <w:t xml:space="preserve">the </w:t>
      </w:r>
      <w:r w:rsidRPr="007F2C87">
        <w:rPr>
          <w:rFonts w:ascii="Arial" w:hAnsi="Arial" w:cs="Arial"/>
        </w:rPr>
        <w:t>p</w:t>
      </w:r>
      <w:r w:rsidR="00F03989" w:rsidRPr="007F2C87">
        <w:rPr>
          <w:rFonts w:ascii="Arial" w:hAnsi="Arial" w:cs="Arial"/>
        </w:rPr>
        <w:t xml:space="preserve">romoter is the key to </w:t>
      </w:r>
      <w:r w:rsidR="00DF58CB" w:rsidRPr="007F2C87">
        <w:rPr>
          <w:rFonts w:ascii="Arial" w:hAnsi="Arial" w:cs="Arial"/>
        </w:rPr>
        <w:t>modulating</w:t>
      </w:r>
      <w:r w:rsidR="00F03989" w:rsidRPr="007F2C87">
        <w:rPr>
          <w:rFonts w:ascii="Arial" w:hAnsi="Arial" w:cs="Arial"/>
        </w:rPr>
        <w:t xml:space="preserve"> the expression of genes. </w:t>
      </w:r>
      <w:r w:rsidR="0066330F" w:rsidRPr="007F2C87">
        <w:rPr>
          <w:rFonts w:ascii="Arial" w:hAnsi="Arial" w:cs="Arial"/>
        </w:rPr>
        <w:t>D</w:t>
      </w:r>
      <w:r w:rsidR="00EB637B" w:rsidRPr="007F2C87">
        <w:rPr>
          <w:rFonts w:ascii="Arial" w:hAnsi="Arial" w:cs="Arial"/>
        </w:rPr>
        <w:t xml:space="preserve">esigning versatile </w:t>
      </w:r>
      <w:r w:rsidR="0066330F" w:rsidRPr="007F2C87">
        <w:rPr>
          <w:rFonts w:ascii="Arial" w:hAnsi="Arial" w:cs="Arial"/>
        </w:rPr>
        <w:t>promoters</w:t>
      </w:r>
      <w:r w:rsidR="00EB637B" w:rsidRPr="007F2C87">
        <w:rPr>
          <w:rFonts w:ascii="Arial" w:hAnsi="Arial" w:cs="Arial"/>
        </w:rPr>
        <w:t xml:space="preserve"> has become the need of time </w:t>
      </w:r>
      <w:r w:rsidR="0066330F" w:rsidRPr="007F2C87">
        <w:rPr>
          <w:rFonts w:ascii="Arial" w:hAnsi="Arial" w:cs="Arial"/>
        </w:rPr>
        <w:t xml:space="preserve">for </w:t>
      </w:r>
      <w:r w:rsidR="007F2C87">
        <w:rPr>
          <w:rFonts w:ascii="Arial" w:hAnsi="Arial" w:cs="Arial"/>
        </w:rPr>
        <w:t xml:space="preserve">different </w:t>
      </w:r>
      <w:r w:rsidR="00EE06F4">
        <w:rPr>
          <w:rFonts w:ascii="Arial" w:hAnsi="Arial" w:cs="Arial"/>
        </w:rPr>
        <w:t>plant research applications.</w:t>
      </w:r>
      <w:r w:rsidR="0066330F" w:rsidRPr="007F2C87">
        <w:rPr>
          <w:rFonts w:ascii="Arial" w:hAnsi="Arial" w:cs="Arial"/>
        </w:rPr>
        <w:t xml:space="preserve"> </w:t>
      </w:r>
      <w:r w:rsidR="00565D9A" w:rsidRPr="007F2C87">
        <w:rPr>
          <w:rFonts w:ascii="Arial" w:hAnsi="Arial" w:cs="Arial"/>
        </w:rPr>
        <w:t xml:space="preserve">The </w:t>
      </w:r>
      <w:r w:rsidR="00F03989" w:rsidRPr="007F2C87">
        <w:rPr>
          <w:rFonts w:ascii="Arial" w:hAnsi="Arial" w:cs="Arial"/>
        </w:rPr>
        <w:t>CaMV35</w:t>
      </w:r>
      <w:r w:rsidR="00EC0BC3" w:rsidRPr="007F2C87">
        <w:rPr>
          <w:rFonts w:ascii="Arial" w:hAnsi="Arial" w:cs="Arial"/>
        </w:rPr>
        <w:t>S (35S promoter from Cauliflower Mosaic Virus) has</w:t>
      </w:r>
      <w:r w:rsidR="00F03989" w:rsidRPr="007F2C87">
        <w:rPr>
          <w:rFonts w:ascii="Arial" w:hAnsi="Arial" w:cs="Arial"/>
        </w:rPr>
        <w:t xml:space="preserve"> been in use </w:t>
      </w:r>
      <w:r w:rsidR="00605A35" w:rsidRPr="007F2C87">
        <w:rPr>
          <w:rFonts w:ascii="Arial" w:hAnsi="Arial" w:cs="Arial"/>
        </w:rPr>
        <w:t>for</w:t>
      </w:r>
      <w:r w:rsidR="00F03989" w:rsidRPr="007F2C87">
        <w:rPr>
          <w:rFonts w:ascii="Arial" w:hAnsi="Arial" w:cs="Arial"/>
        </w:rPr>
        <w:t xml:space="preserve"> </w:t>
      </w:r>
      <w:r w:rsidR="00707E82" w:rsidRPr="007F2C87">
        <w:rPr>
          <w:rFonts w:ascii="Arial" w:hAnsi="Arial" w:cs="Arial"/>
        </w:rPr>
        <w:t xml:space="preserve">a </w:t>
      </w:r>
      <w:r w:rsidR="00F03989" w:rsidRPr="007F2C87">
        <w:rPr>
          <w:rFonts w:ascii="Arial" w:hAnsi="Arial" w:cs="Arial"/>
        </w:rPr>
        <w:t xml:space="preserve">long time for </w:t>
      </w:r>
      <w:r w:rsidR="00605A35" w:rsidRPr="007F2C87">
        <w:rPr>
          <w:rFonts w:ascii="Arial" w:hAnsi="Arial" w:cs="Arial"/>
        </w:rPr>
        <w:t xml:space="preserve">the </w:t>
      </w:r>
      <w:r w:rsidR="00F03989" w:rsidRPr="007F2C87">
        <w:rPr>
          <w:rFonts w:ascii="Arial" w:hAnsi="Arial" w:cs="Arial"/>
        </w:rPr>
        <w:t>constitutive expression of genes</w:t>
      </w:r>
      <w:r w:rsidR="00565D9A" w:rsidRPr="007F2C87">
        <w:rPr>
          <w:rFonts w:ascii="Arial" w:hAnsi="Arial" w:cs="Arial"/>
        </w:rPr>
        <w:t xml:space="preserve"> mostly in plants</w:t>
      </w:r>
      <w:r w:rsidR="00F03989" w:rsidRPr="007F2C87">
        <w:rPr>
          <w:rFonts w:ascii="Arial" w:hAnsi="Arial" w:cs="Arial"/>
        </w:rPr>
        <w:t xml:space="preserve">. But its overuse </w:t>
      </w:r>
      <w:r w:rsidR="00BA204E" w:rsidRPr="007F2C87">
        <w:rPr>
          <w:rFonts w:ascii="Arial" w:hAnsi="Arial" w:cs="Arial"/>
        </w:rPr>
        <w:t xml:space="preserve">is </w:t>
      </w:r>
      <w:r w:rsidR="00F03989" w:rsidRPr="007F2C87">
        <w:rPr>
          <w:rFonts w:ascii="Arial" w:hAnsi="Arial" w:cs="Arial"/>
        </w:rPr>
        <w:t xml:space="preserve">associated with </w:t>
      </w:r>
      <w:r w:rsidR="00DF58CB" w:rsidRPr="007F2C87">
        <w:rPr>
          <w:rFonts w:ascii="Arial" w:hAnsi="Arial" w:cs="Arial"/>
        </w:rPr>
        <w:t>homology-based</w:t>
      </w:r>
      <w:r w:rsidR="00F03989" w:rsidRPr="007F2C87">
        <w:rPr>
          <w:rFonts w:ascii="Arial" w:hAnsi="Arial" w:cs="Arial"/>
        </w:rPr>
        <w:t xml:space="preserve"> gene silencing which can be a</w:t>
      </w:r>
      <w:r w:rsidR="00A574F2" w:rsidRPr="007F2C87">
        <w:rPr>
          <w:rFonts w:ascii="Arial" w:hAnsi="Arial" w:cs="Arial"/>
        </w:rPr>
        <w:t>ttributed</w:t>
      </w:r>
      <w:r w:rsidR="00F03989" w:rsidRPr="007F2C87">
        <w:rPr>
          <w:rFonts w:ascii="Arial" w:hAnsi="Arial" w:cs="Arial"/>
        </w:rPr>
        <w:t xml:space="preserve"> to the CpG islands present in the promoter sequence. There are native promoters that </w:t>
      </w:r>
      <w:proofErr w:type="spellStart"/>
      <w:r w:rsidR="00F03989" w:rsidRPr="007F2C87">
        <w:rPr>
          <w:rFonts w:ascii="Arial" w:hAnsi="Arial" w:cs="Arial"/>
        </w:rPr>
        <w:t>harbor</w:t>
      </w:r>
      <w:proofErr w:type="spellEnd"/>
      <w:r w:rsidR="00F03989" w:rsidRPr="007F2C87">
        <w:rPr>
          <w:rFonts w:ascii="Arial" w:hAnsi="Arial" w:cs="Arial"/>
        </w:rPr>
        <w:t xml:space="preserve"> different activities</w:t>
      </w:r>
      <w:r w:rsidR="00EE06F4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 xml:space="preserve">but using these promoters for driving transgenes sometimes is hindered due to endogenous plant signals. The era of synthetic promoters has paved </w:t>
      </w:r>
      <w:r w:rsidR="00707E82" w:rsidRPr="007F2C87">
        <w:rPr>
          <w:rFonts w:ascii="Arial" w:hAnsi="Arial" w:cs="Arial"/>
        </w:rPr>
        <w:t xml:space="preserve">the </w:t>
      </w:r>
      <w:r w:rsidR="00DF58CB" w:rsidRPr="007F2C87">
        <w:rPr>
          <w:rFonts w:ascii="Arial" w:hAnsi="Arial" w:cs="Arial"/>
        </w:rPr>
        <w:t>way</w:t>
      </w:r>
      <w:r w:rsidR="00F03989" w:rsidRPr="007F2C87">
        <w:rPr>
          <w:rFonts w:ascii="Arial" w:hAnsi="Arial" w:cs="Arial"/>
        </w:rPr>
        <w:t xml:space="preserve"> to overcome the above limitations. There is a progressive development of various synthetic promoters through inter- and intra-</w:t>
      </w:r>
      <w:r w:rsidR="00EB637B" w:rsidRPr="007F2C87">
        <w:rPr>
          <w:rFonts w:ascii="Arial" w:hAnsi="Arial" w:cs="Arial"/>
        </w:rPr>
        <w:t xml:space="preserve">molecular </w:t>
      </w:r>
      <w:r w:rsidR="00F03989" w:rsidRPr="007F2C87">
        <w:rPr>
          <w:rFonts w:ascii="Arial" w:hAnsi="Arial" w:cs="Arial"/>
        </w:rPr>
        <w:t>hybridization procedures. In the present study</w:t>
      </w:r>
      <w:r w:rsidR="00DF58CB" w:rsidRPr="007F2C87">
        <w:rPr>
          <w:rFonts w:ascii="Arial" w:hAnsi="Arial" w:cs="Arial"/>
        </w:rPr>
        <w:t>,</w:t>
      </w:r>
      <w:r w:rsidR="00F03989" w:rsidRPr="007F2C87">
        <w:rPr>
          <w:rFonts w:ascii="Arial" w:hAnsi="Arial" w:cs="Arial"/>
        </w:rPr>
        <w:t xml:space="preserve"> we are interested in </w:t>
      </w:r>
      <w:r w:rsidR="00DF58CB" w:rsidRPr="007F2C87">
        <w:rPr>
          <w:rFonts w:ascii="Arial" w:hAnsi="Arial" w:cs="Arial"/>
        </w:rPr>
        <w:t xml:space="preserve">the </w:t>
      </w:r>
      <w:r w:rsidR="00F03989" w:rsidRPr="007F2C87">
        <w:rPr>
          <w:rFonts w:ascii="Arial" w:hAnsi="Arial" w:cs="Arial"/>
        </w:rPr>
        <w:t>full-length promoter of Fig</w:t>
      </w:r>
      <w:r w:rsidR="00605A35" w:rsidRPr="007F2C87">
        <w:rPr>
          <w:rFonts w:ascii="Arial" w:hAnsi="Arial" w:cs="Arial"/>
        </w:rPr>
        <w:t>wort</w:t>
      </w:r>
      <w:r w:rsidR="00F03989" w:rsidRPr="007F2C87">
        <w:rPr>
          <w:rFonts w:ascii="Arial" w:hAnsi="Arial" w:cs="Arial"/>
        </w:rPr>
        <w:t xml:space="preserve"> Mosaic Virus</w:t>
      </w:r>
      <w:r w:rsidR="00E64100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>(FMV) and Mirabilis Mosaic Virus</w:t>
      </w:r>
      <w:r w:rsidR="00E64100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 xml:space="preserve">(MMV) </w:t>
      </w:r>
      <w:r w:rsidR="00DF58CB" w:rsidRPr="007F2C87">
        <w:rPr>
          <w:rFonts w:ascii="Arial" w:hAnsi="Arial" w:cs="Arial"/>
        </w:rPr>
        <w:t>whose activity was found</w:t>
      </w:r>
      <w:r w:rsidR="00F03989" w:rsidRPr="007F2C87">
        <w:rPr>
          <w:rFonts w:ascii="Arial" w:hAnsi="Arial" w:cs="Arial"/>
        </w:rPr>
        <w:t xml:space="preserve"> to be comparable to or stronger than</w:t>
      </w:r>
      <w:r w:rsidR="00DF58CB" w:rsidRPr="007F2C87">
        <w:rPr>
          <w:rFonts w:ascii="Arial" w:hAnsi="Arial" w:cs="Arial"/>
        </w:rPr>
        <w:t xml:space="preserve"> that of</w:t>
      </w:r>
      <w:r w:rsidR="00F03989" w:rsidRPr="007F2C87">
        <w:rPr>
          <w:rFonts w:ascii="Arial" w:hAnsi="Arial" w:cs="Arial"/>
        </w:rPr>
        <w:t xml:space="preserve"> the CaMV35</w:t>
      </w:r>
      <w:r w:rsidR="00EC0BC3" w:rsidRPr="007F2C87">
        <w:rPr>
          <w:rFonts w:ascii="Arial" w:hAnsi="Arial" w:cs="Arial"/>
        </w:rPr>
        <w:t xml:space="preserve">S </w:t>
      </w:r>
      <w:r w:rsidR="00F03989" w:rsidRPr="007F2C87">
        <w:rPr>
          <w:rFonts w:ascii="Arial" w:hAnsi="Arial" w:cs="Arial"/>
        </w:rPr>
        <w:t xml:space="preserve">promoter. </w:t>
      </w:r>
      <w:r w:rsidR="009A7C6D" w:rsidRPr="007F2C87">
        <w:rPr>
          <w:rFonts w:ascii="Arial" w:hAnsi="Arial" w:cs="Arial"/>
        </w:rPr>
        <w:t>Considering the above, w</w:t>
      </w:r>
      <w:r w:rsidR="00F03989" w:rsidRPr="007F2C87">
        <w:rPr>
          <w:rFonts w:ascii="Arial" w:hAnsi="Arial" w:cs="Arial"/>
        </w:rPr>
        <w:t xml:space="preserve">e have </w:t>
      </w:r>
      <w:r w:rsidR="00565D9A" w:rsidRPr="007F2C87">
        <w:rPr>
          <w:rFonts w:ascii="Arial" w:hAnsi="Arial" w:cs="Arial"/>
        </w:rPr>
        <w:t>coupled</w:t>
      </w:r>
      <w:r w:rsidR="00F03989" w:rsidRPr="007F2C87">
        <w:rPr>
          <w:rFonts w:ascii="Arial" w:hAnsi="Arial" w:cs="Arial"/>
        </w:rPr>
        <w:t xml:space="preserve"> the </w:t>
      </w:r>
      <w:r w:rsidR="00605A35" w:rsidRPr="007F2C87">
        <w:rPr>
          <w:rFonts w:ascii="Arial" w:hAnsi="Arial" w:cs="Arial"/>
        </w:rPr>
        <w:t>U</w:t>
      </w:r>
      <w:r w:rsidR="00F03989" w:rsidRPr="007F2C87">
        <w:rPr>
          <w:rFonts w:ascii="Arial" w:hAnsi="Arial" w:cs="Arial"/>
        </w:rPr>
        <w:t xml:space="preserve">pstream </w:t>
      </w:r>
      <w:r w:rsidR="00605A35" w:rsidRPr="007F2C87">
        <w:rPr>
          <w:rFonts w:ascii="Arial" w:hAnsi="Arial" w:cs="Arial"/>
        </w:rPr>
        <w:t>A</w:t>
      </w:r>
      <w:r w:rsidR="00F03989" w:rsidRPr="007F2C87">
        <w:rPr>
          <w:rFonts w:ascii="Arial" w:hAnsi="Arial" w:cs="Arial"/>
        </w:rPr>
        <w:t xml:space="preserve">ctivation </w:t>
      </w:r>
      <w:r w:rsidR="00605A35" w:rsidRPr="007F2C87">
        <w:rPr>
          <w:rFonts w:ascii="Arial" w:hAnsi="Arial" w:cs="Arial"/>
        </w:rPr>
        <w:t>S</w:t>
      </w:r>
      <w:r w:rsidR="00F03989" w:rsidRPr="007F2C87">
        <w:rPr>
          <w:rFonts w:ascii="Arial" w:hAnsi="Arial" w:cs="Arial"/>
        </w:rPr>
        <w:t>equence</w:t>
      </w:r>
      <w:r w:rsidR="00DF58CB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>(UAS</w:t>
      </w:r>
      <w:r w:rsidR="00565D9A" w:rsidRPr="007F2C87">
        <w:rPr>
          <w:rFonts w:ascii="Arial" w:hAnsi="Arial" w:cs="Arial"/>
        </w:rPr>
        <w:t>, -249 to -54</w:t>
      </w:r>
      <w:r w:rsidR="00F03989" w:rsidRPr="007F2C87">
        <w:rPr>
          <w:rFonts w:ascii="Arial" w:hAnsi="Arial" w:cs="Arial"/>
        </w:rPr>
        <w:t xml:space="preserve">) domain of FMV and </w:t>
      </w:r>
      <w:r w:rsidR="00605A35" w:rsidRPr="007F2C87">
        <w:rPr>
          <w:rFonts w:ascii="Arial" w:hAnsi="Arial" w:cs="Arial"/>
        </w:rPr>
        <w:t>the C</w:t>
      </w:r>
      <w:r w:rsidR="00F03989" w:rsidRPr="007F2C87">
        <w:rPr>
          <w:rFonts w:ascii="Arial" w:hAnsi="Arial" w:cs="Arial"/>
        </w:rPr>
        <w:t xml:space="preserve">ore </w:t>
      </w:r>
      <w:r w:rsidR="00605A35" w:rsidRPr="007F2C87">
        <w:rPr>
          <w:rFonts w:ascii="Arial" w:hAnsi="Arial" w:cs="Arial"/>
        </w:rPr>
        <w:t>P</w:t>
      </w:r>
      <w:r w:rsidR="00F03989" w:rsidRPr="007F2C87">
        <w:rPr>
          <w:rFonts w:ascii="Arial" w:hAnsi="Arial" w:cs="Arial"/>
        </w:rPr>
        <w:t>romoter</w:t>
      </w:r>
      <w:r w:rsidR="00DF58CB" w:rsidRPr="007F2C87">
        <w:rPr>
          <w:rFonts w:ascii="Arial" w:hAnsi="Arial" w:cs="Arial"/>
        </w:rPr>
        <w:t xml:space="preserve"> (CP</w:t>
      </w:r>
      <w:r w:rsidR="00565D9A" w:rsidRPr="007F2C87">
        <w:rPr>
          <w:rFonts w:ascii="Arial" w:hAnsi="Arial" w:cs="Arial"/>
        </w:rPr>
        <w:t>, -297 to +63</w:t>
      </w:r>
      <w:r w:rsidR="00DF58CB" w:rsidRPr="007F2C87">
        <w:rPr>
          <w:rFonts w:ascii="Arial" w:hAnsi="Arial" w:cs="Arial"/>
        </w:rPr>
        <w:t>)</w:t>
      </w:r>
      <w:r w:rsidR="00F03989" w:rsidRPr="007F2C87">
        <w:rPr>
          <w:rFonts w:ascii="Arial" w:hAnsi="Arial" w:cs="Arial"/>
        </w:rPr>
        <w:t xml:space="preserve"> domain of MMV</w:t>
      </w:r>
      <w:r w:rsidR="00565D9A" w:rsidRPr="007F2C87">
        <w:rPr>
          <w:rFonts w:ascii="Arial" w:hAnsi="Arial" w:cs="Arial"/>
        </w:rPr>
        <w:t xml:space="preserve"> to construct promoter FM</w:t>
      </w:r>
      <w:r w:rsidR="00F03989" w:rsidRPr="007F2C87">
        <w:rPr>
          <w:rFonts w:ascii="Arial" w:hAnsi="Arial" w:cs="Arial"/>
        </w:rPr>
        <w:t xml:space="preserve">. </w:t>
      </w:r>
      <w:r w:rsidR="00105C79" w:rsidRPr="007F2C87">
        <w:rPr>
          <w:rFonts w:ascii="Arial" w:hAnsi="Arial" w:cs="Arial"/>
        </w:rPr>
        <w:t>Through transient and transgenic analysi</w:t>
      </w:r>
      <w:r w:rsidR="00FB420A" w:rsidRPr="007F2C87">
        <w:rPr>
          <w:rFonts w:ascii="Arial" w:hAnsi="Arial" w:cs="Arial"/>
        </w:rPr>
        <w:t>s</w:t>
      </w:r>
      <w:r w:rsidR="008C3995" w:rsidRPr="007F2C87">
        <w:rPr>
          <w:rFonts w:ascii="Arial" w:hAnsi="Arial" w:cs="Arial"/>
        </w:rPr>
        <w:t>,</w:t>
      </w:r>
      <w:r w:rsidR="00FB420A" w:rsidRPr="007F2C87">
        <w:rPr>
          <w:rFonts w:ascii="Arial" w:hAnsi="Arial" w:cs="Arial"/>
        </w:rPr>
        <w:t xml:space="preserve"> it </w:t>
      </w:r>
      <w:r w:rsidR="005A6BD0" w:rsidRPr="007F2C87">
        <w:rPr>
          <w:rFonts w:ascii="Arial" w:hAnsi="Arial" w:cs="Arial"/>
        </w:rPr>
        <w:t>is evident that</w:t>
      </w:r>
      <w:r w:rsidR="00105C79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 xml:space="preserve">the </w:t>
      </w:r>
      <w:r w:rsidR="00534789" w:rsidRPr="007F2C87">
        <w:rPr>
          <w:rFonts w:ascii="Arial" w:hAnsi="Arial" w:cs="Arial"/>
        </w:rPr>
        <w:t xml:space="preserve">developed </w:t>
      </w:r>
      <w:r w:rsidR="008F3BD6" w:rsidRPr="007F2C87">
        <w:rPr>
          <w:rFonts w:ascii="Arial" w:hAnsi="Arial" w:cs="Arial"/>
        </w:rPr>
        <w:t>hybrid</w:t>
      </w:r>
      <w:r w:rsidR="00F03989" w:rsidRPr="007F2C87">
        <w:rPr>
          <w:rFonts w:ascii="Arial" w:hAnsi="Arial" w:cs="Arial"/>
        </w:rPr>
        <w:t xml:space="preserve"> promoter </w:t>
      </w:r>
      <w:r w:rsidR="00340AC5" w:rsidRPr="007F2C87">
        <w:rPr>
          <w:rFonts w:ascii="Arial" w:hAnsi="Arial" w:cs="Arial"/>
        </w:rPr>
        <w:t>(</w:t>
      </w:r>
      <w:r w:rsidR="00F03989" w:rsidRPr="007F2C87">
        <w:rPr>
          <w:rFonts w:ascii="Arial" w:hAnsi="Arial" w:cs="Arial"/>
        </w:rPr>
        <w:t>FM</w:t>
      </w:r>
      <w:r w:rsidR="00340AC5" w:rsidRPr="007F2C87">
        <w:rPr>
          <w:rFonts w:ascii="Arial" w:hAnsi="Arial" w:cs="Arial"/>
        </w:rPr>
        <w:t>)</w:t>
      </w:r>
      <w:r w:rsidR="00F03989" w:rsidRPr="007F2C87">
        <w:rPr>
          <w:rFonts w:ascii="Arial" w:hAnsi="Arial" w:cs="Arial"/>
        </w:rPr>
        <w:t xml:space="preserve"> </w:t>
      </w:r>
      <w:r w:rsidR="005A6BD0" w:rsidRPr="007F2C87">
        <w:rPr>
          <w:rFonts w:ascii="Arial" w:hAnsi="Arial" w:cs="Arial"/>
        </w:rPr>
        <w:t xml:space="preserve">has </w:t>
      </w:r>
      <w:r w:rsidR="00F03989" w:rsidRPr="007F2C87">
        <w:rPr>
          <w:rFonts w:ascii="Arial" w:hAnsi="Arial" w:cs="Arial"/>
        </w:rPr>
        <w:t xml:space="preserve">higher expression of </w:t>
      </w:r>
      <w:r w:rsidR="00B82377">
        <w:rPr>
          <w:rFonts w:ascii="Arial" w:hAnsi="Arial" w:cs="Arial"/>
        </w:rPr>
        <w:t xml:space="preserve">the </w:t>
      </w:r>
      <w:r w:rsidR="00B82377" w:rsidRPr="00B82377">
        <w:rPr>
          <w:rFonts w:ascii="Arial" w:hAnsi="Arial" w:cs="Arial"/>
          <w:i/>
          <w:iCs/>
        </w:rPr>
        <w:t>GUS</w:t>
      </w:r>
      <w:r w:rsidR="00B8237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 xml:space="preserve">reporter gene </w:t>
      </w:r>
      <w:r w:rsidR="005A6BD0" w:rsidRPr="007F2C87">
        <w:rPr>
          <w:rFonts w:ascii="Arial" w:hAnsi="Arial" w:cs="Arial"/>
        </w:rPr>
        <w:t xml:space="preserve">than </w:t>
      </w:r>
      <w:r w:rsidR="00F03989" w:rsidRPr="007F2C87">
        <w:rPr>
          <w:rFonts w:ascii="Arial" w:hAnsi="Arial" w:cs="Arial"/>
        </w:rPr>
        <w:t>CaMV35</w:t>
      </w:r>
      <w:r w:rsidR="00EC0BC3" w:rsidRPr="007F2C87">
        <w:rPr>
          <w:rFonts w:ascii="Arial" w:hAnsi="Arial" w:cs="Arial"/>
        </w:rPr>
        <w:t>S</w:t>
      </w:r>
      <w:r w:rsidR="00F03989" w:rsidRPr="007F2C87">
        <w:rPr>
          <w:rFonts w:ascii="Arial" w:hAnsi="Arial" w:cs="Arial"/>
        </w:rPr>
        <w:t>, CaMV35</w:t>
      </w:r>
      <w:r w:rsidR="00EC0BC3" w:rsidRPr="007F2C87">
        <w:rPr>
          <w:rFonts w:ascii="Arial" w:hAnsi="Arial" w:cs="Arial"/>
        </w:rPr>
        <w:t>S</w:t>
      </w:r>
      <w:r w:rsidR="00F03989" w:rsidRPr="007F2C87">
        <w:rPr>
          <w:rFonts w:ascii="Arial" w:hAnsi="Arial" w:cs="Arial"/>
          <w:vertAlign w:val="superscript"/>
        </w:rPr>
        <w:t>2</w:t>
      </w:r>
      <w:r w:rsidR="008F3BD6" w:rsidRPr="007F2C87">
        <w:rPr>
          <w:rFonts w:ascii="Arial" w:hAnsi="Arial" w:cs="Arial"/>
        </w:rPr>
        <w:t>,</w:t>
      </w:r>
      <w:r w:rsidR="00F03989" w:rsidRPr="007F2C87">
        <w:rPr>
          <w:rFonts w:ascii="Arial" w:hAnsi="Arial" w:cs="Arial"/>
        </w:rPr>
        <w:t xml:space="preserve"> and MMV-Flt.</w:t>
      </w:r>
      <w:r w:rsidR="009A7C6D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 xml:space="preserve">The </w:t>
      </w:r>
      <w:r w:rsidR="009A7C6D" w:rsidRPr="007F2C87">
        <w:rPr>
          <w:rFonts w:ascii="Arial" w:hAnsi="Arial" w:cs="Arial"/>
        </w:rPr>
        <w:t xml:space="preserve">expression was also higher </w:t>
      </w:r>
      <w:r w:rsidR="00F03989" w:rsidRPr="007F2C87">
        <w:rPr>
          <w:rFonts w:ascii="Arial" w:hAnsi="Arial" w:cs="Arial"/>
        </w:rPr>
        <w:t>in leaf, root</w:t>
      </w:r>
      <w:r w:rsidR="00BA204E" w:rsidRPr="007F2C87">
        <w:rPr>
          <w:rFonts w:ascii="Arial" w:hAnsi="Arial" w:cs="Arial"/>
        </w:rPr>
        <w:t>,</w:t>
      </w:r>
      <w:r w:rsidR="00F03989" w:rsidRPr="007F2C87">
        <w:rPr>
          <w:rFonts w:ascii="Arial" w:hAnsi="Arial" w:cs="Arial"/>
        </w:rPr>
        <w:t xml:space="preserve"> and stem of transgenic tobacco seedlings than CaMV35</w:t>
      </w:r>
      <w:r w:rsidR="00EC0BC3" w:rsidRPr="007F2C87">
        <w:rPr>
          <w:rFonts w:ascii="Arial" w:hAnsi="Arial" w:cs="Arial"/>
        </w:rPr>
        <w:t>S</w:t>
      </w:r>
      <w:r w:rsidR="00F03989" w:rsidRPr="007F2C87">
        <w:rPr>
          <w:rFonts w:ascii="Arial" w:hAnsi="Arial" w:cs="Arial"/>
          <w:vertAlign w:val="superscript"/>
        </w:rPr>
        <w:t>2</w:t>
      </w:r>
      <w:r w:rsidR="00F03989" w:rsidRPr="007F2C87">
        <w:rPr>
          <w:rFonts w:ascii="Arial" w:hAnsi="Arial" w:cs="Arial"/>
        </w:rPr>
        <w:t>.</w:t>
      </w:r>
      <w:r w:rsidR="009A7C6D" w:rsidRPr="007F2C87">
        <w:rPr>
          <w:rFonts w:ascii="Arial" w:hAnsi="Arial" w:cs="Arial"/>
        </w:rPr>
        <w:t xml:space="preserve"> </w:t>
      </w:r>
      <w:r w:rsidR="00934368" w:rsidRPr="007F2C87">
        <w:rPr>
          <w:rFonts w:ascii="Arial" w:hAnsi="Arial" w:cs="Arial"/>
        </w:rPr>
        <w:t xml:space="preserve">The </w:t>
      </w:r>
      <w:r w:rsidR="00934368" w:rsidRPr="007F2C87">
        <w:rPr>
          <w:rFonts w:ascii="Arial" w:hAnsi="Arial" w:cs="Arial"/>
          <w:i/>
          <w:iCs/>
        </w:rPr>
        <w:t>in-silico</w:t>
      </w:r>
      <w:r w:rsidR="00934368" w:rsidRPr="007F2C87">
        <w:rPr>
          <w:rFonts w:ascii="Arial" w:hAnsi="Arial" w:cs="Arial"/>
        </w:rPr>
        <w:t xml:space="preserve"> data reveals the presence of various </w:t>
      </w:r>
      <w:r w:rsidR="00934368" w:rsidRPr="007F2C87">
        <w:rPr>
          <w:rFonts w:ascii="Arial" w:hAnsi="Arial" w:cs="Arial"/>
          <w:i/>
          <w:iCs/>
        </w:rPr>
        <w:t>cis</w:t>
      </w:r>
      <w:r w:rsidR="00934368" w:rsidRPr="007F2C87">
        <w:rPr>
          <w:rFonts w:ascii="Arial" w:hAnsi="Arial" w:cs="Arial"/>
        </w:rPr>
        <w:t xml:space="preserve">-elements in the hybrid promoter which are important for </w:t>
      </w:r>
      <w:r w:rsidR="00EC0BC3" w:rsidRPr="007F2C87">
        <w:rPr>
          <w:rFonts w:ascii="Arial" w:hAnsi="Arial" w:cs="Arial"/>
        </w:rPr>
        <w:t>the promoter activity</w:t>
      </w:r>
      <w:r w:rsidR="00934368" w:rsidRPr="007F2C87">
        <w:rPr>
          <w:rFonts w:ascii="Arial" w:hAnsi="Arial" w:cs="Arial"/>
        </w:rPr>
        <w:t xml:space="preserve">. </w:t>
      </w:r>
      <w:r w:rsidR="003911A7" w:rsidRPr="007F2C87">
        <w:rPr>
          <w:rFonts w:ascii="Arial" w:hAnsi="Arial" w:cs="Arial"/>
        </w:rPr>
        <w:t xml:space="preserve">Also, the localization of </w:t>
      </w:r>
      <w:r w:rsidR="003911A7" w:rsidRPr="007F2C87">
        <w:rPr>
          <w:rFonts w:ascii="Arial" w:hAnsi="Arial" w:cs="Arial"/>
          <w:i/>
          <w:iCs/>
        </w:rPr>
        <w:t>GUS</w:t>
      </w:r>
      <w:r w:rsidR="003911A7" w:rsidRPr="007F2C87">
        <w:rPr>
          <w:rFonts w:ascii="Arial" w:hAnsi="Arial" w:cs="Arial"/>
        </w:rPr>
        <w:t xml:space="preserve"> activities in various tissue sections and plant parts w</w:t>
      </w:r>
      <w:r w:rsidR="00340AC5" w:rsidRPr="007F2C87">
        <w:rPr>
          <w:rFonts w:ascii="Arial" w:hAnsi="Arial" w:cs="Arial"/>
        </w:rPr>
        <w:t>ere</w:t>
      </w:r>
      <w:r w:rsidR="003911A7" w:rsidRPr="007F2C87">
        <w:rPr>
          <w:rFonts w:ascii="Arial" w:hAnsi="Arial" w:cs="Arial"/>
        </w:rPr>
        <w:t xml:space="preserve"> studied through X-</w:t>
      </w:r>
      <w:proofErr w:type="spellStart"/>
      <w:r w:rsidR="003911A7" w:rsidRPr="007F2C87">
        <w:rPr>
          <w:rFonts w:ascii="Arial" w:hAnsi="Arial" w:cs="Arial"/>
        </w:rPr>
        <w:t>gluc</w:t>
      </w:r>
      <w:proofErr w:type="spellEnd"/>
      <w:r w:rsidR="003911A7" w:rsidRPr="007F2C87">
        <w:rPr>
          <w:rFonts w:ascii="Arial" w:hAnsi="Arial" w:cs="Arial"/>
        </w:rPr>
        <w:t xml:space="preserve"> staining.</w:t>
      </w:r>
      <w:r w:rsidR="009A7C6D" w:rsidRPr="007F2C87">
        <w:rPr>
          <w:rFonts w:ascii="Arial" w:hAnsi="Arial" w:cs="Arial"/>
        </w:rPr>
        <w:t xml:space="preserve"> The developed hybrid promoter </w:t>
      </w:r>
      <w:r w:rsidR="00F64101">
        <w:rPr>
          <w:rFonts w:ascii="Arial" w:hAnsi="Arial" w:cs="Arial"/>
        </w:rPr>
        <w:t>(</w:t>
      </w:r>
      <w:r w:rsidR="009A7C6D" w:rsidRPr="007F2C87">
        <w:rPr>
          <w:rFonts w:ascii="Arial" w:hAnsi="Arial" w:cs="Arial"/>
        </w:rPr>
        <w:t>FM</w:t>
      </w:r>
      <w:r w:rsidR="00F64101">
        <w:rPr>
          <w:rFonts w:ascii="Arial" w:hAnsi="Arial" w:cs="Arial"/>
        </w:rPr>
        <w:t>)</w:t>
      </w:r>
      <w:r w:rsidR="009A7C6D" w:rsidRPr="007F2C87">
        <w:rPr>
          <w:rFonts w:ascii="Arial" w:hAnsi="Arial" w:cs="Arial"/>
        </w:rPr>
        <w:t xml:space="preserve"> was found to efficiently drive </w:t>
      </w:r>
      <w:r w:rsidR="00B82377">
        <w:rPr>
          <w:rFonts w:ascii="Arial" w:hAnsi="Arial" w:cs="Arial"/>
        </w:rPr>
        <w:t xml:space="preserve">the </w:t>
      </w:r>
      <w:r w:rsidR="00B82377" w:rsidRPr="00B82377">
        <w:rPr>
          <w:rFonts w:ascii="Arial" w:hAnsi="Arial" w:cs="Arial"/>
          <w:i/>
          <w:iCs/>
        </w:rPr>
        <w:t>GUS</w:t>
      </w:r>
      <w:r w:rsidR="00B82377" w:rsidRPr="007F2C87">
        <w:rPr>
          <w:rFonts w:ascii="Arial" w:hAnsi="Arial" w:cs="Arial"/>
        </w:rPr>
        <w:t xml:space="preserve"> </w:t>
      </w:r>
      <w:r w:rsidR="009A7C6D" w:rsidRPr="007F2C87">
        <w:rPr>
          <w:rFonts w:ascii="Arial" w:hAnsi="Arial" w:cs="Arial"/>
        </w:rPr>
        <w:t>reporter gene in both monocot and dicot plants.</w:t>
      </w:r>
      <w:r w:rsidR="003911A7" w:rsidRPr="007F2C87">
        <w:rPr>
          <w:rFonts w:ascii="Arial" w:hAnsi="Arial" w:cs="Arial"/>
        </w:rPr>
        <w:t xml:space="preserve"> </w:t>
      </w:r>
      <w:r w:rsidR="00D564CB" w:rsidRPr="007F2C87">
        <w:rPr>
          <w:rFonts w:ascii="Arial" w:hAnsi="Arial" w:cs="Arial"/>
        </w:rPr>
        <w:t xml:space="preserve">Above findings prove that the designed promoter </w:t>
      </w:r>
      <w:r w:rsidR="00340AC5" w:rsidRPr="007F2C87">
        <w:rPr>
          <w:rFonts w:ascii="Arial" w:hAnsi="Arial" w:cs="Arial"/>
        </w:rPr>
        <w:t xml:space="preserve">FM </w:t>
      </w:r>
      <w:r w:rsidR="00D564CB" w:rsidRPr="007F2C87">
        <w:rPr>
          <w:rFonts w:ascii="Arial" w:hAnsi="Arial" w:cs="Arial"/>
        </w:rPr>
        <w:t>is strong, constitutive</w:t>
      </w:r>
      <w:r w:rsidR="007F0BE5" w:rsidRPr="007F2C87">
        <w:rPr>
          <w:rFonts w:ascii="Arial" w:hAnsi="Arial" w:cs="Arial"/>
        </w:rPr>
        <w:t>,</w:t>
      </w:r>
      <w:r w:rsidR="00D564CB" w:rsidRPr="007F2C87">
        <w:rPr>
          <w:rFonts w:ascii="Arial" w:hAnsi="Arial" w:cs="Arial"/>
        </w:rPr>
        <w:t xml:space="preserve"> and more efficient than the widely used CaMV35</w:t>
      </w:r>
      <w:r w:rsidR="00EC0BC3" w:rsidRPr="007F2C87">
        <w:rPr>
          <w:rFonts w:ascii="Arial" w:hAnsi="Arial" w:cs="Arial"/>
        </w:rPr>
        <w:t>S</w:t>
      </w:r>
      <w:r w:rsidR="00D564CB" w:rsidRPr="007F2C87">
        <w:rPr>
          <w:rFonts w:ascii="Arial" w:hAnsi="Arial" w:cs="Arial"/>
        </w:rPr>
        <w:t xml:space="preserve"> and CaMV35</w:t>
      </w:r>
      <w:r w:rsidR="00EC0BC3" w:rsidRPr="007F2C87">
        <w:rPr>
          <w:rFonts w:ascii="Arial" w:hAnsi="Arial" w:cs="Arial"/>
        </w:rPr>
        <w:t>S</w:t>
      </w:r>
      <w:r w:rsidR="00D564CB" w:rsidRPr="007F2C87">
        <w:rPr>
          <w:rFonts w:ascii="Arial" w:hAnsi="Arial" w:cs="Arial"/>
          <w:vertAlign w:val="superscript"/>
        </w:rPr>
        <w:t>2</w:t>
      </w:r>
      <w:r w:rsidR="00D564CB" w:rsidRPr="007F2C87">
        <w:rPr>
          <w:rFonts w:ascii="Arial" w:hAnsi="Arial" w:cs="Arial"/>
        </w:rPr>
        <w:t xml:space="preserve"> which</w:t>
      </w:r>
      <w:r w:rsidR="009E681E" w:rsidRPr="007F2C87">
        <w:rPr>
          <w:rFonts w:ascii="Arial" w:hAnsi="Arial" w:cs="Arial"/>
        </w:rPr>
        <w:t xml:space="preserve"> </w:t>
      </w:r>
      <w:r w:rsidR="00F03989" w:rsidRPr="007F2C87">
        <w:rPr>
          <w:rFonts w:ascii="Arial" w:hAnsi="Arial" w:cs="Arial"/>
        </w:rPr>
        <w:t>can significantly contribute to the development of a wide spectrum of value-added plants of pharmaceutical and nutraceutical importance</w:t>
      </w:r>
      <w:r w:rsidR="00D564CB" w:rsidRPr="007F2C87">
        <w:rPr>
          <w:rFonts w:ascii="Arial" w:hAnsi="Arial" w:cs="Arial"/>
        </w:rPr>
        <w:t>.</w:t>
      </w:r>
    </w:p>
    <w:sectPr w:rsidR="00285890" w:rsidRPr="007F2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wMjM0MjIFIhNjAyUdpeDU4uLM/DyQAsNaABFBxVgsAAAA"/>
  </w:docVars>
  <w:rsids>
    <w:rsidRoot w:val="00F03989"/>
    <w:rsid w:val="00086287"/>
    <w:rsid w:val="00105C79"/>
    <w:rsid w:val="00137DC4"/>
    <w:rsid w:val="00145BA0"/>
    <w:rsid w:val="00166CDC"/>
    <w:rsid w:val="001A64FD"/>
    <w:rsid w:val="00285890"/>
    <w:rsid w:val="00340AC5"/>
    <w:rsid w:val="003911A7"/>
    <w:rsid w:val="00534789"/>
    <w:rsid w:val="00537B2D"/>
    <w:rsid w:val="00565D9A"/>
    <w:rsid w:val="005A6BD0"/>
    <w:rsid w:val="005B5676"/>
    <w:rsid w:val="00605A35"/>
    <w:rsid w:val="00656D0F"/>
    <w:rsid w:val="0066330F"/>
    <w:rsid w:val="006C1E60"/>
    <w:rsid w:val="006D07EA"/>
    <w:rsid w:val="00707E82"/>
    <w:rsid w:val="00765290"/>
    <w:rsid w:val="007F0BE5"/>
    <w:rsid w:val="007F2C87"/>
    <w:rsid w:val="008C3995"/>
    <w:rsid w:val="008F3BD6"/>
    <w:rsid w:val="00934368"/>
    <w:rsid w:val="009755B2"/>
    <w:rsid w:val="009A7C6D"/>
    <w:rsid w:val="009E681E"/>
    <w:rsid w:val="00A11D0A"/>
    <w:rsid w:val="00A17885"/>
    <w:rsid w:val="00A574F2"/>
    <w:rsid w:val="00AE23E8"/>
    <w:rsid w:val="00B7520D"/>
    <w:rsid w:val="00B82377"/>
    <w:rsid w:val="00BA204E"/>
    <w:rsid w:val="00C06ACC"/>
    <w:rsid w:val="00CA0806"/>
    <w:rsid w:val="00CE23CA"/>
    <w:rsid w:val="00CF7C4B"/>
    <w:rsid w:val="00D564CB"/>
    <w:rsid w:val="00DF58CB"/>
    <w:rsid w:val="00E64100"/>
    <w:rsid w:val="00EB563C"/>
    <w:rsid w:val="00EB637B"/>
    <w:rsid w:val="00EC0BC3"/>
    <w:rsid w:val="00EE06F4"/>
    <w:rsid w:val="00F03989"/>
    <w:rsid w:val="00F64101"/>
    <w:rsid w:val="00FB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B21D"/>
  <w15:chartTrackingRefBased/>
  <w15:docId w15:val="{43BFFFA6-B1F0-4379-AB91-ADD40BB9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384</Words>
  <Characters>2243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Kumari</dc:creator>
  <cp:keywords/>
  <dc:description/>
  <cp:lastModifiedBy>Khushbu Kumari</cp:lastModifiedBy>
  <cp:revision>24</cp:revision>
  <dcterms:created xsi:type="dcterms:W3CDTF">2023-01-23T12:46:00Z</dcterms:created>
  <dcterms:modified xsi:type="dcterms:W3CDTF">2023-01-25T13:26:00Z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26d288a6-d062-467d-8090-b9dda6c96686</vt:lpwstr>
  </property>
</Properties>
</file>