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1B7A3DC1" w:rsidR="00422C12" w:rsidRPr="00C31C98" w:rsidRDefault="001462F0" w:rsidP="00747375">
      <w:pPr>
        <w:spacing w:line="240" w:lineRule="auto"/>
        <w:ind w:left="-2" w:firstLineChars="0" w:firstLine="0"/>
        <w:jc w:val="center"/>
        <w:rPr>
          <w:sz w:val="24"/>
          <w:szCs w:val="24"/>
        </w:rPr>
      </w:pPr>
      <w:r w:rsidRPr="00C31C98">
        <w:rPr>
          <w:rFonts w:cs="Arial"/>
          <w:b/>
          <w:bCs/>
          <w:sz w:val="24"/>
          <w:szCs w:val="24"/>
          <w:shd w:val="clear" w:color="auto" w:fill="FFFFFF"/>
        </w:rPr>
        <w:t>Temperature-induced</w:t>
      </w:r>
      <w:r w:rsidRPr="00C31C98">
        <w:rPr>
          <w:rFonts w:cs="Arial"/>
          <w:b/>
          <w:bCs/>
          <w:sz w:val="24"/>
          <w:szCs w:val="24"/>
          <w:shd w:val="clear" w:color="auto" w:fill="FFFFFF"/>
        </w:rPr>
        <w:t xml:space="preserve"> </w:t>
      </w:r>
      <w:r w:rsidRPr="00C31C98">
        <w:rPr>
          <w:rFonts w:cs="Arial"/>
          <w:b/>
          <w:bCs/>
          <w:sz w:val="24"/>
          <w:szCs w:val="24"/>
          <w:shd w:val="clear" w:color="auto" w:fill="FFFFFF"/>
        </w:rPr>
        <w:t>reversible changes in</w:t>
      </w:r>
      <w:r w:rsidRPr="00C31C98">
        <w:rPr>
          <w:rFonts w:cs="Arial"/>
          <w:b/>
          <w:bCs/>
          <w:sz w:val="24"/>
          <w:szCs w:val="24"/>
          <w:shd w:val="clear" w:color="auto" w:fill="FFFFFF"/>
        </w:rPr>
        <w:t xml:space="preserve"> </w:t>
      </w:r>
      <w:r w:rsidRPr="00C31C98">
        <w:rPr>
          <w:rFonts w:cs="Arial"/>
          <w:b/>
          <w:bCs/>
          <w:sz w:val="24"/>
          <w:szCs w:val="24"/>
          <w:shd w:val="clear" w:color="auto" w:fill="FFFFFF"/>
        </w:rPr>
        <w:t>photosynthesis efficiency and organization of thylakoid membranes</w:t>
      </w:r>
      <w:r w:rsidRPr="00C31C98">
        <w:rPr>
          <w:rFonts w:cs="Arial"/>
          <w:b/>
          <w:bCs/>
          <w:sz w:val="24"/>
          <w:szCs w:val="24"/>
          <w:shd w:val="clear" w:color="auto" w:fill="FFFFFF"/>
        </w:rPr>
        <w:t xml:space="preserve"> from pea (</w:t>
      </w:r>
      <w:r w:rsidRPr="00C31C98">
        <w:rPr>
          <w:rFonts w:cs="Arial"/>
          <w:b/>
          <w:bCs/>
          <w:i/>
          <w:iCs/>
          <w:sz w:val="24"/>
          <w:szCs w:val="24"/>
          <w:shd w:val="clear" w:color="auto" w:fill="FFFFFF"/>
        </w:rPr>
        <w:t>Pisum sativum</w:t>
      </w:r>
      <w:r w:rsidRPr="00C31C98">
        <w:rPr>
          <w:rFonts w:cs="Arial"/>
          <w:b/>
          <w:bCs/>
          <w:sz w:val="24"/>
          <w:szCs w:val="24"/>
          <w:shd w:val="clear" w:color="auto" w:fill="FFFFFF"/>
        </w:rPr>
        <w:t>).</w:t>
      </w:r>
    </w:p>
    <w:p w14:paraId="00000002" w14:textId="77777777" w:rsidR="00422C12" w:rsidRPr="00C31C98" w:rsidRDefault="00422C12" w:rsidP="00747375">
      <w:pPr>
        <w:spacing w:line="240" w:lineRule="auto"/>
        <w:ind w:left="0" w:hanging="2"/>
        <w:rPr>
          <w:sz w:val="24"/>
          <w:szCs w:val="24"/>
        </w:rPr>
      </w:pPr>
    </w:p>
    <w:p w14:paraId="00000003" w14:textId="7A1D4340" w:rsidR="00422C12" w:rsidRPr="00C31C98" w:rsidRDefault="001462F0" w:rsidP="00747375">
      <w:pPr>
        <w:spacing w:line="240" w:lineRule="auto"/>
        <w:ind w:left="0" w:hanging="2"/>
        <w:jc w:val="both"/>
      </w:pPr>
      <w:r w:rsidRPr="00C31C98">
        <w:rPr>
          <w:rFonts w:cs="Arial"/>
        </w:rPr>
        <w:t xml:space="preserve">Jyoti Ranjan Rath </w:t>
      </w:r>
      <w:r w:rsidRPr="00C31C98">
        <w:rPr>
          <w:rFonts w:cs="Arial"/>
          <w:vertAlign w:val="superscript"/>
        </w:rPr>
        <w:t>a,1</w:t>
      </w:r>
      <w:r w:rsidRPr="00C31C98">
        <w:rPr>
          <w:rFonts w:cs="Arial"/>
        </w:rPr>
        <w:t xml:space="preserve">, </w:t>
      </w:r>
      <w:proofErr w:type="spellStart"/>
      <w:r w:rsidRPr="00C31C98">
        <w:rPr>
          <w:rFonts w:cs="Arial"/>
        </w:rPr>
        <w:t>Jayendra</w:t>
      </w:r>
      <w:proofErr w:type="spellEnd"/>
      <w:r w:rsidRPr="00C31C98">
        <w:rPr>
          <w:rFonts w:cs="Arial"/>
        </w:rPr>
        <w:t xml:space="preserve"> Pandey </w:t>
      </w:r>
      <w:r w:rsidRPr="00C31C98">
        <w:rPr>
          <w:rFonts w:cs="Arial"/>
          <w:vertAlign w:val="superscript"/>
        </w:rPr>
        <w:t>a,1</w:t>
      </w:r>
      <w:r w:rsidRPr="00C31C98">
        <w:rPr>
          <w:rFonts w:cs="Arial"/>
        </w:rPr>
        <w:t xml:space="preserve">, </w:t>
      </w:r>
      <w:proofErr w:type="spellStart"/>
      <w:r w:rsidRPr="00C31C98">
        <w:rPr>
          <w:rFonts w:cs="Arial"/>
        </w:rPr>
        <w:t>Ranay</w:t>
      </w:r>
      <w:proofErr w:type="spellEnd"/>
      <w:r w:rsidRPr="00C31C98">
        <w:rPr>
          <w:rFonts w:cs="Arial"/>
        </w:rPr>
        <w:t xml:space="preserve"> Mohan Yadav </w:t>
      </w:r>
      <w:r w:rsidRPr="00C31C98">
        <w:rPr>
          <w:rFonts w:cs="Arial"/>
          <w:vertAlign w:val="superscript"/>
        </w:rPr>
        <w:t>a,1</w:t>
      </w:r>
      <w:r w:rsidRPr="00C31C98">
        <w:rPr>
          <w:rFonts w:cs="Arial"/>
        </w:rPr>
        <w:t xml:space="preserve">, Mohammad Yusuf </w:t>
      </w:r>
      <w:proofErr w:type="spellStart"/>
      <w:r w:rsidRPr="00C31C98">
        <w:rPr>
          <w:rFonts w:cs="Arial"/>
        </w:rPr>
        <w:t>Zamal</w:t>
      </w:r>
      <w:proofErr w:type="spellEnd"/>
      <w:r w:rsidRPr="00C31C98">
        <w:rPr>
          <w:rFonts w:cs="Arial"/>
        </w:rPr>
        <w:t xml:space="preserve"> </w:t>
      </w:r>
      <w:r w:rsidRPr="00C31C98">
        <w:rPr>
          <w:rFonts w:cs="Arial"/>
          <w:vertAlign w:val="superscript"/>
        </w:rPr>
        <w:t>1</w:t>
      </w:r>
      <w:r w:rsidR="00C31C98" w:rsidRPr="00C31C98">
        <w:rPr>
          <w:rFonts w:cs="Arial"/>
        </w:rPr>
        <w:t>,</w:t>
      </w:r>
      <w:r w:rsidRPr="00C31C98">
        <w:rPr>
          <w:rFonts w:cs="Arial"/>
          <w:vertAlign w:val="superscript"/>
        </w:rPr>
        <w:t xml:space="preserve"> </w:t>
      </w:r>
      <w:r w:rsidRPr="00C31C98">
        <w:rPr>
          <w:rFonts w:cs="Arial"/>
        </w:rPr>
        <w:t xml:space="preserve">Pavithra Ramachandran </w:t>
      </w:r>
      <w:r w:rsidRPr="00C31C98">
        <w:rPr>
          <w:rFonts w:cs="Arial"/>
          <w:vertAlign w:val="superscript"/>
        </w:rPr>
        <w:t>1</w:t>
      </w:r>
      <w:r w:rsidRPr="00C31C98">
        <w:rPr>
          <w:rFonts w:cs="Arial"/>
        </w:rPr>
        <w:t xml:space="preserve">, Nageswara Rao </w:t>
      </w:r>
      <w:proofErr w:type="spellStart"/>
      <w:r w:rsidRPr="00C31C98">
        <w:rPr>
          <w:rFonts w:cs="Arial"/>
        </w:rPr>
        <w:t>Mekala</w:t>
      </w:r>
      <w:proofErr w:type="spellEnd"/>
      <w:r w:rsidRPr="00C31C98">
        <w:rPr>
          <w:rFonts w:cs="Arial"/>
        </w:rPr>
        <w:t xml:space="preserve"> </w:t>
      </w:r>
      <w:r w:rsidRPr="00C31C98">
        <w:rPr>
          <w:rFonts w:cs="Arial"/>
          <w:vertAlign w:val="superscript"/>
        </w:rPr>
        <w:t>1</w:t>
      </w:r>
      <w:r w:rsidRPr="00C31C98">
        <w:rPr>
          <w:rFonts w:cs="Arial"/>
        </w:rPr>
        <w:t xml:space="preserve">, Suleyman I. </w:t>
      </w:r>
      <w:proofErr w:type="spellStart"/>
      <w:r w:rsidRPr="00C31C98">
        <w:rPr>
          <w:rFonts w:cs="Arial"/>
        </w:rPr>
        <w:t>Allakhverdiev</w:t>
      </w:r>
      <w:proofErr w:type="spellEnd"/>
      <w:r w:rsidRPr="00C31C98">
        <w:rPr>
          <w:rFonts w:cs="Arial"/>
        </w:rPr>
        <w:t xml:space="preserve"> </w:t>
      </w:r>
      <w:r w:rsidRPr="00C31C98">
        <w:rPr>
          <w:rFonts w:cs="Arial"/>
          <w:vertAlign w:val="superscript"/>
        </w:rPr>
        <w:t>2</w:t>
      </w:r>
      <w:r w:rsidRPr="00C31C98">
        <w:rPr>
          <w:rFonts w:cs="Arial"/>
        </w:rPr>
        <w:t xml:space="preserve">, Rajagopal Subramanyam </w:t>
      </w:r>
      <w:r w:rsidRPr="00C31C98">
        <w:rPr>
          <w:rFonts w:cs="Arial"/>
          <w:vertAlign w:val="superscript"/>
        </w:rPr>
        <w:t>1,*</w:t>
      </w:r>
    </w:p>
    <w:p w14:paraId="00000004" w14:textId="77777777" w:rsidR="00422C12" w:rsidRPr="00C31C98" w:rsidRDefault="00422C12" w:rsidP="00747375">
      <w:pPr>
        <w:spacing w:line="240" w:lineRule="auto"/>
        <w:ind w:left="0" w:hanging="2"/>
      </w:pPr>
    </w:p>
    <w:p w14:paraId="096CCA53" w14:textId="77777777" w:rsidR="001462F0" w:rsidRPr="00C31C98" w:rsidRDefault="00000000" w:rsidP="00747375">
      <w:pPr>
        <w:spacing w:line="240" w:lineRule="auto"/>
        <w:ind w:left="0" w:hanging="2"/>
        <w:jc w:val="both"/>
        <w:rPr>
          <w:rFonts w:cs="Arial"/>
          <w:i/>
          <w:iCs/>
        </w:rPr>
      </w:pPr>
      <w:r w:rsidRPr="00C31C98">
        <w:rPr>
          <w:i/>
          <w:vertAlign w:val="superscript"/>
        </w:rPr>
        <w:t>1.</w:t>
      </w:r>
      <w:r w:rsidR="001462F0" w:rsidRPr="00C31C98">
        <w:rPr>
          <w:rFonts w:cs="Arial"/>
          <w:i/>
          <w:iCs/>
        </w:rPr>
        <w:t xml:space="preserve"> </w:t>
      </w:r>
      <w:r w:rsidR="001462F0" w:rsidRPr="00C31C98">
        <w:rPr>
          <w:rFonts w:cs="Arial"/>
          <w:i/>
          <w:iCs/>
        </w:rPr>
        <w:t xml:space="preserve">Department of Plant Sciences, School of Life Sciences, University of Hyderabad, Hyderabad, 500046, India </w:t>
      </w:r>
    </w:p>
    <w:p w14:paraId="00000006" w14:textId="626FDB5A" w:rsidR="00422C12" w:rsidRPr="00C31C98" w:rsidRDefault="00000000" w:rsidP="00747375">
      <w:pPr>
        <w:spacing w:line="240" w:lineRule="auto"/>
        <w:ind w:left="0" w:hanging="2"/>
        <w:jc w:val="both"/>
        <w:rPr>
          <w:rFonts w:cs="Arial"/>
          <w:i/>
          <w:iCs/>
        </w:rPr>
      </w:pPr>
      <w:r w:rsidRPr="00C31C98">
        <w:rPr>
          <w:i/>
          <w:vertAlign w:val="superscript"/>
        </w:rPr>
        <w:t>2.</w:t>
      </w:r>
      <w:r w:rsidR="001462F0" w:rsidRPr="00C31C98">
        <w:rPr>
          <w:rFonts w:cs="Arial"/>
          <w:i/>
          <w:iCs/>
        </w:rPr>
        <w:t xml:space="preserve"> </w:t>
      </w:r>
      <w:r w:rsidR="001462F0" w:rsidRPr="00C31C98">
        <w:rPr>
          <w:rFonts w:cs="Arial"/>
          <w:i/>
          <w:iCs/>
        </w:rPr>
        <w:t xml:space="preserve">К.А. </w:t>
      </w:r>
      <w:proofErr w:type="spellStart"/>
      <w:r w:rsidR="001462F0" w:rsidRPr="00C31C98">
        <w:rPr>
          <w:rFonts w:cs="Arial"/>
          <w:i/>
          <w:iCs/>
        </w:rPr>
        <w:t>Timiryazev</w:t>
      </w:r>
      <w:proofErr w:type="spellEnd"/>
      <w:r w:rsidR="001462F0" w:rsidRPr="00C31C98">
        <w:rPr>
          <w:rFonts w:cs="Arial"/>
          <w:i/>
          <w:iCs/>
        </w:rPr>
        <w:t xml:space="preserve"> Institute of Plant Physiology, Russian Academy of Sciences, </w:t>
      </w:r>
      <w:proofErr w:type="spellStart"/>
      <w:r w:rsidR="001462F0" w:rsidRPr="00C31C98">
        <w:rPr>
          <w:rFonts w:cs="Arial"/>
          <w:i/>
          <w:iCs/>
        </w:rPr>
        <w:t>Botanicheskaya</w:t>
      </w:r>
      <w:proofErr w:type="spellEnd"/>
      <w:r w:rsidR="001462F0" w:rsidRPr="00C31C98">
        <w:rPr>
          <w:rFonts w:cs="Arial"/>
          <w:i/>
          <w:iCs/>
        </w:rPr>
        <w:t xml:space="preserve"> St. 35, Moscow, 127276, Russia</w:t>
      </w:r>
    </w:p>
    <w:p w14:paraId="783EF63E" w14:textId="40BAD427" w:rsidR="001462F0" w:rsidRPr="00C31C98" w:rsidRDefault="001462F0" w:rsidP="00747375">
      <w:pPr>
        <w:spacing w:line="240" w:lineRule="auto"/>
        <w:ind w:left="0" w:hanging="2"/>
        <w:jc w:val="both"/>
      </w:pPr>
      <w:r w:rsidRPr="00C31C98">
        <w:rPr>
          <w:rFonts w:cs="Arial"/>
          <w:i/>
          <w:iCs/>
          <w:vertAlign w:val="superscript"/>
        </w:rPr>
        <w:t>a.</w:t>
      </w:r>
      <w:r w:rsidR="00C31C98" w:rsidRPr="00C31C98">
        <w:rPr>
          <w:rFonts w:cs="Arial"/>
          <w:i/>
          <w:iCs/>
          <w:vertAlign w:val="superscript"/>
        </w:rPr>
        <w:t xml:space="preserve"> </w:t>
      </w:r>
      <w:r w:rsidRPr="00C31C98">
        <w:rPr>
          <w:rFonts w:cs="Arial"/>
          <w:i/>
          <w:iCs/>
        </w:rPr>
        <w:t>Equal contributors</w:t>
      </w:r>
    </w:p>
    <w:p w14:paraId="00000007" w14:textId="77777777" w:rsidR="00422C12" w:rsidRPr="00C31C98" w:rsidRDefault="00422C12" w:rsidP="00747375">
      <w:pPr>
        <w:spacing w:line="240" w:lineRule="auto"/>
        <w:ind w:left="0" w:hanging="2"/>
      </w:pPr>
    </w:p>
    <w:p w14:paraId="13304F0F" w14:textId="5497B27E" w:rsidR="00C31C98" w:rsidRPr="00C31C98" w:rsidRDefault="00000000" w:rsidP="00747375">
      <w:pPr>
        <w:spacing w:line="240" w:lineRule="auto"/>
        <w:ind w:left="0" w:hanging="2"/>
      </w:pPr>
      <w:r w:rsidRPr="00C31C98">
        <w:t xml:space="preserve">*Email: </w:t>
      </w:r>
      <w:hyperlink r:id="rId6" w:history="1">
        <w:r w:rsidR="00C31C98" w:rsidRPr="00C31C98">
          <w:rPr>
            <w:rStyle w:val="Hyperlink"/>
            <w:color w:val="auto"/>
          </w:rPr>
          <w:t>srgsl@uohyd.ac.in</w:t>
        </w:r>
      </w:hyperlink>
    </w:p>
    <w:p w14:paraId="02BD9634" w14:textId="77777777" w:rsidR="00C31C98" w:rsidRPr="00C31C98" w:rsidRDefault="00C31C98" w:rsidP="00747375">
      <w:pPr>
        <w:spacing w:line="240" w:lineRule="auto"/>
        <w:ind w:left="0" w:hanging="2"/>
      </w:pPr>
    </w:p>
    <w:p w14:paraId="0000000A" w14:textId="77777777" w:rsidR="00422C12" w:rsidRPr="00C31C98" w:rsidRDefault="00000000" w:rsidP="00747375">
      <w:pPr>
        <w:spacing w:line="240" w:lineRule="auto"/>
        <w:ind w:left="0" w:hanging="2"/>
      </w:pPr>
      <w:r w:rsidRPr="00C31C98">
        <w:rPr>
          <w:b/>
        </w:rPr>
        <w:t>Abstract</w:t>
      </w:r>
    </w:p>
    <w:p w14:paraId="0000000B" w14:textId="77777777" w:rsidR="00422C12" w:rsidRPr="00C31C98" w:rsidRDefault="00422C12" w:rsidP="00747375">
      <w:pPr>
        <w:spacing w:line="240" w:lineRule="auto"/>
        <w:ind w:left="0" w:hanging="2"/>
      </w:pPr>
    </w:p>
    <w:p w14:paraId="1251FDE8" w14:textId="77777777" w:rsidR="00C93F4F" w:rsidRPr="00C31C98" w:rsidRDefault="00C93F4F" w:rsidP="00747375">
      <w:pPr>
        <w:pStyle w:val="BodyText"/>
        <w:spacing w:before="12"/>
        <w:ind w:right="195" w:hanging="2"/>
        <w:jc w:val="both"/>
        <w:rPr>
          <w:rFonts w:ascii="Arial" w:eastAsiaTheme="minorHAnsi" w:hAnsi="Arial" w:cs="Arial"/>
          <w:sz w:val="22"/>
          <w:szCs w:val="22"/>
          <w:lang w:val="en-IN" w:bidi="ar-SA"/>
        </w:rPr>
      </w:pPr>
      <w:r w:rsidRPr="00C31C98">
        <w:rPr>
          <w:rFonts w:ascii="Arial" w:eastAsiaTheme="minorHAnsi" w:hAnsi="Arial" w:cs="Arial"/>
          <w:sz w:val="22"/>
          <w:szCs w:val="22"/>
          <w:lang w:val="en-IN" w:bidi="ar-SA"/>
        </w:rPr>
        <w:t xml:space="preserve">High temperature can induce a substantial adverse effect on plant photosynthesis. This study addressed the impact of moderately high temperature (35ºC) on photosynthetic efficiency and thylakoid membrane organization in </w:t>
      </w:r>
      <w:r w:rsidRPr="00C31C98">
        <w:rPr>
          <w:rFonts w:ascii="Arial" w:eastAsiaTheme="minorHAnsi" w:hAnsi="Arial" w:cs="Arial"/>
          <w:i/>
          <w:iCs/>
          <w:sz w:val="22"/>
          <w:szCs w:val="22"/>
          <w:lang w:val="en-IN" w:bidi="ar-SA"/>
        </w:rPr>
        <w:t>Pisum sativum</w:t>
      </w:r>
      <w:r w:rsidRPr="00C31C98">
        <w:rPr>
          <w:rFonts w:ascii="Arial" w:eastAsiaTheme="minorHAnsi" w:hAnsi="Arial" w:cs="Arial"/>
          <w:sz w:val="22"/>
          <w:szCs w:val="22"/>
          <w:lang w:val="en-IN" w:bidi="ar-SA"/>
        </w:rPr>
        <w:t xml:space="preserve">. The </w:t>
      </w:r>
      <w:proofErr w:type="spellStart"/>
      <w:r w:rsidRPr="00C31C98">
        <w:rPr>
          <w:rFonts w:ascii="Arial" w:eastAsiaTheme="minorHAnsi" w:hAnsi="Arial" w:cs="Arial"/>
          <w:sz w:val="22"/>
          <w:szCs w:val="22"/>
          <w:lang w:val="en-IN" w:bidi="ar-SA"/>
        </w:rPr>
        <w:t>Chl</w:t>
      </w:r>
      <w:proofErr w:type="spellEnd"/>
      <w:r w:rsidRPr="00C31C98">
        <w:rPr>
          <w:rFonts w:ascii="Arial" w:eastAsiaTheme="minorHAnsi" w:hAnsi="Arial" w:cs="Arial"/>
          <w:sz w:val="22"/>
          <w:szCs w:val="22"/>
          <w:lang w:val="en-IN" w:bidi="ar-SA"/>
        </w:rPr>
        <w:t xml:space="preserve"> </w:t>
      </w:r>
      <w:r w:rsidRPr="00C31C98">
        <w:rPr>
          <w:rFonts w:ascii="Arial" w:eastAsiaTheme="minorHAnsi" w:hAnsi="Arial" w:cs="Arial"/>
          <w:i/>
          <w:iCs/>
          <w:sz w:val="22"/>
          <w:szCs w:val="22"/>
          <w:lang w:val="en-IN" w:bidi="ar-SA"/>
        </w:rPr>
        <w:t xml:space="preserve">a </w:t>
      </w:r>
      <w:r w:rsidRPr="00C31C98">
        <w:rPr>
          <w:rFonts w:ascii="Arial" w:eastAsiaTheme="minorHAnsi" w:hAnsi="Arial" w:cs="Arial"/>
          <w:sz w:val="22"/>
          <w:szCs w:val="22"/>
          <w:lang w:val="en-IN" w:bidi="ar-SA"/>
        </w:rPr>
        <w:t xml:space="preserve">fluorescence curves showed a significant change, indicating a reduction in photosynthetic efficiency when pea plants were exposed to moderate high-temperature stress. The pulse-amplitude modulation measurements showed decreased non-photochemical quenching while the non-regulated energy dissipation increased in treated compared to control and recovery plants. Both parameters indicated that the photosystem (PS)II was prone to temperature stress. The PSI donor side limitation increased in treated and recovery plants compared to control, suggesting the donor side of PSI is hampered in moderate-high temperature. Further, the PSI acceptor side increased in recovery plants compared to control, suggesting that the cyclic electron transport is repressed after temperature treatment but revert back to normal in recovery conditions. Also, the content of photoprotective carotenoid pigments like lutein and xanthophylls increased in temperature-treated leaves. These results indicate the alteration of macro-organization of thylakoid membranes under moderately elevated temperature, whereas </w:t>
      </w:r>
      <w:proofErr w:type="spellStart"/>
      <w:r w:rsidRPr="00C31C98">
        <w:rPr>
          <w:rFonts w:ascii="Arial" w:eastAsiaTheme="minorHAnsi" w:hAnsi="Arial" w:cs="Arial"/>
          <w:sz w:val="22"/>
          <w:szCs w:val="22"/>
          <w:lang w:val="en-IN" w:bidi="ar-SA"/>
        </w:rPr>
        <w:t>supercomplexes</w:t>
      </w:r>
      <w:proofErr w:type="spellEnd"/>
      <w:r w:rsidRPr="00C31C98">
        <w:rPr>
          <w:rFonts w:ascii="Arial" w:eastAsiaTheme="minorHAnsi" w:hAnsi="Arial" w:cs="Arial"/>
          <w:sz w:val="22"/>
          <w:szCs w:val="22"/>
          <w:lang w:val="en-IN" w:bidi="ar-SA"/>
        </w:rPr>
        <w:t xml:space="preserve"> restored to the control levels under recovery conditions. Further, the light harvesting complex (LHC)II trimers, and monomers were significantly decreased in temperature-treated plants. Furthermore, the amount of PSII reaction </w:t>
      </w:r>
      <w:proofErr w:type="spellStart"/>
      <w:r w:rsidRPr="00C31C98">
        <w:rPr>
          <w:rFonts w:ascii="Arial" w:eastAsiaTheme="minorHAnsi" w:hAnsi="Arial" w:cs="Arial"/>
          <w:sz w:val="22"/>
          <w:szCs w:val="22"/>
          <w:lang w:val="en-IN" w:bidi="ar-SA"/>
        </w:rPr>
        <w:t>center</w:t>
      </w:r>
      <w:proofErr w:type="spellEnd"/>
      <w:r w:rsidRPr="00C31C98">
        <w:rPr>
          <w:rFonts w:ascii="Arial" w:eastAsiaTheme="minorHAnsi" w:hAnsi="Arial" w:cs="Arial"/>
          <w:sz w:val="22"/>
          <w:szCs w:val="22"/>
          <w:lang w:val="en-IN" w:bidi="ar-SA"/>
        </w:rPr>
        <w:t xml:space="preserve"> proteins D1, D2, </w:t>
      </w:r>
      <w:proofErr w:type="spellStart"/>
      <w:r w:rsidRPr="00C31C98">
        <w:rPr>
          <w:rFonts w:ascii="Arial" w:eastAsiaTheme="minorHAnsi" w:hAnsi="Arial" w:cs="Arial"/>
          <w:sz w:val="22"/>
          <w:szCs w:val="22"/>
          <w:lang w:val="en-IN" w:bidi="ar-SA"/>
        </w:rPr>
        <w:t>PsbO</w:t>
      </w:r>
      <w:proofErr w:type="spellEnd"/>
      <w:r w:rsidRPr="00C31C98">
        <w:rPr>
          <w:rFonts w:ascii="Arial" w:eastAsiaTheme="minorHAnsi" w:hAnsi="Arial" w:cs="Arial"/>
          <w:sz w:val="22"/>
          <w:szCs w:val="22"/>
          <w:lang w:val="en-IN" w:bidi="ar-SA"/>
        </w:rPr>
        <w:t xml:space="preserve">, and </w:t>
      </w:r>
      <w:proofErr w:type="spellStart"/>
      <w:r w:rsidRPr="00C31C98">
        <w:rPr>
          <w:rFonts w:ascii="Arial" w:eastAsiaTheme="minorHAnsi" w:hAnsi="Arial" w:cs="Arial"/>
          <w:sz w:val="22"/>
          <w:szCs w:val="22"/>
          <w:lang w:val="en-IN" w:bidi="ar-SA"/>
        </w:rPr>
        <w:t>Cyt</w:t>
      </w:r>
      <w:proofErr w:type="spellEnd"/>
      <w:r w:rsidRPr="00C31C98">
        <w:rPr>
          <w:rFonts w:ascii="Arial" w:eastAsiaTheme="minorHAnsi" w:hAnsi="Arial" w:cs="Arial"/>
          <w:sz w:val="22"/>
          <w:szCs w:val="22"/>
          <w:lang w:val="en-IN" w:bidi="ar-SA"/>
        </w:rPr>
        <w:t xml:space="preserve"> </w:t>
      </w:r>
      <w:r w:rsidRPr="00C31C98">
        <w:rPr>
          <w:rFonts w:ascii="Arial" w:eastAsiaTheme="minorHAnsi" w:hAnsi="Arial" w:cs="Arial"/>
          <w:i/>
          <w:iCs/>
          <w:sz w:val="22"/>
          <w:szCs w:val="22"/>
          <w:lang w:val="en-IN" w:bidi="ar-SA"/>
        </w:rPr>
        <w:t>b</w:t>
      </w:r>
      <w:r w:rsidRPr="00C31C98">
        <w:rPr>
          <w:rFonts w:ascii="Arial" w:eastAsiaTheme="minorHAnsi" w:hAnsi="Arial" w:cs="Arial"/>
          <w:sz w:val="22"/>
          <w:szCs w:val="22"/>
          <w:lang w:val="en-IN" w:bidi="ar-SA"/>
        </w:rPr>
        <w:t xml:space="preserve">6 was reduced under moderate temperature, whereas the content of LHC proteins of PSI was stable. These observations suggest that moderately high temperature can alter </w:t>
      </w:r>
      <w:proofErr w:type="spellStart"/>
      <w:r w:rsidRPr="00C31C98">
        <w:rPr>
          <w:rFonts w:ascii="Arial" w:eastAsiaTheme="minorHAnsi" w:hAnsi="Arial" w:cs="Arial"/>
          <w:sz w:val="22"/>
          <w:szCs w:val="22"/>
          <w:lang w:val="en-IN" w:bidi="ar-SA"/>
        </w:rPr>
        <w:t>supercomplexes</w:t>
      </w:r>
      <w:proofErr w:type="spellEnd"/>
      <w:r w:rsidRPr="00C31C98">
        <w:rPr>
          <w:rFonts w:ascii="Arial" w:eastAsiaTheme="minorHAnsi" w:hAnsi="Arial" w:cs="Arial"/>
          <w:sz w:val="22"/>
          <w:szCs w:val="22"/>
          <w:lang w:val="en-IN" w:bidi="ar-SA"/>
        </w:rPr>
        <w:t>, which leads to change in the pigment-protein organization.</w:t>
      </w:r>
    </w:p>
    <w:p w14:paraId="42700640" w14:textId="77777777" w:rsidR="00C93F4F" w:rsidRPr="00C31C98" w:rsidRDefault="00C93F4F" w:rsidP="00747375">
      <w:pPr>
        <w:spacing w:line="240" w:lineRule="auto"/>
        <w:ind w:left="0" w:hanging="2"/>
      </w:pPr>
    </w:p>
    <w:sectPr w:rsidR="00C93F4F" w:rsidRPr="00C31C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haris SIL">
    <w:altName w:val="Charis SI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47E"/>
    <w:multiLevelType w:val="hybridMultilevel"/>
    <w:tmpl w:val="720C9468"/>
    <w:lvl w:ilvl="0" w:tplc="40090011">
      <w:start w:val="1"/>
      <w:numFmt w:val="decimal"/>
      <w:lvlText w:val="%1)"/>
      <w:lvlJc w:val="left"/>
      <w:pPr>
        <w:ind w:left="720" w:hanging="360"/>
      </w:pPr>
      <w:rPr>
        <w:color w:val="21212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142833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C12"/>
    <w:rsid w:val="001462F0"/>
    <w:rsid w:val="00422C12"/>
    <w:rsid w:val="00747375"/>
    <w:rsid w:val="008759EE"/>
    <w:rsid w:val="00B23FF1"/>
    <w:rsid w:val="00C31C98"/>
    <w:rsid w:val="00C93F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69E53"/>
  <w15:docId w15:val="{80070E20-D38F-4089-BB2E-D3F81818E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uiPriority w:val="1"/>
    <w:semiHidden/>
    <w:unhideWhenUsed/>
    <w:qFormat/>
    <w:rsid w:val="00C93F4F"/>
    <w:pPr>
      <w:widowControl w:val="0"/>
      <w:suppressAutoHyphens w:val="0"/>
      <w:autoSpaceDE w:val="0"/>
      <w:autoSpaceDN w:val="0"/>
      <w:spacing w:line="240" w:lineRule="auto"/>
      <w:ind w:leftChars="0" w:left="0" w:firstLineChars="0" w:firstLine="0"/>
      <w:textDirection w:val="lrTb"/>
      <w:textAlignment w:val="auto"/>
      <w:outlineLvl w:val="9"/>
    </w:pPr>
    <w:rPr>
      <w:rFonts w:ascii="Times New Roman" w:eastAsia="Times New Roman" w:hAnsi="Times New Roman"/>
      <w:position w:val="0"/>
      <w:sz w:val="23"/>
      <w:szCs w:val="23"/>
      <w:lang w:bidi="en-US"/>
    </w:rPr>
  </w:style>
  <w:style w:type="character" w:customStyle="1" w:styleId="BodyTextChar">
    <w:name w:val="Body Text Char"/>
    <w:basedOn w:val="DefaultParagraphFont"/>
    <w:link w:val="BodyText"/>
    <w:uiPriority w:val="1"/>
    <w:semiHidden/>
    <w:rsid w:val="00C93F4F"/>
    <w:rPr>
      <w:rFonts w:ascii="Times New Roman" w:eastAsia="Times New Roman" w:hAnsi="Times New Roman" w:cs="Times New Roman"/>
      <w:sz w:val="23"/>
      <w:szCs w:val="23"/>
      <w:lang w:eastAsia="en-US" w:bidi="en-US"/>
    </w:rPr>
  </w:style>
  <w:style w:type="paragraph" w:customStyle="1" w:styleId="Default">
    <w:name w:val="Default"/>
    <w:rsid w:val="00C93F4F"/>
    <w:pPr>
      <w:autoSpaceDE w:val="0"/>
      <w:autoSpaceDN w:val="0"/>
      <w:adjustRightInd w:val="0"/>
    </w:pPr>
    <w:rPr>
      <w:rFonts w:ascii="Charis SIL" w:hAnsi="Charis SIL" w:cs="Charis SI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443991">
      <w:bodyDiv w:val="1"/>
      <w:marLeft w:val="0"/>
      <w:marRight w:val="0"/>
      <w:marTop w:val="0"/>
      <w:marBottom w:val="0"/>
      <w:divBdr>
        <w:top w:val="none" w:sz="0" w:space="0" w:color="auto"/>
        <w:left w:val="none" w:sz="0" w:space="0" w:color="auto"/>
        <w:bottom w:val="none" w:sz="0" w:space="0" w:color="auto"/>
        <w:right w:val="none" w:sz="0" w:space="0" w:color="auto"/>
      </w:divBdr>
    </w:div>
    <w:div w:id="1909805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rgsl@uohyd.ac.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Jyoti Ranjan</cp:lastModifiedBy>
  <cp:revision>2</cp:revision>
  <dcterms:created xsi:type="dcterms:W3CDTF">2023-01-28T10:44:00Z</dcterms:created>
  <dcterms:modified xsi:type="dcterms:W3CDTF">2023-01-28T10:44:00Z</dcterms:modified>
</cp:coreProperties>
</file>