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04AC" w:rsidRPr="008106EF" w:rsidRDefault="001004AC" w:rsidP="001004AC">
      <w:pPr>
        <w:pStyle w:val="normal0"/>
        <w:rPr>
          <w:b/>
          <w:sz w:val="24"/>
          <w:szCs w:val="24"/>
        </w:rPr>
      </w:pPr>
      <w:proofErr w:type="spellStart"/>
      <w:r w:rsidRPr="008106EF">
        <w:rPr>
          <w:b/>
          <w:bCs/>
          <w:sz w:val="24"/>
          <w:szCs w:val="24"/>
        </w:rPr>
        <w:t>Physio</w:t>
      </w:r>
      <w:proofErr w:type="spellEnd"/>
      <w:r w:rsidRPr="008106EF">
        <w:rPr>
          <w:b/>
          <w:bCs/>
          <w:sz w:val="24"/>
          <w:szCs w:val="24"/>
        </w:rPr>
        <w:t xml:space="preserve">-biological response of </w:t>
      </w:r>
      <w:r>
        <w:rPr>
          <w:b/>
          <w:bCs/>
          <w:sz w:val="24"/>
          <w:szCs w:val="24"/>
        </w:rPr>
        <w:t>legume plant</w:t>
      </w:r>
      <w:r w:rsidRPr="008106EF">
        <w:rPr>
          <w:b/>
          <w:bCs/>
          <w:sz w:val="24"/>
          <w:szCs w:val="24"/>
        </w:rPr>
        <w:t xml:space="preserve"> against chromium with a modulator </w:t>
      </w:r>
      <w:r>
        <w:rPr>
          <w:b/>
          <w:bCs/>
          <w:sz w:val="24"/>
          <w:szCs w:val="24"/>
        </w:rPr>
        <w:t>by seed germination test</w:t>
      </w:r>
    </w:p>
    <w:p w:rsidR="001004AC" w:rsidRDefault="001004AC" w:rsidP="001004AC">
      <w:pPr>
        <w:pStyle w:val="normal0"/>
        <w:rPr>
          <w:sz w:val="24"/>
          <w:szCs w:val="24"/>
        </w:rPr>
      </w:pPr>
    </w:p>
    <w:p w:rsidR="001004AC" w:rsidRDefault="001004AC" w:rsidP="001004AC">
      <w:pPr>
        <w:pStyle w:val="normal0"/>
      </w:pPr>
      <w:r>
        <w:t>Gayatri Devi Biswal</w:t>
      </w:r>
      <w:r>
        <w:rPr>
          <w:vertAlign w:val="superscript"/>
        </w:rPr>
        <w:t>*</w:t>
      </w:r>
      <w:r>
        <w:t xml:space="preserve">, </w:t>
      </w:r>
      <w:proofErr w:type="spellStart"/>
      <w:r>
        <w:t>Vibha</w:t>
      </w:r>
      <w:proofErr w:type="spellEnd"/>
      <w:r>
        <w:t xml:space="preserve"> </w:t>
      </w:r>
      <w:proofErr w:type="spellStart"/>
      <w:r>
        <w:t>Dhakre</w:t>
      </w:r>
      <w:proofErr w:type="spellEnd"/>
      <w:r>
        <w:t xml:space="preserve">, </w:t>
      </w:r>
      <w:proofErr w:type="spellStart"/>
      <w:r>
        <w:t>Devendra</w:t>
      </w:r>
      <w:proofErr w:type="spellEnd"/>
      <w:r>
        <w:t xml:space="preserve"> Kumar Patel</w:t>
      </w:r>
    </w:p>
    <w:p w:rsidR="001004AC" w:rsidRDefault="001004AC" w:rsidP="001004AC">
      <w:pPr>
        <w:pStyle w:val="normal0"/>
      </w:pPr>
    </w:p>
    <w:p w:rsidR="001004AC" w:rsidRDefault="001004AC" w:rsidP="001004AC">
      <w:pPr>
        <w:pStyle w:val="normal0"/>
      </w:pPr>
      <w:r>
        <w:rPr>
          <w:i/>
        </w:rPr>
        <w:t xml:space="preserve">Guru </w:t>
      </w:r>
      <w:proofErr w:type="spellStart"/>
      <w:r>
        <w:rPr>
          <w:i/>
        </w:rPr>
        <w:t>Ghasidas</w:t>
      </w:r>
      <w:proofErr w:type="spellEnd"/>
      <w:r>
        <w:rPr>
          <w:i/>
        </w:rPr>
        <w:t xml:space="preserve"> </w:t>
      </w:r>
      <w:proofErr w:type="spellStart"/>
      <w:r>
        <w:rPr>
          <w:i/>
        </w:rPr>
        <w:t>Vishwavidyalaya</w:t>
      </w:r>
      <w:proofErr w:type="spellEnd"/>
      <w:r>
        <w:rPr>
          <w:i/>
        </w:rPr>
        <w:t xml:space="preserve">, </w:t>
      </w:r>
      <w:proofErr w:type="spellStart"/>
      <w:r>
        <w:rPr>
          <w:i/>
        </w:rPr>
        <w:t>Koni</w:t>
      </w:r>
      <w:proofErr w:type="spellEnd"/>
      <w:r>
        <w:rPr>
          <w:i/>
        </w:rPr>
        <w:t xml:space="preserve">, </w:t>
      </w:r>
      <w:proofErr w:type="spellStart"/>
      <w:r>
        <w:rPr>
          <w:i/>
        </w:rPr>
        <w:t>Bilaspur</w:t>
      </w:r>
      <w:proofErr w:type="spellEnd"/>
      <w:r>
        <w:rPr>
          <w:i/>
        </w:rPr>
        <w:t xml:space="preserve">, Chhattisgarh, India, 495009 </w:t>
      </w:r>
    </w:p>
    <w:p w:rsidR="001004AC" w:rsidRDefault="001004AC" w:rsidP="001004AC">
      <w:pPr>
        <w:pStyle w:val="normal0"/>
      </w:pPr>
    </w:p>
    <w:p w:rsidR="001004AC" w:rsidRDefault="001004AC" w:rsidP="001004AC">
      <w:pPr>
        <w:pStyle w:val="normal0"/>
      </w:pPr>
      <w:r>
        <w:t>*Email: gayatribiswal1205@gmail.com</w:t>
      </w:r>
    </w:p>
    <w:p w:rsidR="001004AC" w:rsidRDefault="001004AC" w:rsidP="001004AC">
      <w:pPr>
        <w:pStyle w:val="normal0"/>
      </w:pPr>
    </w:p>
    <w:p w:rsidR="001004AC" w:rsidRPr="00A75673" w:rsidRDefault="001004AC" w:rsidP="001004AC">
      <w:pPr>
        <w:spacing w:line="360" w:lineRule="auto"/>
        <w:ind w:left="0" w:hanging="2"/>
        <w:rPr>
          <w:rFonts w:cs="Arial"/>
          <w:b/>
        </w:rPr>
      </w:pPr>
      <w:r w:rsidRPr="00A75673">
        <w:rPr>
          <w:rFonts w:cs="Arial"/>
          <w:b/>
        </w:rPr>
        <w:t xml:space="preserve">Abstract </w:t>
      </w:r>
    </w:p>
    <w:p w:rsidR="001004AC" w:rsidRPr="00A75673" w:rsidRDefault="001004AC" w:rsidP="001004AC">
      <w:pPr>
        <w:spacing w:line="360" w:lineRule="auto"/>
        <w:ind w:left="0" w:hanging="2"/>
        <w:jc w:val="both"/>
        <w:rPr>
          <w:rFonts w:cs="Arial"/>
        </w:rPr>
      </w:pPr>
      <w:r w:rsidRPr="00A75673">
        <w:rPr>
          <w:rFonts w:cs="Arial"/>
        </w:rPr>
        <w:t xml:space="preserve">Agronomic practices, industrial emissions and disposal of untreated or partially treated industrial waste water cause increase in Cr concentration in soil and water. Plant grown in Cr metal affected soil have a low yield and may be toxic to the different form of life. Recently different authors reported that many pulse crop for example chickpea and beans are severely affected by Cr stress in different part of country. Indeed, the </w:t>
      </w:r>
      <w:r>
        <w:rPr>
          <w:rFonts w:cs="Arial"/>
        </w:rPr>
        <w:t xml:space="preserve">legume </w:t>
      </w:r>
      <w:r w:rsidRPr="00A75673">
        <w:rPr>
          <w:rFonts w:cs="Arial"/>
        </w:rPr>
        <w:t xml:space="preserve">plant </w:t>
      </w:r>
      <w:r>
        <w:rPr>
          <w:rFonts w:cs="Arial"/>
        </w:rPr>
        <w:t xml:space="preserve">such as </w:t>
      </w:r>
      <w:proofErr w:type="spellStart"/>
      <w:r w:rsidRPr="00A75673">
        <w:rPr>
          <w:rFonts w:cs="Arial"/>
          <w:i/>
        </w:rPr>
        <w:t>Cicer</w:t>
      </w:r>
      <w:proofErr w:type="spellEnd"/>
      <w:r w:rsidRPr="00A75673">
        <w:rPr>
          <w:rFonts w:cs="Arial"/>
          <w:i/>
        </w:rPr>
        <w:t xml:space="preserve"> </w:t>
      </w:r>
      <w:proofErr w:type="spellStart"/>
      <w:r w:rsidRPr="00A75673">
        <w:rPr>
          <w:rFonts w:cs="Arial"/>
          <w:i/>
        </w:rPr>
        <w:t>arietinum</w:t>
      </w:r>
      <w:proofErr w:type="spellEnd"/>
      <w:r w:rsidRPr="00A75673">
        <w:rPr>
          <w:rFonts w:cs="Arial"/>
        </w:rPr>
        <w:t xml:space="preserve"> L. commonly known as chickpea is kept third position in the production of legume crop worldwide followed by pea and beans. This plant is a major source of protein, fat and a range of vitamins</w:t>
      </w:r>
      <w:r>
        <w:rPr>
          <w:rFonts w:cs="Arial"/>
        </w:rPr>
        <w:t xml:space="preserve"> for vegetarians and vegans</w:t>
      </w:r>
      <w:r w:rsidRPr="00A75673">
        <w:rPr>
          <w:rFonts w:cs="Arial"/>
        </w:rPr>
        <w:t xml:space="preserve">. Taking this into account, food production technology should also be improved to reduce and combat the effects of metal poisoning. </w:t>
      </w:r>
      <w:r>
        <w:t>The use of modulator/</w:t>
      </w:r>
      <w:proofErr w:type="spellStart"/>
      <w:r>
        <w:t>osmoregulator</w:t>
      </w:r>
      <w:proofErr w:type="spellEnd"/>
      <w:r>
        <w:t xml:space="preserve"> such as </w:t>
      </w:r>
      <w:proofErr w:type="spellStart"/>
      <w:r>
        <w:t>glycine</w:t>
      </w:r>
      <w:proofErr w:type="spellEnd"/>
      <w:r>
        <w:t xml:space="preserve"> </w:t>
      </w:r>
      <w:proofErr w:type="spellStart"/>
      <w:r>
        <w:t>betaine</w:t>
      </w:r>
      <w:proofErr w:type="spellEnd"/>
      <w:r>
        <w:t xml:space="preserve"> (GB) may increase crop yields of chickpea varieties and to enhance their tolerance to environmental stress. </w:t>
      </w:r>
      <w:r w:rsidRPr="00A75673">
        <w:rPr>
          <w:rFonts w:cs="Arial"/>
        </w:rPr>
        <w:t xml:space="preserve">In this study, we evaluated the Cr toxicity with and without GB on chickpea by seed germination test. Seeds were grown in Cr and their two sublevel of treatment (first level Cr only: 200 and 400 </w:t>
      </w:r>
      <w:proofErr w:type="spellStart"/>
      <w:r w:rsidRPr="00A75673">
        <w:rPr>
          <w:rFonts w:cs="Arial"/>
        </w:rPr>
        <w:t>ppm</w:t>
      </w:r>
      <w:proofErr w:type="spellEnd"/>
      <w:r w:rsidRPr="00A75673">
        <w:rPr>
          <w:rFonts w:cs="Arial"/>
        </w:rPr>
        <w:t xml:space="preserve"> and in second level Cr with GB </w:t>
      </w:r>
      <w:proofErr w:type="spellStart"/>
      <w:r w:rsidRPr="00A75673">
        <w:rPr>
          <w:rFonts w:cs="Arial"/>
        </w:rPr>
        <w:t>ppm</w:t>
      </w:r>
      <w:proofErr w:type="spellEnd"/>
      <w:r w:rsidRPr="00A75673">
        <w:rPr>
          <w:rFonts w:cs="Arial"/>
        </w:rPr>
        <w:t>: 200 and 400). The effect of Cr treatment with and without GB was evaluated via root length (RL)</w:t>
      </w:r>
      <w:proofErr w:type="gramStart"/>
      <w:r w:rsidRPr="00A75673">
        <w:rPr>
          <w:rFonts w:cs="Arial"/>
        </w:rPr>
        <w:t>,</w:t>
      </w:r>
      <w:proofErr w:type="gramEnd"/>
      <w:r w:rsidRPr="00A75673">
        <w:rPr>
          <w:rFonts w:cs="Arial"/>
        </w:rPr>
        <w:t xml:space="preserve"> shoot length (SL), fresh weight (FW), dry weight (DW)</w:t>
      </w:r>
      <w:r>
        <w:t xml:space="preserve">, chlorophyll content (CC) </w:t>
      </w:r>
      <w:r w:rsidRPr="00A75673">
        <w:rPr>
          <w:rFonts w:cs="Arial"/>
        </w:rPr>
        <w:t xml:space="preserve">and </w:t>
      </w:r>
      <w:r w:rsidRPr="00F762D1">
        <w:rPr>
          <w:rFonts w:cs="Arial"/>
        </w:rPr>
        <w:t>electrolyte leakage</w:t>
      </w:r>
      <w:r w:rsidRPr="00A75673">
        <w:rPr>
          <w:rFonts w:cs="Arial"/>
        </w:rPr>
        <w:t xml:space="preserve"> (EL) measurements. At 200 and 400 </w:t>
      </w:r>
      <w:proofErr w:type="spellStart"/>
      <w:r w:rsidRPr="00A75673">
        <w:rPr>
          <w:rFonts w:cs="Arial"/>
        </w:rPr>
        <w:t>ppm</w:t>
      </w:r>
      <w:proofErr w:type="spellEnd"/>
      <w:r w:rsidRPr="00A75673">
        <w:rPr>
          <w:rFonts w:cs="Arial"/>
        </w:rPr>
        <w:t xml:space="preserve"> of Cr, compare to the respective parameters in control plants, RL decrease by 37.7% and 49.7%, SL by 46.4 and 76.4%, FW by 31.5 and 37.3% and DW by 20.5 and 40.3%, respectively. This reduction might be due to high Cr level which interferes with the normal growth of these plants in higher level they act as growth inhibitors. However, exogenous GB treatments with Cr stress improve the growth parameters. Compare to corresponding parameters in Cr treated plants, 200 and 400 </w:t>
      </w:r>
      <w:proofErr w:type="spellStart"/>
      <w:r w:rsidRPr="00A75673">
        <w:rPr>
          <w:rFonts w:cs="Arial"/>
        </w:rPr>
        <w:t>ppm</w:t>
      </w:r>
      <w:proofErr w:type="spellEnd"/>
      <w:r w:rsidRPr="00A75673">
        <w:rPr>
          <w:rFonts w:cs="Arial"/>
        </w:rPr>
        <w:t xml:space="preserve"> </w:t>
      </w:r>
      <w:proofErr w:type="spellStart"/>
      <w:r w:rsidRPr="00A75673">
        <w:rPr>
          <w:rFonts w:cs="Arial"/>
        </w:rPr>
        <w:t>Cr+GB</w:t>
      </w:r>
      <w:proofErr w:type="spellEnd"/>
      <w:r w:rsidRPr="00A75673">
        <w:rPr>
          <w:rFonts w:cs="Arial"/>
        </w:rPr>
        <w:t xml:space="preserve"> treatment increase the RL by 16.8 and 10.9%; SL by 26.3 and 13.7%; FW by 15.2 and 24.4% and DW by 20, and 24 %, respectively. </w:t>
      </w:r>
      <w:r>
        <w:t xml:space="preserve">CC and EL increased remarkably in plants after </w:t>
      </w:r>
      <w:proofErr w:type="spellStart"/>
      <w:r>
        <w:t>Cr+GB</w:t>
      </w:r>
      <w:proofErr w:type="spellEnd"/>
      <w:r>
        <w:t xml:space="preserve"> treatment. </w:t>
      </w:r>
      <w:r w:rsidRPr="00A75673">
        <w:rPr>
          <w:rFonts w:cs="Arial"/>
        </w:rPr>
        <w:t>These results show that growth parameters directly responded to Cr stress by undergoing morphological changes, and that GB treatment mitigated these responses.</w:t>
      </w:r>
    </w:p>
    <w:p w:rsidR="001004AC" w:rsidRPr="00333D4F" w:rsidRDefault="001004AC" w:rsidP="001004AC">
      <w:pPr>
        <w:pStyle w:val="normal0"/>
        <w:rPr>
          <w:b/>
        </w:rPr>
      </w:pPr>
      <w:r w:rsidRPr="00333D4F">
        <w:rPr>
          <w:b/>
        </w:rPr>
        <w:t>Keywords:</w:t>
      </w:r>
      <w:r>
        <w:rPr>
          <w:b/>
        </w:rPr>
        <w:t xml:space="preserve"> </w:t>
      </w:r>
      <w:r w:rsidRPr="00F26ABE">
        <w:t>Chromium, Chickpea, Toxicity, Electrolyte leakage, Modulator</w:t>
      </w:r>
    </w:p>
    <w:p w:rsidR="001004AC" w:rsidRPr="00A75673" w:rsidRDefault="001004AC" w:rsidP="001004AC">
      <w:pPr>
        <w:pStyle w:val="normal0"/>
      </w:pPr>
    </w:p>
    <w:p w:rsidR="00BF57B5" w:rsidRPr="00BF57B5" w:rsidRDefault="00BF57B5" w:rsidP="001004AC">
      <w:pPr>
        <w:ind w:left="0" w:hanging="2"/>
        <w:rPr>
          <w:rFonts w:ascii="Times New Roman" w:hAnsi="Times New Roman"/>
          <w:sz w:val="24"/>
          <w:szCs w:val="24"/>
        </w:rPr>
      </w:pPr>
    </w:p>
    <w:sectPr w:rsidR="00BF57B5" w:rsidRPr="00BF57B5" w:rsidSect="001919BB">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proofState w:spelling="clean" w:grammar="clean"/>
  <w:defaultTabStop w:val="720"/>
  <w:characterSpacingControl w:val="doNotCompress"/>
  <w:compat>
    <w:applyBreakingRules/>
  </w:compat>
  <w:rsids>
    <w:rsidRoot w:val="00B30103"/>
    <w:rsid w:val="001004AC"/>
    <w:rsid w:val="001A7099"/>
    <w:rsid w:val="001B2633"/>
    <w:rsid w:val="00244724"/>
    <w:rsid w:val="00315822"/>
    <w:rsid w:val="00770BD2"/>
    <w:rsid w:val="008458FC"/>
    <w:rsid w:val="00A5661C"/>
    <w:rsid w:val="00B30103"/>
    <w:rsid w:val="00BF57B5"/>
    <w:rsid w:val="00CE1D56"/>
    <w:rsid w:val="00DF2DE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rmal0"/>
    <w:autoRedefine/>
    <w:hidden/>
    <w:qFormat/>
    <w:rsid w:val="001004AC"/>
    <w:pPr>
      <w:suppressAutoHyphens/>
      <w:spacing w:after="0" w:line="1" w:lineRule="atLeast"/>
      <w:ind w:leftChars="-1" w:left="-1" w:hangingChars="1" w:hanging="1"/>
      <w:textDirection w:val="btLr"/>
      <w:textAlignment w:val="top"/>
      <w:outlineLvl w:val="0"/>
    </w:pPr>
    <w:rPr>
      <w:rFonts w:ascii="Arial" w:eastAsia="Arial" w:hAnsi="Arial" w:cs="Times New Roman"/>
      <w:position w:val="-1"/>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1004AC"/>
    <w:pPr>
      <w:spacing w:after="0" w:line="240" w:lineRule="auto"/>
    </w:pPr>
    <w:rPr>
      <w:rFonts w:ascii="Arial" w:eastAsia="Arial" w:hAnsi="Arial" w:cs="Arial"/>
      <w:szCs w:val="22"/>
      <w:lang w:val="en-US" w:bidi="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1</Pages>
  <Words>396</Words>
  <Characters>2259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Gayatri Biswal</dc:creator>
  <cp:lastModifiedBy>Gayatri Biswal</cp:lastModifiedBy>
  <cp:revision>3</cp:revision>
  <dcterms:created xsi:type="dcterms:W3CDTF">2022-12-13T05:23:00Z</dcterms:created>
  <dcterms:modified xsi:type="dcterms:W3CDTF">2022-12-19T11:57:00Z</dcterms:modified>
</cp:coreProperties>
</file>