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29ACA1" w14:textId="70482D6A" w:rsidR="001E0816" w:rsidRPr="002D3AFD" w:rsidRDefault="001E0816" w:rsidP="001E0816">
      <w:pPr>
        <w:spacing w:after="0"/>
        <w:jc w:val="center"/>
        <w:rPr>
          <w:rFonts w:ascii="Arial" w:hAnsi="Arial" w:cs="Arial"/>
          <w:b/>
          <w:bCs/>
          <w:color w:val="FF0000"/>
          <w:sz w:val="24"/>
          <w:szCs w:val="24"/>
          <w:shd w:val="clear" w:color="auto" w:fill="FFFFFF"/>
        </w:rPr>
      </w:pPr>
      <w:r w:rsidRPr="002D3AFD">
        <w:rPr>
          <w:rFonts w:ascii="Arial" w:hAnsi="Arial" w:cs="Arial"/>
          <w:b/>
          <w:bCs/>
          <w:color w:val="FF0000"/>
          <w:sz w:val="24"/>
          <w:szCs w:val="24"/>
          <w:shd w:val="clear" w:color="auto" w:fill="FFFFFF"/>
        </w:rPr>
        <w:t>Epigallocatechin gallate</w:t>
      </w:r>
      <w:r w:rsidRPr="002D3AFD">
        <w:rPr>
          <w:rFonts w:ascii="Arial" w:hAnsi="Arial" w:cs="Arial"/>
          <w:b/>
          <w:bCs/>
          <w:color w:val="FF0000"/>
          <w:sz w:val="24"/>
          <w:szCs w:val="24"/>
          <w:shd w:val="clear" w:color="auto" w:fill="FFFFFF"/>
        </w:rPr>
        <w:t xml:space="preserve"> Inhibited the protein arginine methyltransferase </w:t>
      </w:r>
      <w:r w:rsidRPr="002D3AFD">
        <w:rPr>
          <w:rFonts w:ascii="Arial" w:hAnsi="Arial" w:cs="Arial"/>
          <w:b/>
          <w:bCs/>
          <w:color w:val="FF0000"/>
          <w:sz w:val="24"/>
          <w:szCs w:val="24"/>
          <w:shd w:val="clear" w:color="auto" w:fill="FFFFFF"/>
        </w:rPr>
        <w:t>5 in</w:t>
      </w:r>
      <w:r w:rsidRPr="002D3AFD">
        <w:rPr>
          <w:rFonts w:ascii="Arial" w:hAnsi="Arial" w:cs="Arial"/>
          <w:b/>
          <w:bCs/>
          <w:color w:val="FF0000"/>
          <w:sz w:val="24"/>
          <w:szCs w:val="24"/>
          <w:shd w:val="clear" w:color="auto" w:fill="FFFFFF"/>
        </w:rPr>
        <w:t xml:space="preserve"> breast cancer </w:t>
      </w:r>
      <w:r w:rsidRPr="002D3AFD">
        <w:rPr>
          <w:rFonts w:ascii="Arial" w:hAnsi="Arial" w:cs="Arial"/>
          <w:b/>
          <w:bCs/>
          <w:color w:val="FF0000"/>
          <w:sz w:val="24"/>
          <w:szCs w:val="24"/>
          <w:shd w:val="clear" w:color="auto" w:fill="FFFFFF"/>
        </w:rPr>
        <w:t>cells both</w:t>
      </w:r>
      <w:r w:rsidRPr="002D3AFD">
        <w:rPr>
          <w:rFonts w:ascii="Arial" w:hAnsi="Arial" w:cs="Arial"/>
          <w:b/>
          <w:bCs/>
          <w:color w:val="FF0000"/>
          <w:sz w:val="24"/>
          <w:szCs w:val="24"/>
          <w:shd w:val="clear" w:color="auto" w:fill="FFFFFF"/>
        </w:rPr>
        <w:t xml:space="preserve"> invitro and in vivo by reducing the H4R3me2s histone repressive mark</w:t>
      </w:r>
    </w:p>
    <w:p w14:paraId="2D471412" w14:textId="2F80F831" w:rsidR="0021211A" w:rsidRPr="002D3AFD" w:rsidRDefault="0021211A" w:rsidP="0021211A">
      <w:pPr>
        <w:spacing w:after="0"/>
        <w:rPr>
          <w:rFonts w:ascii="Arial" w:hAnsi="Arial" w:cs="Arial"/>
          <w:color w:val="0070C0"/>
          <w:sz w:val="16"/>
          <w:szCs w:val="16"/>
          <w:shd w:val="clear" w:color="auto" w:fill="FFFFFF"/>
        </w:rPr>
      </w:pPr>
    </w:p>
    <w:p w14:paraId="1DAAE97F" w14:textId="77777777" w:rsidR="0006687C" w:rsidRPr="002D3AFD" w:rsidRDefault="0006687C" w:rsidP="0006687C">
      <w:pPr>
        <w:spacing w:after="0"/>
        <w:jc w:val="center"/>
        <w:rPr>
          <w:rFonts w:ascii="Arial" w:hAnsi="Arial" w:cs="Arial"/>
          <w:b/>
          <w:bCs/>
          <w:i/>
          <w:iCs/>
          <w:color w:val="0070C0"/>
          <w:sz w:val="8"/>
          <w:szCs w:val="8"/>
          <w:shd w:val="clear" w:color="auto" w:fill="FFFFFF"/>
        </w:rPr>
      </w:pPr>
    </w:p>
    <w:p w14:paraId="40CC6BC7" w14:textId="5932BE42" w:rsidR="0006687C" w:rsidRPr="002D3AFD" w:rsidRDefault="0006687C" w:rsidP="007617F2">
      <w:pPr>
        <w:spacing w:after="0"/>
        <w:jc w:val="both"/>
        <w:rPr>
          <w:rFonts w:ascii="Arial" w:hAnsi="Arial" w:cs="Arial"/>
          <w:color w:val="222222"/>
          <w:shd w:val="clear" w:color="auto" w:fill="FFFFFF"/>
        </w:rPr>
      </w:pPr>
      <w:r w:rsidRPr="002D3AFD">
        <w:rPr>
          <w:rFonts w:ascii="Arial" w:hAnsi="Arial" w:cs="Arial"/>
          <w:color w:val="222222"/>
          <w:shd w:val="clear" w:color="auto" w:fill="FFFFFF"/>
        </w:rPr>
        <w:t>Kirankumar Nalla</w:t>
      </w:r>
      <w:r w:rsidRPr="002D3AFD">
        <w:rPr>
          <w:rFonts w:ascii="Arial" w:hAnsi="Arial" w:cs="Arial"/>
          <w:color w:val="222222"/>
          <w:shd w:val="clear" w:color="auto" w:fill="FFFFFF"/>
          <w:vertAlign w:val="superscript"/>
        </w:rPr>
        <w:t>1</w:t>
      </w:r>
      <w:r w:rsidRPr="002D3AFD">
        <w:rPr>
          <w:rFonts w:ascii="Arial" w:hAnsi="Arial" w:cs="Arial"/>
          <w:color w:val="222222"/>
          <w:shd w:val="clear" w:color="auto" w:fill="FFFFFF"/>
        </w:rPr>
        <w:t>, Jagdeesha Poyya</w:t>
      </w:r>
      <w:r w:rsidRPr="002D3AFD">
        <w:rPr>
          <w:rFonts w:ascii="Arial" w:hAnsi="Arial" w:cs="Arial"/>
          <w:color w:val="222222"/>
          <w:shd w:val="clear" w:color="auto" w:fill="FFFFFF"/>
          <w:vertAlign w:val="superscript"/>
        </w:rPr>
        <w:t>2</w:t>
      </w:r>
      <w:r w:rsidRPr="002D3AFD">
        <w:rPr>
          <w:rFonts w:ascii="Arial" w:hAnsi="Arial" w:cs="Arial"/>
          <w:color w:val="222222"/>
          <w:shd w:val="clear" w:color="auto" w:fill="FFFFFF"/>
        </w:rPr>
        <w:t>, Aishwarya</w:t>
      </w:r>
      <w:r w:rsidR="001E0816" w:rsidRPr="002D3AFD">
        <w:rPr>
          <w:rFonts w:ascii="Arial" w:hAnsi="Arial" w:cs="Arial"/>
          <w:color w:val="222222"/>
          <w:shd w:val="clear" w:color="auto" w:fill="FFFFFF"/>
        </w:rPr>
        <w:t xml:space="preserve"> Swain</w:t>
      </w:r>
      <w:r w:rsidRPr="002D3AFD">
        <w:rPr>
          <w:rFonts w:ascii="Arial" w:hAnsi="Arial" w:cs="Arial"/>
          <w:color w:val="222222"/>
          <w:shd w:val="clear" w:color="auto" w:fill="FFFFFF"/>
          <w:vertAlign w:val="superscript"/>
        </w:rPr>
        <w:t>3</w:t>
      </w:r>
      <w:r w:rsidRPr="002D3AFD">
        <w:rPr>
          <w:rFonts w:ascii="Arial" w:hAnsi="Arial" w:cs="Arial"/>
          <w:color w:val="222222"/>
          <w:shd w:val="clear" w:color="auto" w:fill="FFFFFF"/>
        </w:rPr>
        <w:t>,</w:t>
      </w:r>
      <w:r w:rsidR="001E0816" w:rsidRPr="002D3AFD">
        <w:rPr>
          <w:rFonts w:ascii="Arial" w:hAnsi="Arial" w:cs="Arial"/>
          <w:color w:val="222222"/>
          <w:shd w:val="clear" w:color="auto" w:fill="FFFFFF"/>
        </w:rPr>
        <w:t xml:space="preserve"> </w:t>
      </w:r>
      <w:r w:rsidR="001E0816" w:rsidRPr="002D3AFD">
        <w:rPr>
          <w:rFonts w:ascii="Arial" w:hAnsi="Arial" w:cs="Arial"/>
          <w:color w:val="222222"/>
          <w:shd w:val="clear" w:color="auto" w:fill="FFFFFF"/>
        </w:rPr>
        <w:t>Biji Chatterjee</w:t>
      </w:r>
      <w:r w:rsidR="007617F2" w:rsidRPr="002D3AFD">
        <w:rPr>
          <w:rFonts w:ascii="Arial" w:hAnsi="Arial" w:cs="Arial"/>
          <w:color w:val="222222"/>
          <w:shd w:val="clear" w:color="auto" w:fill="FFFFFF"/>
          <w:vertAlign w:val="superscript"/>
        </w:rPr>
        <w:t>4</w:t>
      </w:r>
      <w:r w:rsidR="001E0816" w:rsidRPr="002D3AFD">
        <w:rPr>
          <w:rFonts w:ascii="Arial" w:hAnsi="Arial" w:cs="Arial"/>
          <w:color w:val="222222"/>
          <w:shd w:val="clear" w:color="auto" w:fill="FFFFFF"/>
          <w:vertAlign w:val="superscript"/>
        </w:rPr>
        <w:t xml:space="preserve"> </w:t>
      </w:r>
      <w:r w:rsidR="001E0816" w:rsidRPr="002D3AFD">
        <w:rPr>
          <w:rFonts w:ascii="Arial" w:hAnsi="Arial" w:cs="Arial"/>
          <w:color w:val="222222"/>
          <w:shd w:val="clear" w:color="auto" w:fill="FFFFFF"/>
        </w:rPr>
        <w:t>Krishna Ghosh</w:t>
      </w:r>
      <w:r w:rsidR="007617F2" w:rsidRPr="002D3AFD">
        <w:rPr>
          <w:rFonts w:ascii="Arial" w:hAnsi="Arial" w:cs="Arial"/>
          <w:color w:val="222222"/>
          <w:shd w:val="clear" w:color="auto" w:fill="FFFFFF"/>
          <w:vertAlign w:val="superscript"/>
        </w:rPr>
        <w:t>4</w:t>
      </w:r>
      <w:r w:rsidR="007617F2" w:rsidRPr="002D3AFD">
        <w:rPr>
          <w:rFonts w:ascii="Arial" w:hAnsi="Arial" w:cs="Arial"/>
          <w:color w:val="222222"/>
          <w:shd w:val="clear" w:color="auto" w:fill="FFFFFF"/>
        </w:rPr>
        <w:t xml:space="preserve"> </w:t>
      </w:r>
      <w:r w:rsidRPr="002D3AFD">
        <w:rPr>
          <w:rFonts w:ascii="Arial" w:hAnsi="Arial" w:cs="Arial"/>
          <w:color w:val="222222"/>
          <w:shd w:val="clear" w:color="auto" w:fill="FFFFFF"/>
        </w:rPr>
        <w:t xml:space="preserve">Archana </w:t>
      </w:r>
      <w:r w:rsidR="001E0816" w:rsidRPr="002D3AFD">
        <w:rPr>
          <w:rFonts w:ascii="Arial" w:hAnsi="Arial" w:cs="Arial"/>
          <w:color w:val="222222"/>
          <w:shd w:val="clear" w:color="auto" w:fill="FFFFFF"/>
        </w:rPr>
        <w:t>P</w:t>
      </w:r>
      <w:r w:rsidRPr="002D3AFD">
        <w:rPr>
          <w:rFonts w:ascii="Arial" w:hAnsi="Arial" w:cs="Arial"/>
          <w:color w:val="222222"/>
          <w:shd w:val="clear" w:color="auto" w:fill="FFFFFF"/>
        </w:rPr>
        <w:t>an</w:t>
      </w:r>
      <w:r w:rsidR="007617F2" w:rsidRPr="002D3AFD">
        <w:rPr>
          <w:rFonts w:ascii="Arial" w:hAnsi="Arial" w:cs="Arial"/>
          <w:color w:val="222222"/>
          <w:shd w:val="clear" w:color="auto" w:fill="FFFFFF"/>
          <w:vertAlign w:val="superscript"/>
        </w:rPr>
        <w:t>3</w:t>
      </w:r>
      <w:r w:rsidR="007617F2" w:rsidRPr="002D3AFD">
        <w:rPr>
          <w:rFonts w:ascii="Arial" w:hAnsi="Arial" w:cs="Arial"/>
          <w:color w:val="222222"/>
          <w:shd w:val="clear" w:color="auto" w:fill="FFFFFF"/>
        </w:rPr>
        <w:t>, Chandrasekhar</w:t>
      </w:r>
      <w:r w:rsidR="00DB502C" w:rsidRPr="002D3AFD">
        <w:rPr>
          <w:rFonts w:ascii="Arial" w:hAnsi="Arial" w:cs="Arial"/>
          <w:color w:val="222222"/>
          <w:shd w:val="clear" w:color="auto" w:fill="FFFFFF"/>
        </w:rPr>
        <w:t xml:space="preserve"> G Joshi</w:t>
      </w:r>
      <w:r w:rsidR="00DB502C" w:rsidRPr="002D3AFD">
        <w:rPr>
          <w:rFonts w:ascii="Arial" w:hAnsi="Arial" w:cs="Arial"/>
          <w:color w:val="222222"/>
          <w:shd w:val="clear" w:color="auto" w:fill="FFFFFF"/>
          <w:vertAlign w:val="superscript"/>
        </w:rPr>
        <w:t xml:space="preserve">2 </w:t>
      </w:r>
      <w:r w:rsidR="004B4997" w:rsidRPr="002D3AFD">
        <w:rPr>
          <w:rFonts w:ascii="Arial" w:hAnsi="Arial" w:cs="Arial"/>
          <w:color w:val="222222"/>
          <w:shd w:val="clear" w:color="auto" w:fill="FFFFFF"/>
        </w:rPr>
        <w:t>Bramanandam Manavathi</w:t>
      </w:r>
      <w:r w:rsidR="007617F2" w:rsidRPr="002D3AFD">
        <w:rPr>
          <w:rFonts w:ascii="Arial" w:hAnsi="Arial" w:cs="Arial"/>
          <w:color w:val="222222"/>
          <w:shd w:val="clear" w:color="auto" w:fill="FFFFFF"/>
          <w:vertAlign w:val="superscript"/>
        </w:rPr>
        <w:t>5</w:t>
      </w:r>
      <w:r w:rsidR="00DB502C" w:rsidRPr="002D3AFD">
        <w:rPr>
          <w:rFonts w:ascii="Arial" w:hAnsi="Arial" w:cs="Arial"/>
          <w:color w:val="222222"/>
          <w:shd w:val="clear" w:color="auto" w:fill="FFFFFF"/>
          <w:vertAlign w:val="superscript"/>
        </w:rPr>
        <w:t xml:space="preserve"> </w:t>
      </w:r>
      <w:r w:rsidRPr="002D3AFD">
        <w:rPr>
          <w:rFonts w:ascii="Arial" w:hAnsi="Arial" w:cs="Arial"/>
          <w:color w:val="222222"/>
          <w:shd w:val="clear" w:color="auto" w:fill="FFFFFF"/>
        </w:rPr>
        <w:t>Santosh R Kanade*</w:t>
      </w:r>
    </w:p>
    <w:p w14:paraId="72EFEE4D" w14:textId="77777777" w:rsidR="00DB502C" w:rsidRPr="002D3AFD" w:rsidRDefault="00DB502C" w:rsidP="0006687C">
      <w:pPr>
        <w:spacing w:after="0" w:line="240" w:lineRule="auto"/>
        <w:jc w:val="center"/>
        <w:rPr>
          <w:rFonts w:ascii="Arial" w:hAnsi="Arial" w:cs="Arial"/>
          <w:color w:val="222222"/>
          <w:shd w:val="clear" w:color="auto" w:fill="FFFFFF"/>
        </w:rPr>
      </w:pPr>
    </w:p>
    <w:p w14:paraId="7D4F856F" w14:textId="2246255F" w:rsidR="0006687C" w:rsidRPr="00845814" w:rsidRDefault="0006687C" w:rsidP="007617F2">
      <w:pPr>
        <w:spacing w:after="0" w:line="240" w:lineRule="auto"/>
        <w:jc w:val="center"/>
        <w:rPr>
          <w:rStyle w:val="Hyperlink"/>
          <w:rFonts w:ascii="Arial" w:hAnsi="Arial" w:cs="Arial"/>
          <w:sz w:val="20"/>
          <w:szCs w:val="20"/>
        </w:rPr>
      </w:pPr>
      <w:r w:rsidRPr="00845814">
        <w:rPr>
          <w:rFonts w:ascii="Arial" w:hAnsi="Arial" w:cs="Arial"/>
          <w:sz w:val="20"/>
          <w:szCs w:val="20"/>
          <w:vertAlign w:val="superscript"/>
        </w:rPr>
        <w:t>1</w:t>
      </w:r>
      <w:r w:rsidRPr="00845814">
        <w:rPr>
          <w:rFonts w:ascii="Arial" w:hAnsi="Arial" w:cs="Arial"/>
          <w:sz w:val="20"/>
          <w:szCs w:val="20"/>
        </w:rPr>
        <w:t xml:space="preserve">Department of Plant Sciences, School of Life Sciences University of Hyderabad, Hyderabad Telangana 500046, </w:t>
      </w:r>
    </w:p>
    <w:p w14:paraId="2C49B233" w14:textId="77777777" w:rsidR="00164F9C" w:rsidRPr="00845814" w:rsidRDefault="00164F9C" w:rsidP="007617F2">
      <w:pPr>
        <w:spacing w:after="0" w:line="240" w:lineRule="auto"/>
        <w:jc w:val="center"/>
        <w:rPr>
          <w:rStyle w:val="Hyperlink"/>
          <w:rFonts w:ascii="Arial" w:hAnsi="Arial" w:cs="Arial"/>
          <w:sz w:val="8"/>
          <w:szCs w:val="8"/>
        </w:rPr>
      </w:pPr>
    </w:p>
    <w:p w14:paraId="6EBEF2DA" w14:textId="5856FD27" w:rsidR="0006687C" w:rsidRPr="00845814" w:rsidRDefault="0006687C" w:rsidP="007617F2">
      <w:pPr>
        <w:spacing w:after="0" w:line="240" w:lineRule="auto"/>
        <w:jc w:val="center"/>
        <w:rPr>
          <w:rFonts w:ascii="Arial" w:hAnsi="Arial" w:cs="Arial"/>
          <w:sz w:val="20"/>
          <w:szCs w:val="20"/>
        </w:rPr>
      </w:pPr>
      <w:r w:rsidRPr="00845814">
        <w:rPr>
          <w:rFonts w:ascii="Arial" w:hAnsi="Arial" w:cs="Arial"/>
          <w:sz w:val="20"/>
          <w:szCs w:val="20"/>
        </w:rPr>
        <w:t>2-Department of studies in Biochemistry</w:t>
      </w:r>
      <w:r w:rsidR="007617F2" w:rsidRPr="00845814">
        <w:rPr>
          <w:rFonts w:ascii="Arial" w:hAnsi="Arial" w:cs="Arial"/>
          <w:sz w:val="20"/>
          <w:szCs w:val="20"/>
        </w:rPr>
        <w:t>,</w:t>
      </w:r>
      <w:r w:rsidRPr="00845814">
        <w:rPr>
          <w:rFonts w:ascii="Arial" w:hAnsi="Arial" w:cs="Arial"/>
          <w:sz w:val="20"/>
          <w:szCs w:val="20"/>
        </w:rPr>
        <w:t xml:space="preserve"> Jnana Kaveri PG centre, Mangalore University</w:t>
      </w:r>
      <w:r w:rsidR="00164F9C" w:rsidRPr="00845814">
        <w:rPr>
          <w:rFonts w:ascii="Arial" w:hAnsi="Arial" w:cs="Arial"/>
          <w:sz w:val="20"/>
          <w:szCs w:val="20"/>
        </w:rPr>
        <w:t xml:space="preserve">, Mangalore, Karnataka </w:t>
      </w:r>
      <w:r w:rsidR="00A15779" w:rsidRPr="00845814">
        <w:rPr>
          <w:rFonts w:ascii="Arial" w:hAnsi="Arial" w:cs="Arial"/>
          <w:sz w:val="20"/>
          <w:szCs w:val="20"/>
        </w:rPr>
        <w:t>574199</w:t>
      </w:r>
    </w:p>
    <w:p w14:paraId="2E777508" w14:textId="2681FCA6" w:rsidR="0006687C" w:rsidRPr="00845814" w:rsidRDefault="0006687C" w:rsidP="007617F2">
      <w:pPr>
        <w:spacing w:after="0" w:line="240" w:lineRule="auto"/>
        <w:jc w:val="center"/>
        <w:rPr>
          <w:rFonts w:ascii="Arial" w:hAnsi="Arial" w:cs="Arial"/>
          <w:sz w:val="20"/>
          <w:szCs w:val="20"/>
        </w:rPr>
      </w:pPr>
      <w:r w:rsidRPr="00845814">
        <w:rPr>
          <w:rFonts w:ascii="Arial" w:hAnsi="Arial" w:cs="Arial"/>
          <w:sz w:val="20"/>
          <w:szCs w:val="20"/>
        </w:rPr>
        <w:t>3- Centre for Bioinformatics, Pondicherry University, Pondicherry</w:t>
      </w:r>
      <w:r w:rsidR="00164F9C" w:rsidRPr="00845814">
        <w:rPr>
          <w:rFonts w:ascii="Arial" w:hAnsi="Arial" w:cs="Arial"/>
          <w:sz w:val="20"/>
          <w:szCs w:val="20"/>
        </w:rPr>
        <w:t xml:space="preserve"> Tamil </w:t>
      </w:r>
      <w:r w:rsidR="003343BC" w:rsidRPr="00845814">
        <w:rPr>
          <w:rFonts w:ascii="Arial" w:hAnsi="Arial" w:cs="Arial"/>
          <w:sz w:val="20"/>
          <w:szCs w:val="20"/>
        </w:rPr>
        <w:t>N</w:t>
      </w:r>
      <w:r w:rsidR="00164F9C" w:rsidRPr="00845814">
        <w:rPr>
          <w:rFonts w:ascii="Arial" w:hAnsi="Arial" w:cs="Arial"/>
          <w:sz w:val="20"/>
          <w:szCs w:val="20"/>
        </w:rPr>
        <w:t>adu 605014</w:t>
      </w:r>
    </w:p>
    <w:p w14:paraId="01D29660" w14:textId="5E97F3DD" w:rsidR="001E0816" w:rsidRPr="00845814" w:rsidRDefault="007617F2" w:rsidP="007617F2">
      <w:pPr>
        <w:spacing w:after="0" w:line="240" w:lineRule="auto"/>
        <w:jc w:val="center"/>
        <w:rPr>
          <w:rFonts w:ascii="Arial" w:hAnsi="Arial" w:cs="Arial"/>
          <w:sz w:val="20"/>
          <w:szCs w:val="20"/>
        </w:rPr>
      </w:pPr>
      <w:r w:rsidRPr="00845814">
        <w:rPr>
          <w:rFonts w:ascii="Arial" w:hAnsi="Arial" w:cs="Arial"/>
          <w:color w:val="111111"/>
          <w:sz w:val="20"/>
          <w:szCs w:val="20"/>
          <w:shd w:val="clear" w:color="auto" w:fill="FFFFFF"/>
        </w:rPr>
        <w:t>4-</w:t>
      </w:r>
      <w:r w:rsidR="001E0816" w:rsidRPr="00845814">
        <w:rPr>
          <w:rFonts w:ascii="Arial" w:hAnsi="Arial" w:cs="Arial"/>
          <w:color w:val="111111"/>
          <w:sz w:val="20"/>
          <w:szCs w:val="20"/>
          <w:shd w:val="clear" w:color="auto" w:fill="FFFFFF"/>
        </w:rPr>
        <w:t>Department of Anesthesiology and Pain Medicine, University of Texas MD Anderson Cancer Center</w:t>
      </w:r>
      <w:r w:rsidRPr="00845814">
        <w:rPr>
          <w:rFonts w:ascii="Arial" w:hAnsi="Arial" w:cs="Arial"/>
          <w:color w:val="111111"/>
          <w:sz w:val="20"/>
          <w:szCs w:val="20"/>
          <w:shd w:val="clear" w:color="auto" w:fill="FFFFFF"/>
        </w:rPr>
        <w:t xml:space="preserve"> Texas USA </w:t>
      </w:r>
    </w:p>
    <w:p w14:paraId="546C2B1A" w14:textId="77777777" w:rsidR="00A15779" w:rsidRPr="00845814" w:rsidRDefault="00A15779" w:rsidP="007617F2">
      <w:pPr>
        <w:spacing w:after="0" w:line="240" w:lineRule="auto"/>
        <w:jc w:val="center"/>
        <w:rPr>
          <w:rFonts w:ascii="Arial" w:hAnsi="Arial" w:cs="Arial"/>
          <w:sz w:val="4"/>
          <w:szCs w:val="4"/>
        </w:rPr>
      </w:pPr>
    </w:p>
    <w:p w14:paraId="4359F991" w14:textId="3D40D55E" w:rsidR="004B4997" w:rsidRPr="00845814" w:rsidRDefault="007617F2" w:rsidP="007617F2">
      <w:pPr>
        <w:spacing w:after="0" w:line="240" w:lineRule="auto"/>
        <w:jc w:val="center"/>
        <w:rPr>
          <w:rFonts w:ascii="Arial" w:hAnsi="Arial" w:cs="Arial"/>
          <w:sz w:val="20"/>
          <w:szCs w:val="20"/>
        </w:rPr>
      </w:pPr>
      <w:r w:rsidRPr="00845814">
        <w:rPr>
          <w:rFonts w:ascii="Arial" w:hAnsi="Arial" w:cs="Arial"/>
          <w:sz w:val="20"/>
          <w:szCs w:val="20"/>
        </w:rPr>
        <w:t>5</w:t>
      </w:r>
      <w:r w:rsidR="004B4997" w:rsidRPr="00845814">
        <w:rPr>
          <w:rFonts w:ascii="Arial" w:hAnsi="Arial" w:cs="Arial"/>
          <w:sz w:val="20"/>
          <w:szCs w:val="20"/>
        </w:rPr>
        <w:t xml:space="preserve">- Department of </w:t>
      </w:r>
      <w:r w:rsidR="00BE62AB" w:rsidRPr="00845814">
        <w:rPr>
          <w:rFonts w:ascii="Arial" w:hAnsi="Arial" w:cs="Arial"/>
          <w:sz w:val="20"/>
          <w:szCs w:val="20"/>
        </w:rPr>
        <w:t>B</w:t>
      </w:r>
      <w:r w:rsidR="004B4997" w:rsidRPr="00845814">
        <w:rPr>
          <w:rFonts w:ascii="Arial" w:hAnsi="Arial" w:cs="Arial"/>
          <w:sz w:val="20"/>
          <w:szCs w:val="20"/>
        </w:rPr>
        <w:t xml:space="preserve">iochemistry, school of </w:t>
      </w:r>
      <w:r w:rsidR="00BE62AB" w:rsidRPr="00845814">
        <w:rPr>
          <w:rFonts w:ascii="Arial" w:hAnsi="Arial" w:cs="Arial"/>
          <w:sz w:val="20"/>
          <w:szCs w:val="20"/>
        </w:rPr>
        <w:t>L</w:t>
      </w:r>
      <w:r w:rsidR="004B4997" w:rsidRPr="00845814">
        <w:rPr>
          <w:rFonts w:ascii="Arial" w:hAnsi="Arial" w:cs="Arial"/>
          <w:sz w:val="20"/>
          <w:szCs w:val="20"/>
        </w:rPr>
        <w:t xml:space="preserve">ife </w:t>
      </w:r>
      <w:r w:rsidR="00BE62AB" w:rsidRPr="00845814">
        <w:rPr>
          <w:rFonts w:ascii="Arial" w:hAnsi="Arial" w:cs="Arial"/>
          <w:sz w:val="20"/>
          <w:szCs w:val="20"/>
        </w:rPr>
        <w:t>S</w:t>
      </w:r>
      <w:r w:rsidR="004B4997" w:rsidRPr="00845814">
        <w:rPr>
          <w:rFonts w:ascii="Arial" w:hAnsi="Arial" w:cs="Arial"/>
          <w:sz w:val="20"/>
          <w:szCs w:val="20"/>
        </w:rPr>
        <w:t xml:space="preserve">ciences, University of Hyderabad, Hyderabad </w:t>
      </w:r>
      <w:r w:rsidR="00164F9C" w:rsidRPr="00845814">
        <w:rPr>
          <w:rFonts w:ascii="Arial" w:hAnsi="Arial" w:cs="Arial"/>
          <w:sz w:val="20"/>
          <w:szCs w:val="20"/>
        </w:rPr>
        <w:t>500046</w:t>
      </w:r>
    </w:p>
    <w:p w14:paraId="7B43AB4D" w14:textId="77777777" w:rsidR="004C173E" w:rsidRPr="002D3AFD" w:rsidRDefault="004C173E" w:rsidP="0006687C">
      <w:pPr>
        <w:spacing w:after="0" w:line="240" w:lineRule="auto"/>
        <w:jc w:val="center"/>
        <w:rPr>
          <w:rFonts w:ascii="Arial" w:hAnsi="Arial" w:cs="Arial"/>
          <w:sz w:val="2"/>
          <w:szCs w:val="2"/>
        </w:rPr>
      </w:pPr>
    </w:p>
    <w:p w14:paraId="37D173AC" w14:textId="7BE47D11" w:rsidR="0006687C" w:rsidRPr="002D3AFD" w:rsidRDefault="0006687C" w:rsidP="0006687C">
      <w:pPr>
        <w:shd w:val="clear" w:color="auto" w:fill="FFFFFF"/>
        <w:spacing w:after="0" w:line="240" w:lineRule="auto"/>
        <w:jc w:val="center"/>
        <w:rPr>
          <w:rFonts w:ascii="Arial" w:eastAsia="Times New Roman" w:hAnsi="Arial" w:cs="Arial"/>
          <w:color w:val="500050"/>
        </w:rPr>
      </w:pPr>
      <w:r w:rsidRPr="002D3AFD">
        <w:rPr>
          <w:rFonts w:ascii="Arial" w:hAnsi="Arial" w:cs="Arial"/>
          <w:color w:val="000000" w:themeColor="text1"/>
          <w:vertAlign w:val="superscript"/>
        </w:rPr>
        <w:sym w:font="Symbol" w:char="F02A"/>
      </w:r>
      <w:r w:rsidRPr="002D3AFD">
        <w:rPr>
          <w:rFonts w:ascii="Arial" w:hAnsi="Arial" w:cs="Arial"/>
          <w:color w:val="000000" w:themeColor="text1"/>
          <w:vertAlign w:val="superscript"/>
        </w:rPr>
        <w:t xml:space="preserve"> </w:t>
      </w:r>
      <w:r w:rsidRPr="002D3AFD">
        <w:rPr>
          <w:rFonts w:ascii="Arial" w:hAnsi="Arial" w:cs="Arial"/>
          <w:b/>
          <w:bCs/>
          <w:color w:val="000000" w:themeColor="text1"/>
        </w:rPr>
        <w:t>Corresponding author:</w:t>
      </w:r>
      <w:r w:rsidRPr="002D3AFD">
        <w:rPr>
          <w:rFonts w:ascii="Arial" w:hAnsi="Arial" w:cs="Arial"/>
          <w:color w:val="000000" w:themeColor="text1"/>
        </w:rPr>
        <w:t xml:space="preserve"> </w:t>
      </w:r>
      <w:r w:rsidRPr="002D3AFD">
        <w:rPr>
          <w:rFonts w:ascii="Arial" w:eastAsia="Times New Roman" w:hAnsi="Arial" w:cs="Arial"/>
          <w:color w:val="000000" w:themeColor="text1"/>
        </w:rPr>
        <w:t xml:space="preserve">Dr Santosh R. Kanade, Professor, Department of Plant Sciences, School of Life Sciences, University of Hyderabad, </w:t>
      </w:r>
      <w:hyperlink r:id="rId4" w:tgtFrame="_blank" w:history="1">
        <w:r w:rsidRPr="002D3AFD">
          <w:rPr>
            <w:rFonts w:ascii="Arial" w:eastAsia="Times New Roman" w:hAnsi="Arial" w:cs="Arial"/>
          </w:rPr>
          <w:t>Email:</w:t>
        </w:r>
        <w:r w:rsidRPr="002D3AFD">
          <w:rPr>
            <w:rFonts w:ascii="Arial" w:eastAsia="Times New Roman" w:hAnsi="Arial" w:cs="Arial"/>
            <w:color w:val="1155CC"/>
            <w:u w:val="single"/>
          </w:rPr>
          <w:t xml:space="preserve"> san@uohyd.ac.in</w:t>
        </w:r>
      </w:hyperlink>
      <w:r w:rsidRPr="002D3AFD">
        <w:rPr>
          <w:rFonts w:ascii="Arial" w:eastAsia="Times New Roman" w:hAnsi="Arial" w:cs="Arial"/>
          <w:color w:val="500050"/>
        </w:rPr>
        <w:t>.</w:t>
      </w:r>
    </w:p>
    <w:p w14:paraId="30C2DD43" w14:textId="524A2573" w:rsidR="002D0FDD" w:rsidRPr="002D3AFD" w:rsidRDefault="002D0FDD" w:rsidP="002D0FDD">
      <w:pPr>
        <w:spacing w:after="0"/>
        <w:jc w:val="center"/>
        <w:rPr>
          <w:rFonts w:ascii="Arial" w:hAnsi="Arial" w:cs="Arial"/>
          <w:color w:val="222222"/>
          <w:sz w:val="25"/>
          <w:szCs w:val="25"/>
          <w:shd w:val="clear" w:color="auto" w:fill="FFFFFF"/>
        </w:rPr>
      </w:pPr>
    </w:p>
    <w:p w14:paraId="026E1C8C" w14:textId="3CC76A69" w:rsidR="003A5909" w:rsidRPr="002D3AFD" w:rsidRDefault="00E6146C" w:rsidP="001B710F">
      <w:pPr>
        <w:spacing w:after="0"/>
        <w:rPr>
          <w:rFonts w:ascii="Arial" w:hAnsi="Arial" w:cs="Arial"/>
          <w:b/>
          <w:bCs/>
          <w:color w:val="222222"/>
          <w:sz w:val="24"/>
          <w:szCs w:val="24"/>
          <w:shd w:val="clear" w:color="auto" w:fill="FFFFFF"/>
        </w:rPr>
      </w:pPr>
      <w:r w:rsidRPr="002D3AFD">
        <w:rPr>
          <w:rFonts w:ascii="Arial" w:hAnsi="Arial" w:cs="Arial"/>
          <w:b/>
          <w:bCs/>
          <w:color w:val="222222"/>
          <w:sz w:val="24"/>
          <w:szCs w:val="24"/>
          <w:shd w:val="clear" w:color="auto" w:fill="FFFFFF"/>
        </w:rPr>
        <w:t>Abstract:</w:t>
      </w:r>
    </w:p>
    <w:p w14:paraId="494A0121" w14:textId="371A37AA" w:rsidR="00BE62AB" w:rsidRPr="002D3AFD" w:rsidRDefault="00BE62AB" w:rsidP="001B710F">
      <w:pPr>
        <w:spacing w:after="0"/>
        <w:rPr>
          <w:rFonts w:ascii="Arial" w:hAnsi="Arial" w:cs="Arial"/>
          <w:b/>
          <w:bCs/>
          <w:color w:val="222222"/>
          <w:sz w:val="4"/>
          <w:szCs w:val="4"/>
          <w:shd w:val="clear" w:color="auto" w:fill="FFFFFF"/>
        </w:rPr>
      </w:pPr>
    </w:p>
    <w:p w14:paraId="4DAE2885" w14:textId="6CDAC806" w:rsidR="00261894" w:rsidRPr="002D3AFD" w:rsidRDefault="00BE62AB" w:rsidP="00BE62AB">
      <w:pPr>
        <w:spacing w:after="0"/>
        <w:jc w:val="both"/>
        <w:rPr>
          <w:rFonts w:ascii="Arial" w:hAnsi="Arial" w:cs="Arial"/>
          <w:lang w:val="en-IN"/>
        </w:rPr>
      </w:pPr>
      <w:r w:rsidRPr="002D3AFD">
        <w:rPr>
          <w:rFonts w:ascii="Arial" w:hAnsi="Arial" w:cs="Arial"/>
        </w:rPr>
        <w:t xml:space="preserve">Protein methylation is an important post-translational modification receiving major attention. Protein arginine methyl transferases (PRMTs) are evolutionarily conserved enzymes that catalyze transfer of methyl groups from </w:t>
      </w:r>
      <w:r w:rsidRPr="002D3AFD">
        <w:rPr>
          <w:rFonts w:ascii="Arial" w:hAnsi="Arial" w:cs="Arial"/>
          <w:i/>
          <w:iCs/>
        </w:rPr>
        <w:t>S</w:t>
      </w:r>
      <w:r w:rsidRPr="002D3AFD">
        <w:rPr>
          <w:rFonts w:ascii="Arial" w:hAnsi="Arial" w:cs="Arial"/>
        </w:rPr>
        <w:t xml:space="preserve">-adenosyl methionine to the guanidino nitrogen of protein bound arginine. </w:t>
      </w:r>
      <w:r w:rsidRPr="002D3AFD">
        <w:rPr>
          <w:rFonts w:ascii="Arial" w:eastAsia="Calibri" w:hAnsi="Arial" w:cs="Arial"/>
        </w:rPr>
        <w:t xml:space="preserve">PRMT5 is the sole type II member of the PRMT family that catalyzes formation of symmetrically dimethylated arginine in a variety of histone and non-histone proteins. </w:t>
      </w:r>
      <w:r w:rsidRPr="002D3AFD">
        <w:rPr>
          <w:rFonts w:ascii="Arial" w:eastAsia="Calibri" w:hAnsi="Arial" w:cs="Arial"/>
        </w:rPr>
        <w:t>Recent reports</w:t>
      </w:r>
      <w:r w:rsidRPr="002D3AFD">
        <w:rPr>
          <w:rFonts w:ascii="Arial" w:eastAsia="Calibri" w:hAnsi="Arial" w:cs="Arial"/>
        </w:rPr>
        <w:t xml:space="preserve"> demonstrated that</w:t>
      </w:r>
      <w:r w:rsidRPr="002D3AFD">
        <w:rPr>
          <w:rFonts w:ascii="Arial" w:eastAsia="Calibri" w:hAnsi="Arial" w:cs="Arial"/>
        </w:rPr>
        <w:t xml:space="preserve"> </w:t>
      </w:r>
      <w:r w:rsidRPr="002D3AFD">
        <w:rPr>
          <w:rFonts w:ascii="Arial" w:hAnsi="Arial" w:cs="Arial"/>
          <w:color w:val="000000"/>
        </w:rPr>
        <w:t>PRMT</w:t>
      </w:r>
      <w:r w:rsidRPr="002D3AFD">
        <w:rPr>
          <w:rFonts w:ascii="Arial" w:hAnsi="Arial" w:cs="Arial"/>
          <w:color w:val="000000"/>
        </w:rPr>
        <w:t>5 is</w:t>
      </w:r>
      <w:r w:rsidRPr="002D3AFD">
        <w:rPr>
          <w:rFonts w:ascii="Arial" w:hAnsi="Arial" w:cs="Arial"/>
          <w:color w:val="000000"/>
        </w:rPr>
        <w:t xml:space="preserve"> an oncogene as </w:t>
      </w:r>
      <w:r w:rsidR="009E44BB" w:rsidRPr="002D3AFD">
        <w:rPr>
          <w:rFonts w:ascii="Arial" w:hAnsi="Arial" w:cs="Arial"/>
          <w:color w:val="000000"/>
        </w:rPr>
        <w:t>its overexpression</w:t>
      </w:r>
      <w:r w:rsidRPr="002D3AFD">
        <w:rPr>
          <w:rFonts w:ascii="Arial" w:hAnsi="Arial" w:cs="Arial"/>
          <w:color w:val="000000"/>
        </w:rPr>
        <w:t xml:space="preserve"> have been noticed in diverse types of cancers., and dragged</w:t>
      </w:r>
      <w:r w:rsidRPr="002D3AFD">
        <w:rPr>
          <w:rFonts w:ascii="Arial" w:hAnsi="Arial" w:cs="Arial"/>
          <w:lang w:val="en-IN"/>
        </w:rPr>
        <w:t xml:space="preserve"> major attention as a novel drug target</w:t>
      </w:r>
      <w:r w:rsidR="002D3AFD" w:rsidRPr="002D3AFD">
        <w:rPr>
          <w:rFonts w:ascii="Arial" w:hAnsi="Arial" w:cs="Arial"/>
          <w:lang w:val="en-IN"/>
        </w:rPr>
        <w:t>.</w:t>
      </w:r>
    </w:p>
    <w:p w14:paraId="4D29FCD8" w14:textId="1926D979" w:rsidR="002D3AFD" w:rsidRPr="002D3AFD" w:rsidRDefault="00261894" w:rsidP="002D3AFD">
      <w:pPr>
        <w:autoSpaceDE w:val="0"/>
        <w:autoSpaceDN w:val="0"/>
        <w:adjustRightInd w:val="0"/>
        <w:spacing w:after="0" w:line="240" w:lineRule="auto"/>
        <w:jc w:val="both"/>
        <w:rPr>
          <w:rFonts w:ascii="Arial" w:hAnsi="Arial" w:cs="Arial"/>
          <w:shd w:val="clear" w:color="auto" w:fill="FFFFFF"/>
        </w:rPr>
      </w:pPr>
      <w:r w:rsidRPr="002D3AFD">
        <w:rPr>
          <w:rFonts w:ascii="Arial" w:hAnsi="Arial" w:cs="Arial"/>
        </w:rPr>
        <w:t>Even though its activity and expression are increased significantly in cancers,</w:t>
      </w:r>
      <w:r w:rsidRPr="002D3AFD">
        <w:rPr>
          <w:rFonts w:ascii="Arial" w:hAnsi="Arial" w:cs="Arial"/>
          <w:color w:val="000000"/>
        </w:rPr>
        <w:t xml:space="preserve"> the mechanistic of the expression under disease conditions is still obscure.</w:t>
      </w:r>
      <w:r w:rsidRPr="002D3AFD">
        <w:rPr>
          <w:rFonts w:ascii="Arial" w:hAnsi="Arial" w:cs="Arial"/>
          <w:color w:val="212121"/>
          <w:shd w:val="clear" w:color="auto" w:fill="FFFFFF"/>
        </w:rPr>
        <w:t xml:space="preserve">  </w:t>
      </w:r>
      <w:r w:rsidRPr="002D3AFD">
        <w:rPr>
          <w:rFonts w:ascii="Arial" w:hAnsi="Arial" w:cs="Arial"/>
          <w:color w:val="212121"/>
          <w:shd w:val="clear" w:color="auto" w:fill="FFFFFF"/>
        </w:rPr>
        <w:t>The number</w:t>
      </w:r>
      <w:r w:rsidRPr="002D3AFD">
        <w:rPr>
          <w:rFonts w:ascii="Arial" w:hAnsi="Arial" w:cs="Arial"/>
          <w:color w:val="212121"/>
          <w:shd w:val="clear" w:color="auto" w:fill="FFFFFF"/>
        </w:rPr>
        <w:t xml:space="preserve"> of potent PRMT5 inhibitors with different chemical scaffolds have been developed and nine of them have entered into clinical trials. The nucleoside analogue structure and high cytotoxic effect deserved the search and development </w:t>
      </w:r>
      <w:r w:rsidRPr="002D3AFD">
        <w:rPr>
          <w:rFonts w:ascii="Arial" w:hAnsi="Arial" w:cs="Arial"/>
          <w:color w:val="212121"/>
          <w:shd w:val="clear" w:color="auto" w:fill="FFFFFF"/>
        </w:rPr>
        <w:t>of potent</w:t>
      </w:r>
      <w:r w:rsidRPr="002D3AFD">
        <w:rPr>
          <w:rFonts w:ascii="Arial" w:hAnsi="Arial" w:cs="Arial"/>
          <w:color w:val="212121"/>
          <w:shd w:val="clear" w:color="auto" w:fill="FFFFFF"/>
        </w:rPr>
        <w:t xml:space="preserve"> inhibitor o</w:t>
      </w:r>
      <w:r w:rsidRPr="002D3AFD">
        <w:rPr>
          <w:rFonts w:ascii="Arial" w:hAnsi="Arial" w:cs="Arial"/>
          <w:color w:val="212121"/>
          <w:shd w:val="clear" w:color="auto" w:fill="FFFFFF"/>
        </w:rPr>
        <w:t xml:space="preserve">f </w:t>
      </w:r>
      <w:r w:rsidRPr="002D3AFD">
        <w:rPr>
          <w:rFonts w:ascii="Arial" w:hAnsi="Arial" w:cs="Arial"/>
          <w:color w:val="212121"/>
          <w:shd w:val="clear" w:color="auto" w:fill="FFFFFF"/>
        </w:rPr>
        <w:t>PRMT5.</w:t>
      </w:r>
      <w:r w:rsidRPr="002D3AFD">
        <w:rPr>
          <w:rFonts w:ascii="Arial" w:hAnsi="Arial" w:cs="Arial"/>
          <w:shd w:val="clear" w:color="auto" w:fill="FFFFFF"/>
        </w:rPr>
        <w:t xml:space="preserve"> </w:t>
      </w:r>
      <w:r w:rsidRPr="002D3AFD">
        <w:rPr>
          <w:rFonts w:ascii="Arial" w:hAnsi="Arial" w:cs="Arial"/>
        </w:rPr>
        <w:t xml:space="preserve">In the present study, we screened novel natural phytocompounds </w:t>
      </w:r>
      <w:r w:rsidRPr="002D3AFD">
        <w:rPr>
          <w:rFonts w:ascii="Arial" w:hAnsi="Arial" w:cs="Arial"/>
        </w:rPr>
        <w:t>for inhibition</w:t>
      </w:r>
      <w:r w:rsidRPr="002D3AFD">
        <w:rPr>
          <w:rFonts w:ascii="Arial" w:hAnsi="Arial" w:cs="Arial"/>
        </w:rPr>
        <w:t xml:space="preserve"> of PRMT</w:t>
      </w:r>
      <w:r w:rsidRPr="002D3AFD">
        <w:rPr>
          <w:rFonts w:ascii="Arial" w:hAnsi="Arial" w:cs="Arial"/>
        </w:rPr>
        <w:t>5, and</w:t>
      </w:r>
      <w:r w:rsidRPr="002D3AFD">
        <w:rPr>
          <w:rFonts w:ascii="Arial" w:hAnsi="Arial" w:cs="Arial"/>
        </w:rPr>
        <w:t xml:space="preserve"> validated through </w:t>
      </w:r>
      <w:r w:rsidRPr="002D3AFD">
        <w:rPr>
          <w:rFonts w:ascii="Arial" w:hAnsi="Arial" w:cs="Arial"/>
          <w:i/>
          <w:iCs/>
        </w:rPr>
        <w:t>In-silco &amp; In-vitro</w:t>
      </w:r>
      <w:r w:rsidRPr="002D3AFD">
        <w:rPr>
          <w:rFonts w:ascii="Arial" w:hAnsi="Arial" w:cs="Arial"/>
        </w:rPr>
        <w:t xml:space="preserve"> assays in breast cancer cell lines (MCF-7). We made a chemical library consisting of 1217 natural compounds screened them against PRMT5 in </w:t>
      </w:r>
      <w:r w:rsidRPr="002D3AFD">
        <w:rPr>
          <w:rFonts w:ascii="Arial" w:hAnsi="Arial" w:cs="Arial"/>
        </w:rPr>
        <w:t>vitro found</w:t>
      </w:r>
      <w:r w:rsidRPr="002D3AFD">
        <w:rPr>
          <w:rFonts w:ascii="Arial" w:hAnsi="Arial" w:cs="Arial"/>
        </w:rPr>
        <w:t xml:space="preserve"> </w:t>
      </w:r>
      <w:r w:rsidRPr="002D3AFD">
        <w:rPr>
          <w:rFonts w:ascii="Arial" w:hAnsi="Arial" w:cs="Arial"/>
        </w:rPr>
        <w:t>that Epigallocatechin</w:t>
      </w:r>
      <w:r w:rsidRPr="002D3AFD">
        <w:rPr>
          <w:rFonts w:ascii="Arial" w:hAnsi="Arial" w:cs="Arial"/>
          <w:shd w:val="clear" w:color="auto" w:fill="FFFFFF"/>
        </w:rPr>
        <w:t xml:space="preserve"> gallate </w:t>
      </w:r>
      <w:r w:rsidRPr="002D3AFD">
        <w:rPr>
          <w:rFonts w:ascii="Arial" w:hAnsi="Arial" w:cs="Arial"/>
        </w:rPr>
        <w:t>showed inhibitory potential against PRMT5</w:t>
      </w:r>
      <w:r w:rsidRPr="002D3AFD">
        <w:rPr>
          <w:rFonts w:ascii="Arial" w:hAnsi="Arial" w:cs="Arial"/>
          <w:shd w:val="clear" w:color="auto" w:fill="FFFFFF"/>
        </w:rPr>
        <w:t xml:space="preserve">.  Molecular docking studies revealed </w:t>
      </w:r>
      <w:r w:rsidRPr="002D3AFD">
        <w:rPr>
          <w:rFonts w:ascii="Arial" w:hAnsi="Arial" w:cs="Arial"/>
          <w:shd w:val="clear" w:color="auto" w:fill="FFFFFF"/>
        </w:rPr>
        <w:t>that Epigallocatechin</w:t>
      </w:r>
      <w:r w:rsidRPr="002D3AFD">
        <w:rPr>
          <w:rFonts w:ascii="Arial" w:hAnsi="Arial" w:cs="Arial"/>
          <w:shd w:val="clear" w:color="auto" w:fill="FFFFFF"/>
        </w:rPr>
        <w:t xml:space="preserve"> gallate interacted with human PRMT5: MEP50 complex within the same pocket where the SAM (</w:t>
      </w:r>
      <w:r w:rsidRPr="002D3AFD">
        <w:rPr>
          <w:rFonts w:ascii="Arial" w:hAnsi="Arial" w:cs="Arial"/>
          <w:color w:val="000000"/>
          <w:shd w:val="clear" w:color="auto" w:fill="FFFFFF"/>
        </w:rPr>
        <w:t>S-adenosylmethionine)</w:t>
      </w:r>
      <w:r w:rsidRPr="002D3AFD">
        <w:rPr>
          <w:rFonts w:ascii="Arial" w:hAnsi="Arial" w:cs="Arial"/>
          <w:shd w:val="clear" w:color="auto" w:fill="FFFFFF"/>
        </w:rPr>
        <w:t xml:space="preserve"> binding which is a natural substrate, which involves a π-cation interaction at Lys 333 and five H-bonds with the residues (Tyr324, Tyr334, Gly365, Leu437, and Glu444) in the PRMT5 pharmacophore. The molecular dynamic simulation and surface plasma </w:t>
      </w:r>
      <w:r w:rsidRPr="002D3AFD">
        <w:rPr>
          <w:rFonts w:ascii="Arial" w:hAnsi="Arial" w:cs="Arial"/>
          <w:shd w:val="clear" w:color="auto" w:fill="FFFFFF"/>
        </w:rPr>
        <w:t>resonance analysis</w:t>
      </w:r>
      <w:r w:rsidRPr="002D3AFD">
        <w:rPr>
          <w:rFonts w:ascii="Arial" w:hAnsi="Arial" w:cs="Arial"/>
          <w:shd w:val="clear" w:color="auto" w:fill="FFFFFF"/>
        </w:rPr>
        <w:t xml:space="preserve"> showed that</w:t>
      </w:r>
      <w:r w:rsidR="002D3AFD" w:rsidRPr="002D3AFD">
        <w:rPr>
          <w:rFonts w:ascii="Arial" w:hAnsi="Arial" w:cs="Arial"/>
          <w:shd w:val="clear" w:color="auto" w:fill="FFFFFF"/>
        </w:rPr>
        <w:t xml:space="preserve"> </w:t>
      </w:r>
      <w:r w:rsidR="002D3AFD" w:rsidRPr="002D3AFD">
        <w:rPr>
          <w:rFonts w:ascii="Arial" w:hAnsi="Arial" w:cs="Arial"/>
          <w:shd w:val="clear" w:color="auto" w:fill="FFFFFF"/>
        </w:rPr>
        <w:t xml:space="preserve">Epigallocatechin gallate has a strong binding affinity with a Kd value of 831µM. The Epigallocatechin gallate </w:t>
      </w:r>
      <w:r w:rsidR="002D3AFD" w:rsidRPr="002D3AFD">
        <w:rPr>
          <w:rFonts w:ascii="Arial" w:hAnsi="Arial" w:cs="Arial"/>
          <w:color w:val="0E101A"/>
        </w:rPr>
        <w:t>reduced the symmetrical dimethylation of 3</w:t>
      </w:r>
      <w:r w:rsidR="002D3AFD" w:rsidRPr="002D3AFD">
        <w:rPr>
          <w:rFonts w:ascii="Arial" w:hAnsi="Arial" w:cs="Arial"/>
          <w:color w:val="0E101A"/>
          <w:vertAlign w:val="superscript"/>
        </w:rPr>
        <w:t>rd</w:t>
      </w:r>
      <w:r w:rsidR="002D3AFD" w:rsidRPr="002D3AFD">
        <w:rPr>
          <w:rFonts w:ascii="Arial" w:hAnsi="Arial" w:cs="Arial"/>
          <w:color w:val="0E101A"/>
        </w:rPr>
        <w:t xml:space="preserve"> arginine of histone H4 (H4R3me2s) in dose dependent manner.  Further </w:t>
      </w:r>
      <w:r w:rsidR="002D3AFD" w:rsidRPr="002D3AFD">
        <w:rPr>
          <w:rFonts w:ascii="Arial" w:hAnsi="Arial" w:cs="Arial"/>
          <w:shd w:val="clear" w:color="auto" w:fill="FFFFFF"/>
        </w:rPr>
        <w:t>our</w:t>
      </w:r>
      <w:r w:rsidR="002D3AFD" w:rsidRPr="002D3AFD">
        <w:rPr>
          <w:rFonts w:ascii="Arial" w:hAnsi="Arial" w:cs="Arial"/>
          <w:shd w:val="clear" w:color="auto" w:fill="FFFFFF"/>
        </w:rPr>
        <w:t xml:space="preserve"> </w:t>
      </w:r>
      <w:r w:rsidR="002D3AFD" w:rsidRPr="002D3AFD">
        <w:rPr>
          <w:rFonts w:ascii="Arial" w:hAnsi="Arial" w:cs="Arial"/>
          <w:shd w:val="clear" w:color="auto" w:fill="FFFFFF"/>
        </w:rPr>
        <w:t>in vivo</w:t>
      </w:r>
      <w:r w:rsidR="002D3AFD" w:rsidRPr="002D3AFD">
        <w:rPr>
          <w:rFonts w:ascii="Arial" w:hAnsi="Arial" w:cs="Arial"/>
          <w:shd w:val="clear" w:color="auto" w:fill="FFFFFF"/>
        </w:rPr>
        <w:t xml:space="preserve"> xenograft study demonstrated reduction </w:t>
      </w:r>
      <w:r w:rsidR="002D3AFD" w:rsidRPr="002D3AFD">
        <w:rPr>
          <w:rFonts w:ascii="Arial" w:hAnsi="Arial" w:cs="Arial"/>
          <w:shd w:val="clear" w:color="auto" w:fill="FFFFFF"/>
        </w:rPr>
        <w:t>of tumor</w:t>
      </w:r>
      <w:r w:rsidR="002D3AFD" w:rsidRPr="002D3AFD">
        <w:rPr>
          <w:rFonts w:ascii="Arial" w:hAnsi="Arial" w:cs="Arial"/>
          <w:shd w:val="clear" w:color="auto" w:fill="FFFFFF"/>
        </w:rPr>
        <w:t xml:space="preserve"> size </w:t>
      </w:r>
      <w:r w:rsidR="002D3AFD" w:rsidRPr="002D3AFD">
        <w:rPr>
          <w:rFonts w:ascii="Arial" w:hAnsi="Arial" w:cs="Arial"/>
          <w:shd w:val="clear" w:color="auto" w:fill="FFFFFF"/>
        </w:rPr>
        <w:t>upon Epigallocatechin</w:t>
      </w:r>
      <w:r w:rsidR="002D3AFD" w:rsidRPr="002D3AFD">
        <w:rPr>
          <w:rFonts w:ascii="Arial" w:hAnsi="Arial" w:cs="Arial"/>
          <w:shd w:val="clear" w:color="auto" w:fill="FFFFFF"/>
        </w:rPr>
        <w:t xml:space="preserve"> gallate treatment orally. (</w:t>
      </w:r>
      <w:r w:rsidR="002D3AFD" w:rsidRPr="002D3AFD">
        <w:rPr>
          <w:rFonts w:ascii="Arial" w:hAnsi="Arial" w:cs="Arial"/>
          <w:shd w:val="clear" w:color="auto" w:fill="FFFFFF"/>
        </w:rPr>
        <w:t>Xenografted</w:t>
      </w:r>
      <w:r w:rsidR="002D3AFD" w:rsidRPr="002D3AFD">
        <w:rPr>
          <w:rFonts w:ascii="Arial" w:hAnsi="Arial" w:cs="Arial"/>
          <w:shd w:val="clear" w:color="auto" w:fill="FFFFFF"/>
        </w:rPr>
        <w:t xml:space="preserve"> through breast cancer cells). We conclude that Epigallocatechin gallate could inhibit PRMT5 that intern reduce the </w:t>
      </w:r>
      <w:r w:rsidR="002D3AFD" w:rsidRPr="002D3AFD">
        <w:rPr>
          <w:rFonts w:ascii="Arial" w:hAnsi="Arial" w:cs="Arial"/>
          <w:shd w:val="clear" w:color="auto" w:fill="FFFFFF"/>
        </w:rPr>
        <w:t>histone</w:t>
      </w:r>
      <w:r w:rsidR="002D3AFD" w:rsidRPr="002D3AFD">
        <w:rPr>
          <w:rFonts w:ascii="Arial" w:hAnsi="Arial" w:cs="Arial"/>
          <w:shd w:val="clear" w:color="auto" w:fill="FFFFFF"/>
        </w:rPr>
        <w:t xml:space="preserve"> repressive mark H4R3me2s </w:t>
      </w:r>
      <w:r w:rsidR="002D3AFD" w:rsidRPr="002D3AFD">
        <w:rPr>
          <w:rFonts w:ascii="Arial" w:hAnsi="Arial" w:cs="Arial"/>
          <w:shd w:val="clear" w:color="auto" w:fill="FFFFFF"/>
        </w:rPr>
        <w:t>there</w:t>
      </w:r>
      <w:r w:rsidR="002D3AFD" w:rsidRPr="002D3AFD">
        <w:rPr>
          <w:rFonts w:ascii="Arial" w:hAnsi="Arial" w:cs="Arial"/>
          <w:shd w:val="clear" w:color="auto" w:fill="FFFFFF"/>
        </w:rPr>
        <w:t xml:space="preserve"> by alter the </w:t>
      </w:r>
      <w:r w:rsidR="002D3AFD" w:rsidRPr="002D3AFD">
        <w:rPr>
          <w:rFonts w:ascii="Arial" w:hAnsi="Arial" w:cs="Arial"/>
          <w:shd w:val="clear" w:color="auto" w:fill="FFFFFF"/>
        </w:rPr>
        <w:t>cellular</w:t>
      </w:r>
      <w:r w:rsidR="002D3AFD" w:rsidRPr="002D3AFD">
        <w:rPr>
          <w:rFonts w:ascii="Arial" w:hAnsi="Arial" w:cs="Arial"/>
          <w:shd w:val="clear" w:color="auto" w:fill="FFFFFF"/>
        </w:rPr>
        <w:t xml:space="preserve"> functions. Phytocompounds mediated inhibition of PRMT5 can be used to develop potential drug.</w:t>
      </w:r>
    </w:p>
    <w:p w14:paraId="107AA1AD" w14:textId="356DB79E" w:rsidR="002D3AFD" w:rsidRPr="002D3AFD" w:rsidRDefault="002D3AFD" w:rsidP="002D3AFD">
      <w:pPr>
        <w:spacing w:line="240" w:lineRule="auto"/>
        <w:jc w:val="both"/>
        <w:rPr>
          <w:rFonts w:ascii="Arial" w:hAnsi="Arial" w:cs="Arial"/>
          <w:b/>
          <w:bCs/>
          <w:shd w:val="clear" w:color="auto" w:fill="FFFFFF"/>
        </w:rPr>
      </w:pPr>
      <w:r w:rsidRPr="002D3AFD">
        <w:rPr>
          <w:rFonts w:ascii="Arial" w:hAnsi="Arial" w:cs="Arial"/>
          <w:b/>
          <w:bCs/>
          <w:shd w:val="clear" w:color="auto" w:fill="FFFFFF"/>
        </w:rPr>
        <w:t xml:space="preserve">Keywords: </w:t>
      </w:r>
    </w:p>
    <w:p w14:paraId="4831ACBC" w14:textId="7E5E188C" w:rsidR="00BE62AB" w:rsidRPr="00845814" w:rsidRDefault="00845814" w:rsidP="002D3AFD">
      <w:pPr>
        <w:spacing w:after="0" w:line="240" w:lineRule="auto"/>
        <w:jc w:val="both"/>
        <w:rPr>
          <w:rFonts w:ascii="Arial" w:hAnsi="Arial" w:cs="Arial"/>
          <w:shd w:val="clear" w:color="auto" w:fill="FFFFFF"/>
        </w:rPr>
      </w:pPr>
      <w:r w:rsidRPr="00845814">
        <w:rPr>
          <w:rFonts w:ascii="Arial" w:hAnsi="Arial" w:cs="Arial"/>
          <w:shd w:val="clear" w:color="auto" w:fill="FFFFFF"/>
        </w:rPr>
        <w:t xml:space="preserve">Protein methylation, </w:t>
      </w:r>
      <w:r w:rsidR="002D3AFD" w:rsidRPr="00845814">
        <w:rPr>
          <w:rFonts w:ascii="Arial" w:hAnsi="Arial" w:cs="Arial"/>
          <w:shd w:val="clear" w:color="auto" w:fill="FFFFFF"/>
        </w:rPr>
        <w:t>PRMT5, Breast cancer, Epigallocatechin gallate, Surface Plasmon resonance studies</w:t>
      </w:r>
    </w:p>
    <w:sectPr w:rsidR="00BE62AB" w:rsidRPr="008458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269"/>
    <w:rsid w:val="000400F9"/>
    <w:rsid w:val="0006687C"/>
    <w:rsid w:val="000733B1"/>
    <w:rsid w:val="000F530C"/>
    <w:rsid w:val="001178BF"/>
    <w:rsid w:val="00164F9C"/>
    <w:rsid w:val="001B710F"/>
    <w:rsid w:val="001E0816"/>
    <w:rsid w:val="0021211A"/>
    <w:rsid w:val="00261894"/>
    <w:rsid w:val="002975F5"/>
    <w:rsid w:val="002D0FDD"/>
    <w:rsid w:val="002D3AFD"/>
    <w:rsid w:val="002E0245"/>
    <w:rsid w:val="0032558A"/>
    <w:rsid w:val="003343BC"/>
    <w:rsid w:val="003A5909"/>
    <w:rsid w:val="003E3842"/>
    <w:rsid w:val="004302F4"/>
    <w:rsid w:val="004358F3"/>
    <w:rsid w:val="004612E1"/>
    <w:rsid w:val="004B4997"/>
    <w:rsid w:val="004C173E"/>
    <w:rsid w:val="004F3F75"/>
    <w:rsid w:val="004F4269"/>
    <w:rsid w:val="005E6913"/>
    <w:rsid w:val="00631205"/>
    <w:rsid w:val="0067444D"/>
    <w:rsid w:val="006B3C9F"/>
    <w:rsid w:val="00747C9F"/>
    <w:rsid w:val="007617F2"/>
    <w:rsid w:val="00791F4F"/>
    <w:rsid w:val="0080371D"/>
    <w:rsid w:val="00812FB8"/>
    <w:rsid w:val="00845814"/>
    <w:rsid w:val="00851537"/>
    <w:rsid w:val="00941D70"/>
    <w:rsid w:val="009E44BB"/>
    <w:rsid w:val="00A0032E"/>
    <w:rsid w:val="00A15779"/>
    <w:rsid w:val="00A61B8A"/>
    <w:rsid w:val="00AC324A"/>
    <w:rsid w:val="00BE62AB"/>
    <w:rsid w:val="00C03BAA"/>
    <w:rsid w:val="00C318E4"/>
    <w:rsid w:val="00C34A6D"/>
    <w:rsid w:val="00C458E1"/>
    <w:rsid w:val="00C82BCD"/>
    <w:rsid w:val="00C84442"/>
    <w:rsid w:val="00CA2CFB"/>
    <w:rsid w:val="00CA35F7"/>
    <w:rsid w:val="00D07C38"/>
    <w:rsid w:val="00D66F62"/>
    <w:rsid w:val="00DB502C"/>
    <w:rsid w:val="00E404D5"/>
    <w:rsid w:val="00E40BE5"/>
    <w:rsid w:val="00E6146C"/>
    <w:rsid w:val="00E70954"/>
    <w:rsid w:val="00EC4528"/>
    <w:rsid w:val="00EC789D"/>
    <w:rsid w:val="00FD52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40188"/>
  <w15:chartTrackingRefBased/>
  <w15:docId w15:val="{47D10846-3CCE-488A-99D2-2DF520870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444D"/>
    <w:pPr>
      <w:spacing w:after="200" w:line="276" w:lineRule="auto"/>
    </w:pPr>
    <w:rPr>
      <w:rFonts w:eastAsiaTheme="minorEastAsia"/>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D0FDD"/>
    <w:rPr>
      <w:color w:val="0563C1" w:themeColor="hyperlink"/>
      <w:u w:val="single"/>
    </w:rPr>
  </w:style>
  <w:style w:type="paragraph" w:styleId="NormalWeb">
    <w:name w:val="Normal (Web)"/>
    <w:basedOn w:val="Normal"/>
    <w:uiPriority w:val="99"/>
    <w:unhideWhenUsed/>
    <w:rsid w:val="00D66F62"/>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ykmvie">
    <w:name w:val="ykmvie"/>
    <w:basedOn w:val="DefaultParagraphFont"/>
    <w:rsid w:val="004B49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7571643">
      <w:bodyDiv w:val="1"/>
      <w:marLeft w:val="0"/>
      <w:marRight w:val="0"/>
      <w:marTop w:val="0"/>
      <w:marBottom w:val="0"/>
      <w:divBdr>
        <w:top w:val="none" w:sz="0" w:space="0" w:color="auto"/>
        <w:left w:val="none" w:sz="0" w:space="0" w:color="auto"/>
        <w:bottom w:val="none" w:sz="0" w:space="0" w:color="auto"/>
        <w:right w:val="none" w:sz="0" w:space="0" w:color="auto"/>
      </w:divBdr>
    </w:div>
    <w:div w:id="778064330">
      <w:bodyDiv w:val="1"/>
      <w:marLeft w:val="0"/>
      <w:marRight w:val="0"/>
      <w:marTop w:val="0"/>
      <w:marBottom w:val="0"/>
      <w:divBdr>
        <w:top w:val="none" w:sz="0" w:space="0" w:color="auto"/>
        <w:left w:val="none" w:sz="0" w:space="0" w:color="auto"/>
        <w:bottom w:val="none" w:sz="0" w:space="0" w:color="auto"/>
        <w:right w:val="none" w:sz="0" w:space="0" w:color="auto"/>
      </w:divBdr>
    </w:div>
    <w:div w:id="1406799973">
      <w:bodyDiv w:val="1"/>
      <w:marLeft w:val="0"/>
      <w:marRight w:val="0"/>
      <w:marTop w:val="0"/>
      <w:marBottom w:val="0"/>
      <w:divBdr>
        <w:top w:val="none" w:sz="0" w:space="0" w:color="auto"/>
        <w:left w:val="none" w:sz="0" w:space="0" w:color="auto"/>
        <w:bottom w:val="none" w:sz="0" w:space="0" w:color="auto"/>
        <w:right w:val="none" w:sz="0" w:space="0" w:color="auto"/>
      </w:divBdr>
      <w:divsChild>
        <w:div w:id="711154113">
          <w:marLeft w:val="0"/>
          <w:marRight w:val="0"/>
          <w:marTop w:val="60"/>
          <w:marBottom w:val="255"/>
          <w:divBdr>
            <w:top w:val="none" w:sz="0" w:space="0" w:color="auto"/>
            <w:left w:val="none" w:sz="0" w:space="0" w:color="auto"/>
            <w:bottom w:val="none" w:sz="0" w:space="0" w:color="auto"/>
            <w:right w:val="none" w:sz="0" w:space="0" w:color="auto"/>
          </w:divBdr>
          <w:divsChild>
            <w:div w:id="923489153">
              <w:marLeft w:val="0"/>
              <w:marRight w:val="240"/>
              <w:marTop w:val="0"/>
              <w:marBottom w:val="0"/>
              <w:divBdr>
                <w:top w:val="none" w:sz="0" w:space="0" w:color="auto"/>
                <w:left w:val="none" w:sz="0" w:space="0" w:color="auto"/>
                <w:bottom w:val="none" w:sz="0" w:space="0" w:color="auto"/>
                <w:right w:val="none" w:sz="0" w:space="0" w:color="auto"/>
              </w:divBdr>
              <w:divsChild>
                <w:div w:id="1674794912">
                  <w:marLeft w:val="0"/>
                  <w:marRight w:val="0"/>
                  <w:marTop w:val="0"/>
                  <w:marBottom w:val="0"/>
                  <w:divBdr>
                    <w:top w:val="none" w:sz="0" w:space="0" w:color="auto"/>
                    <w:left w:val="none" w:sz="0" w:space="0" w:color="auto"/>
                    <w:bottom w:val="none" w:sz="0" w:space="0" w:color="auto"/>
                    <w:right w:val="none" w:sz="0" w:space="0" w:color="auto"/>
                  </w:divBdr>
                  <w:divsChild>
                    <w:div w:id="950550895">
                      <w:marLeft w:val="0"/>
                      <w:marRight w:val="0"/>
                      <w:marTop w:val="0"/>
                      <w:marBottom w:val="0"/>
                      <w:divBdr>
                        <w:top w:val="none" w:sz="0" w:space="0" w:color="auto"/>
                        <w:left w:val="none" w:sz="0" w:space="0" w:color="auto"/>
                        <w:bottom w:val="none" w:sz="0" w:space="0" w:color="auto"/>
                        <w:right w:val="none" w:sz="0" w:space="0" w:color="auto"/>
                      </w:divBdr>
                      <w:divsChild>
                        <w:div w:id="1755469241">
                          <w:marLeft w:val="0"/>
                          <w:marRight w:val="0"/>
                          <w:marTop w:val="0"/>
                          <w:marBottom w:val="0"/>
                          <w:divBdr>
                            <w:top w:val="none" w:sz="0" w:space="0" w:color="auto"/>
                            <w:left w:val="none" w:sz="0" w:space="0" w:color="auto"/>
                            <w:bottom w:val="none" w:sz="0" w:space="0" w:color="auto"/>
                            <w:right w:val="none" w:sz="0" w:space="0" w:color="auto"/>
                          </w:divBdr>
                          <w:divsChild>
                            <w:div w:id="986326812">
                              <w:marLeft w:val="0"/>
                              <w:marRight w:val="0"/>
                              <w:marTop w:val="0"/>
                              <w:marBottom w:val="0"/>
                              <w:divBdr>
                                <w:top w:val="none" w:sz="0" w:space="0" w:color="auto"/>
                                <w:left w:val="none" w:sz="0" w:space="0" w:color="auto"/>
                                <w:bottom w:val="none" w:sz="0" w:space="0" w:color="auto"/>
                                <w:right w:val="none" w:sz="0" w:space="0" w:color="auto"/>
                              </w:divBdr>
                              <w:divsChild>
                                <w:div w:id="1695764173">
                                  <w:marLeft w:val="0"/>
                                  <w:marRight w:val="0"/>
                                  <w:marTop w:val="0"/>
                                  <w:marBottom w:val="0"/>
                                  <w:divBdr>
                                    <w:top w:val="none" w:sz="0" w:space="0" w:color="auto"/>
                                    <w:left w:val="none" w:sz="0" w:space="0" w:color="auto"/>
                                    <w:bottom w:val="none" w:sz="0" w:space="0" w:color="auto"/>
                                    <w:right w:val="none" w:sz="0" w:space="0" w:color="auto"/>
                                  </w:divBdr>
                                  <w:divsChild>
                                    <w:div w:id="1881748222">
                                      <w:marLeft w:val="0"/>
                                      <w:marRight w:val="0"/>
                                      <w:marTop w:val="0"/>
                                      <w:marBottom w:val="0"/>
                                      <w:divBdr>
                                        <w:top w:val="none" w:sz="0" w:space="0" w:color="auto"/>
                                        <w:left w:val="none" w:sz="0" w:space="0" w:color="auto"/>
                                        <w:bottom w:val="none" w:sz="0" w:space="0" w:color="auto"/>
                                        <w:right w:val="none" w:sz="0" w:space="0" w:color="auto"/>
                                      </w:divBdr>
                                    </w:div>
                                    <w:div w:id="2145388697">
                                      <w:marLeft w:val="0"/>
                                      <w:marRight w:val="0"/>
                                      <w:marTop w:val="0"/>
                                      <w:marBottom w:val="0"/>
                                      <w:divBdr>
                                        <w:top w:val="none" w:sz="0" w:space="0" w:color="auto"/>
                                        <w:left w:val="none" w:sz="0" w:space="0" w:color="auto"/>
                                        <w:bottom w:val="none" w:sz="0" w:space="0" w:color="auto"/>
                                        <w:right w:val="none" w:sz="0" w:space="0" w:color="auto"/>
                                      </w:divBdr>
                                      <w:divsChild>
                                        <w:div w:id="1052466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1433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Email%3Asan@uohyd.ac.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550</Words>
  <Characters>3140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Kirankumar Nalla</dc:creator>
  <cp:keywords/>
  <dc:description/>
  <cp:lastModifiedBy>Kirankumar Nalla</cp:lastModifiedBy>
  <cp:revision>9</cp:revision>
  <dcterms:created xsi:type="dcterms:W3CDTF">2023-01-30T12:31:00Z</dcterms:created>
  <dcterms:modified xsi:type="dcterms:W3CDTF">2023-01-30T12:49:00Z</dcterms:modified>
</cp:coreProperties>
</file>