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746B19" w:rsidRDefault="00000000">
      <w:pPr>
        <w:spacing w:before="120" w:after="120" w:line="360" w:lineRule="auto"/>
        <w:jc w:val="center"/>
        <w:rPr>
          <w:rFonts w:ascii="Arial" w:eastAsia="Arial" w:hAnsi="Arial" w:cs="Arial"/>
          <w:b/>
          <w:sz w:val="24"/>
          <w:szCs w:val="24"/>
        </w:rPr>
      </w:pPr>
      <w:r>
        <w:rPr>
          <w:rFonts w:ascii="Arial" w:eastAsia="Arial" w:hAnsi="Arial" w:cs="Arial"/>
          <w:b/>
          <w:sz w:val="24"/>
          <w:szCs w:val="24"/>
        </w:rPr>
        <w:t xml:space="preserve">Genome wide identification and analysis of </w:t>
      </w:r>
      <w:r>
        <w:rPr>
          <w:rFonts w:ascii="Arial" w:eastAsia="Arial" w:hAnsi="Arial" w:cs="Arial"/>
          <w:b/>
          <w:i/>
          <w:sz w:val="24"/>
          <w:szCs w:val="24"/>
        </w:rPr>
        <w:t>Cicer arietinum</w:t>
      </w:r>
      <w:r>
        <w:rPr>
          <w:rFonts w:ascii="Arial" w:eastAsia="Arial" w:hAnsi="Arial" w:cs="Arial"/>
          <w:b/>
          <w:sz w:val="24"/>
          <w:szCs w:val="24"/>
        </w:rPr>
        <w:t xml:space="preserve"> Annexins</w:t>
      </w:r>
    </w:p>
    <w:p w14:paraId="00000002" w14:textId="77777777" w:rsidR="00746B19" w:rsidRDefault="00746B19">
      <w:pPr>
        <w:spacing w:before="120" w:after="120" w:line="360" w:lineRule="auto"/>
        <w:rPr>
          <w:rFonts w:ascii="Arial" w:eastAsia="Arial" w:hAnsi="Arial" w:cs="Arial"/>
        </w:rPr>
      </w:pPr>
    </w:p>
    <w:p w14:paraId="00000003" w14:textId="77777777" w:rsidR="00746B19" w:rsidRDefault="00000000">
      <w:pPr>
        <w:spacing w:before="120" w:after="120" w:line="360" w:lineRule="auto"/>
        <w:rPr>
          <w:rFonts w:ascii="Arial" w:eastAsia="Arial" w:hAnsi="Arial" w:cs="Arial"/>
        </w:rPr>
      </w:pPr>
      <w:r>
        <w:rPr>
          <w:rFonts w:ascii="Arial" w:eastAsia="Arial" w:hAnsi="Arial" w:cs="Arial"/>
        </w:rPr>
        <w:t>Bharati Swain, Deepanker Yadav*</w:t>
      </w:r>
    </w:p>
    <w:p w14:paraId="00000004" w14:textId="77777777" w:rsidR="00746B19" w:rsidRDefault="00000000">
      <w:pPr>
        <w:spacing w:before="120" w:after="120" w:line="360" w:lineRule="auto"/>
        <w:rPr>
          <w:rFonts w:ascii="Arial" w:eastAsia="Arial" w:hAnsi="Arial" w:cs="Arial"/>
        </w:rPr>
      </w:pPr>
      <w:r>
        <w:rPr>
          <w:rFonts w:ascii="Arial" w:eastAsia="Arial" w:hAnsi="Arial" w:cs="Arial"/>
        </w:rPr>
        <w:t>Department of Botany, Guru Ghasidas Vishwavidyalaya, Koni, Bilaspur (C.G.), India, 495009</w:t>
      </w:r>
    </w:p>
    <w:p w14:paraId="00000005" w14:textId="77777777" w:rsidR="00746B19" w:rsidRDefault="00000000">
      <w:pPr>
        <w:spacing w:before="120" w:after="120" w:line="360" w:lineRule="auto"/>
        <w:rPr>
          <w:rFonts w:ascii="Arial" w:eastAsia="Arial" w:hAnsi="Arial" w:cs="Arial"/>
        </w:rPr>
      </w:pPr>
      <w:r>
        <w:rPr>
          <w:rFonts w:ascii="Arial" w:eastAsia="Arial" w:hAnsi="Arial" w:cs="Arial"/>
        </w:rPr>
        <w:t>*Email: deepankerbhu@gmail.com</w:t>
      </w:r>
    </w:p>
    <w:p w14:paraId="00000006" w14:textId="77777777" w:rsidR="00746B19" w:rsidRDefault="00746B19">
      <w:pPr>
        <w:spacing w:before="120" w:after="120" w:line="360" w:lineRule="auto"/>
        <w:jc w:val="both"/>
        <w:rPr>
          <w:rFonts w:ascii="Arial" w:eastAsia="Arial" w:hAnsi="Arial" w:cs="Arial"/>
          <w:b/>
          <w:sz w:val="24"/>
          <w:szCs w:val="24"/>
        </w:rPr>
      </w:pPr>
    </w:p>
    <w:p w14:paraId="00000007" w14:textId="77777777" w:rsidR="00746B19" w:rsidRDefault="00000000">
      <w:pPr>
        <w:spacing w:before="120" w:after="120" w:line="360" w:lineRule="auto"/>
        <w:jc w:val="both"/>
        <w:rPr>
          <w:rFonts w:ascii="Arial" w:eastAsia="Arial" w:hAnsi="Arial" w:cs="Arial"/>
        </w:rPr>
      </w:pPr>
      <w:r>
        <w:rPr>
          <w:rFonts w:ascii="Arial" w:eastAsia="Arial" w:hAnsi="Arial" w:cs="Arial"/>
          <w:b/>
          <w:sz w:val="24"/>
          <w:szCs w:val="24"/>
        </w:rPr>
        <w:t xml:space="preserve"> </w:t>
      </w:r>
      <w:r>
        <w:rPr>
          <w:rFonts w:ascii="Arial" w:eastAsia="Arial" w:hAnsi="Arial" w:cs="Arial"/>
        </w:rPr>
        <w:t xml:space="preserve">        Annexins are a ubiquitous, evolutionarily conserved group of Ca</w:t>
      </w:r>
      <w:r>
        <w:rPr>
          <w:rFonts w:ascii="Arial" w:eastAsia="Arial" w:hAnsi="Arial" w:cs="Arial"/>
          <w:vertAlign w:val="superscript"/>
        </w:rPr>
        <w:t>2+</w:t>
      </w:r>
      <w:r>
        <w:rPr>
          <w:rFonts w:ascii="Arial" w:eastAsia="Arial" w:hAnsi="Arial" w:cs="Arial"/>
        </w:rPr>
        <w:t xml:space="preserve"> dependent phospholipid-binding proteins. They are a family of less numerous and more varied proteins that form a unique monophyletic group</w:t>
      </w:r>
      <w:r>
        <w:rPr>
          <w:rFonts w:ascii="Arial" w:eastAsia="Arial" w:hAnsi="Arial" w:cs="Arial"/>
          <w:color w:val="222222"/>
          <w:highlight w:val="white"/>
        </w:rPr>
        <w:t>. Annexins are Ca</w:t>
      </w:r>
      <w:r>
        <w:rPr>
          <w:rFonts w:ascii="Arial" w:eastAsia="Arial" w:hAnsi="Arial" w:cs="Arial"/>
          <w:color w:val="222222"/>
          <w:highlight w:val="white"/>
          <w:vertAlign w:val="superscript"/>
        </w:rPr>
        <w:t xml:space="preserve">2+ </w:t>
      </w:r>
      <w:r>
        <w:rPr>
          <w:rFonts w:ascii="Arial" w:eastAsia="Arial" w:hAnsi="Arial" w:cs="Arial"/>
          <w:color w:val="222222"/>
          <w:highlight w:val="white"/>
        </w:rPr>
        <w:t>binding proteins which play an important role in plant growth and development. They also play an important role in various abiotic and biotic stress responses through Ca</w:t>
      </w:r>
      <w:r>
        <w:rPr>
          <w:rFonts w:ascii="Arial" w:eastAsia="Arial" w:hAnsi="Arial" w:cs="Arial"/>
          <w:color w:val="222222"/>
          <w:highlight w:val="white"/>
          <w:vertAlign w:val="superscript"/>
        </w:rPr>
        <w:t>2+</w:t>
      </w:r>
      <w:r>
        <w:rPr>
          <w:rFonts w:ascii="Arial" w:eastAsia="Arial" w:hAnsi="Arial" w:cs="Arial"/>
          <w:color w:val="222222"/>
          <w:highlight w:val="white"/>
        </w:rPr>
        <w:t xml:space="preserve"> mediated signalling. Chickpea (</w:t>
      </w:r>
      <w:r>
        <w:rPr>
          <w:rFonts w:ascii="Arial" w:eastAsia="Arial" w:hAnsi="Arial" w:cs="Arial"/>
          <w:i/>
          <w:color w:val="222222"/>
          <w:highlight w:val="white"/>
        </w:rPr>
        <w:t>Cicer arietinum</w:t>
      </w:r>
      <w:r>
        <w:rPr>
          <w:rFonts w:ascii="Arial" w:eastAsia="Arial" w:hAnsi="Arial" w:cs="Arial"/>
          <w:color w:val="222222"/>
          <w:highlight w:val="white"/>
        </w:rPr>
        <w:t xml:space="preserve"> L.) is one of the most widely grown legume crops in the world. Chickpea productivity is most severely affected by drought. </w:t>
      </w:r>
      <w:r>
        <w:rPr>
          <w:rFonts w:ascii="Arial" w:eastAsia="Arial" w:hAnsi="Arial" w:cs="Arial"/>
        </w:rPr>
        <w:t>In recent years, intensive research has been carried out to identify and elucidate genes and molecular pathways that control drought responses in plants. The availability of chickpea genome has hastened the gene identification. In the current study we attempted Genome wide identification of Annexin in chickpea.  Thirteen annexin sequences (CaAnn1, CaAnn2, CaAnn3, CaAnn4, CaAnn5, CaAnn6, CaAnn7, CaAnn8, CaAnn9, CaAnn10, CaAnn11, CaAnn12, CaAnn13) have been identified in the chickpea genome. Four conserved domains were found in ten annexin members while three annexin CaAnn5, CaAnn12, CaAnn13, showed 3, 2, and 1 conserved domain respectively. The gene structure analysis showed the presence of multiple exons in all thirteen annexins. Most Annexin genes are composed of 3-5 introns. CaAnn4, CaAnn5, CaAnn6, CaAnn7, CaAnn8, CaAnn9, CaAnn10, CaAnn11 showed five introns whereas CaAnn2 and CaAnn3 contain four introns and CaAnn1 and CaAnn12 contain three introns. While CaAnn13 shows the presence of only one intron.  Their chromosomal localization showed that out of thirteen genes, ten could be mapped on four chromosomes. Three genes were placed on the scaffold region. The promoter sequence analysis of all the thirteen annexin showed the presence of abiotic stress response (MYB, Box 4, ARE, MYC, GT-1 motif,</w:t>
      </w:r>
      <w:r>
        <w:rPr>
          <w:rFonts w:ascii="Courier" w:eastAsia="Courier" w:hAnsi="Courier" w:cs="Courier"/>
          <w:color w:val="000000"/>
        </w:rPr>
        <w:t xml:space="preserve"> </w:t>
      </w:r>
      <w:r>
        <w:rPr>
          <w:rFonts w:ascii="Arial" w:eastAsia="Arial" w:hAnsi="Arial" w:cs="Arial"/>
          <w:color w:val="000000"/>
        </w:rPr>
        <w:t>WUN-motif,</w:t>
      </w:r>
      <w:r>
        <w:rPr>
          <w:rFonts w:ascii="Arial" w:eastAsia="Arial" w:hAnsi="Arial" w:cs="Arial"/>
        </w:rPr>
        <w:t xml:space="preserve"> MYB-like, TC-rich repeats) regulatory elements. Light and low-temperature response regulatory elements were also present. MYB binding elements are involved in drought and light inducible response as well as in the regulation of flavonoid biosynthesis. Cis-regulatory elements involved in different hormone responsiveness i.e., in auxin, gibberellin and salicylic acid were also found. The current findings show the possible role of CaAnn promoters in abiotic stress response. These findings will be helpful in the further characterization of CaAnn genes and promoters. </w:t>
      </w:r>
    </w:p>
    <w:sectPr w:rsidR="00746B19">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6B19"/>
    <w:rsid w:val="00746B19"/>
    <w:rsid w:val="007C16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A298A48-B152-471C-952A-6C6292A2F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DC7A3F"/>
    <w:rPr>
      <w:color w:val="0563C1" w:themeColor="hyperlink"/>
      <w:u w:val="single"/>
    </w:rPr>
  </w:style>
  <w:style w:type="character" w:styleId="UnresolvedMention">
    <w:name w:val="Unresolved Mention"/>
    <w:basedOn w:val="DefaultParagraphFont"/>
    <w:uiPriority w:val="99"/>
    <w:semiHidden/>
    <w:unhideWhenUsed/>
    <w:rsid w:val="00DC7A3F"/>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XlIVjojgm9pKN3kASbaLNwttXpg==">AMUW2mVSZj0PdDUvlcWc02k+IikNabdpf7/y789qHvPsPhKgc0TbH/xlHoFXTknT+il/5+KGN163V/vqz1BrfZwsn2bV/eP6aEk4KwJHTdbCVfa5L4oV/5c=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402</Words>
  <Characters>2293</Characters>
  <Application>Microsoft Office Word</Application>
  <DocSecurity>0</DocSecurity>
  <Lines>19</Lines>
  <Paragraphs>5</Paragraphs>
  <ScaleCrop>false</ScaleCrop>
  <Company/>
  <LinksUpToDate>false</LinksUpToDate>
  <CharactersWithSpaces>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Bharati Swain</dc:creator>
  <cp:lastModifiedBy>Bharati Swain</cp:lastModifiedBy>
  <cp:revision>2</cp:revision>
  <dcterms:created xsi:type="dcterms:W3CDTF">2023-01-11T06:14:00Z</dcterms:created>
  <dcterms:modified xsi:type="dcterms:W3CDTF">2023-01-11T06:14:00Z</dcterms:modified>
</cp:coreProperties>
</file>