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0702F2D" w:rsidR="003335A0" w:rsidRDefault="009307DF">
      <w:pPr>
        <w:ind w:left="0" w:hanging="2"/>
        <w:rPr>
          <w:sz w:val="24"/>
          <w:szCs w:val="24"/>
        </w:rPr>
      </w:pPr>
      <w:r w:rsidRPr="009307DF">
        <w:rPr>
          <w:b/>
          <w:bCs/>
          <w:sz w:val="24"/>
          <w:szCs w:val="24"/>
        </w:rPr>
        <w:t xml:space="preserve">Development and validation of allele-specific markers for low phytic acid content in the model </w:t>
      </w:r>
      <w:proofErr w:type="spellStart"/>
      <w:r w:rsidRPr="009307DF">
        <w:rPr>
          <w:b/>
          <w:bCs/>
          <w:sz w:val="24"/>
          <w:szCs w:val="24"/>
        </w:rPr>
        <w:t>nutri</w:t>
      </w:r>
      <w:proofErr w:type="spellEnd"/>
      <w:r w:rsidRPr="009307DF">
        <w:rPr>
          <w:b/>
          <w:bCs/>
          <w:sz w:val="24"/>
          <w:szCs w:val="24"/>
        </w:rPr>
        <w:t>-cereal, foxtail millet (</w:t>
      </w:r>
      <w:proofErr w:type="spellStart"/>
      <w:r w:rsidRPr="009307DF">
        <w:rPr>
          <w:b/>
          <w:bCs/>
          <w:i/>
          <w:iCs/>
          <w:sz w:val="24"/>
          <w:szCs w:val="24"/>
        </w:rPr>
        <w:t>Setaria</w:t>
      </w:r>
      <w:proofErr w:type="spellEnd"/>
      <w:r w:rsidRPr="009307DF">
        <w:rPr>
          <w:b/>
          <w:bCs/>
          <w:i/>
          <w:iCs/>
          <w:sz w:val="24"/>
          <w:szCs w:val="24"/>
        </w:rPr>
        <w:t xml:space="preserve"> </w:t>
      </w:r>
      <w:proofErr w:type="spellStart"/>
      <w:r w:rsidRPr="009307DF">
        <w:rPr>
          <w:b/>
          <w:bCs/>
          <w:i/>
          <w:iCs/>
          <w:sz w:val="24"/>
          <w:szCs w:val="24"/>
        </w:rPr>
        <w:t>italica</w:t>
      </w:r>
      <w:proofErr w:type="spellEnd"/>
      <w:r w:rsidRPr="009307DF">
        <w:rPr>
          <w:b/>
          <w:bCs/>
          <w:sz w:val="24"/>
          <w:szCs w:val="24"/>
        </w:rPr>
        <w:t> L.)</w:t>
      </w:r>
    </w:p>
    <w:p w14:paraId="00000002" w14:textId="77777777" w:rsidR="003335A0" w:rsidRDefault="003335A0">
      <w:pPr>
        <w:ind w:left="0" w:hanging="2"/>
        <w:rPr>
          <w:sz w:val="24"/>
          <w:szCs w:val="24"/>
        </w:rPr>
      </w:pPr>
    </w:p>
    <w:p w14:paraId="00000003" w14:textId="74B88A3D" w:rsidR="003335A0" w:rsidRDefault="009307DF">
      <w:pPr>
        <w:ind w:left="0" w:hanging="2"/>
      </w:pPr>
      <w:r>
        <w:t>Sumi Rana</w:t>
      </w:r>
      <w:r w:rsidR="00000000">
        <w:rPr>
          <w:vertAlign w:val="superscript"/>
        </w:rPr>
        <w:t>1</w:t>
      </w:r>
      <w:r w:rsidR="00000000">
        <w:t xml:space="preserve">, </w:t>
      </w:r>
      <w:r>
        <w:t>Mehanathan</w:t>
      </w:r>
      <w:r w:rsidR="0058591F">
        <w:t xml:space="preserve"> Muthamilarasan</w:t>
      </w:r>
      <w:proofErr w:type="gramStart"/>
      <w:r w:rsidR="00000000">
        <w:rPr>
          <w:vertAlign w:val="superscript"/>
        </w:rPr>
        <w:t>1,</w:t>
      </w:r>
      <w:r w:rsidR="00000000">
        <w:t>*</w:t>
      </w:r>
      <w:proofErr w:type="gramEnd"/>
    </w:p>
    <w:p w14:paraId="00000004" w14:textId="77777777" w:rsidR="003335A0" w:rsidRDefault="003335A0">
      <w:pPr>
        <w:ind w:left="0" w:hanging="2"/>
      </w:pPr>
    </w:p>
    <w:p w14:paraId="00000006" w14:textId="63FA7742" w:rsidR="003335A0" w:rsidRPr="00785CA2" w:rsidRDefault="00000000" w:rsidP="00785CA2">
      <w:pPr>
        <w:ind w:leftChars="0" w:left="90" w:hangingChars="41" w:hanging="90"/>
        <w:jc w:val="both"/>
      </w:pPr>
      <w:r>
        <w:rPr>
          <w:i/>
          <w:vertAlign w:val="superscript"/>
        </w:rPr>
        <w:t>1.</w:t>
      </w:r>
      <w:r w:rsidR="00785CA2">
        <w:rPr>
          <w:i/>
          <w:vertAlign w:val="superscript"/>
        </w:rPr>
        <w:t xml:space="preserve"> </w:t>
      </w:r>
      <w:r w:rsidR="00222C61">
        <w:rPr>
          <w:i/>
        </w:rPr>
        <w:t>De</w:t>
      </w:r>
      <w:r w:rsidR="00222C61" w:rsidRPr="00222C61">
        <w:rPr>
          <w:i/>
        </w:rPr>
        <w:t xml:space="preserve">partment of Plant Sciences, School of Life Sciences, University of Hyderabad, </w:t>
      </w:r>
      <w:proofErr w:type="gramStart"/>
      <w:r w:rsidR="00222C61" w:rsidRPr="00222C61">
        <w:rPr>
          <w:i/>
        </w:rPr>
        <w:t xml:space="preserve">Hyderabad, </w:t>
      </w:r>
      <w:r w:rsidR="00785CA2">
        <w:rPr>
          <w:i/>
        </w:rPr>
        <w:t xml:space="preserve">  </w:t>
      </w:r>
      <w:proofErr w:type="gramEnd"/>
      <w:r w:rsidR="00222C61" w:rsidRPr="00222C61">
        <w:rPr>
          <w:i/>
        </w:rPr>
        <w:t>Telangana</w:t>
      </w:r>
      <w:r w:rsidR="00222C61">
        <w:rPr>
          <w:i/>
        </w:rPr>
        <w:t xml:space="preserve"> 500046, </w:t>
      </w:r>
      <w:r w:rsidR="00222C61" w:rsidRPr="00222C61">
        <w:rPr>
          <w:i/>
        </w:rPr>
        <w:t>India</w:t>
      </w:r>
    </w:p>
    <w:p w14:paraId="00000007" w14:textId="77777777" w:rsidR="003335A0" w:rsidRDefault="003335A0" w:rsidP="00222C61">
      <w:pPr>
        <w:ind w:left="0" w:hanging="2"/>
        <w:jc w:val="both"/>
      </w:pPr>
    </w:p>
    <w:p w14:paraId="00000008" w14:textId="73E02EF1" w:rsidR="003335A0" w:rsidRDefault="00000000">
      <w:pPr>
        <w:ind w:left="0" w:hanging="2"/>
      </w:pPr>
      <w:r>
        <w:t xml:space="preserve">*Email: </w:t>
      </w:r>
      <w:r w:rsidR="009307DF">
        <w:rPr>
          <w:rFonts w:ascii="Roboto" w:hAnsi="Roboto"/>
          <w:color w:val="222222"/>
          <w:sz w:val="21"/>
          <w:szCs w:val="21"/>
          <w:shd w:val="clear" w:color="auto" w:fill="FFFFFF"/>
        </w:rPr>
        <w:t>muthu@uohyd.ac.in</w:t>
      </w:r>
    </w:p>
    <w:p w14:paraId="00000009" w14:textId="77777777" w:rsidR="003335A0" w:rsidRDefault="003335A0">
      <w:pPr>
        <w:ind w:left="0" w:hanging="2"/>
      </w:pPr>
    </w:p>
    <w:p w14:paraId="0000000A" w14:textId="77777777" w:rsidR="003335A0" w:rsidRDefault="00000000">
      <w:pPr>
        <w:ind w:left="0" w:hanging="2"/>
      </w:pPr>
      <w:r>
        <w:rPr>
          <w:b/>
        </w:rPr>
        <w:t>Abstract</w:t>
      </w:r>
    </w:p>
    <w:p w14:paraId="0000000C" w14:textId="548B1264" w:rsidR="003335A0" w:rsidRDefault="003335A0" w:rsidP="009307DF">
      <w:pPr>
        <w:ind w:leftChars="0" w:left="0" w:firstLineChars="0" w:firstLine="0"/>
      </w:pPr>
    </w:p>
    <w:p w14:paraId="5E47AEE7" w14:textId="3DE0D64E" w:rsidR="009307DF" w:rsidRPr="009307DF" w:rsidRDefault="009307DF" w:rsidP="009307DF">
      <w:pPr>
        <w:shd w:val="clear" w:color="auto" w:fill="FFFFFF"/>
        <w:suppressAutoHyphens w:val="0"/>
        <w:spacing w:after="160" w:line="330" w:lineRule="atLeast"/>
        <w:ind w:leftChars="0" w:left="0" w:firstLineChars="0" w:hanging="2"/>
        <w:jc w:val="both"/>
        <w:textDirection w:val="lrTb"/>
        <w:textAlignment w:val="auto"/>
        <w:outlineLvl w:val="9"/>
        <w:rPr>
          <w:rFonts w:ascii="Calibri" w:eastAsia="Times New Roman" w:hAnsi="Calibri" w:cs="Calibri"/>
          <w:color w:val="222222"/>
          <w:position w:val="0"/>
          <w:lang w:val="en-IN" w:eastAsia="zh-CN"/>
        </w:rPr>
      </w:pPr>
      <w:r w:rsidRPr="009307DF">
        <w:rPr>
          <w:rFonts w:eastAsia="Times New Roman" w:cs="Arial"/>
          <w:color w:val="222222"/>
          <w:position w:val="0"/>
          <w:lang w:val="en-IN" w:eastAsia="zh-CN"/>
        </w:rPr>
        <w:t>As compared to staple crops like rice and wheat, </w:t>
      </w:r>
      <w:proofErr w:type="spellStart"/>
      <w:r w:rsidRPr="009307DF">
        <w:rPr>
          <w:rFonts w:eastAsia="Times New Roman" w:cs="Arial"/>
          <w:i/>
          <w:iCs/>
          <w:color w:val="222222"/>
          <w:position w:val="0"/>
          <w:lang w:val="en-IN" w:eastAsia="zh-CN"/>
        </w:rPr>
        <w:t>Setaria</w:t>
      </w:r>
      <w:proofErr w:type="spellEnd"/>
      <w:r w:rsidRPr="009307DF">
        <w:rPr>
          <w:rFonts w:eastAsia="Times New Roman" w:cs="Arial"/>
          <w:i/>
          <w:iCs/>
          <w:color w:val="222222"/>
          <w:position w:val="0"/>
          <w:lang w:val="en-IN" w:eastAsia="zh-CN"/>
        </w:rPr>
        <w:t xml:space="preserve"> </w:t>
      </w:r>
      <w:proofErr w:type="spellStart"/>
      <w:r w:rsidRPr="009307DF">
        <w:rPr>
          <w:rFonts w:eastAsia="Times New Roman" w:cs="Arial"/>
          <w:i/>
          <w:iCs/>
          <w:color w:val="222222"/>
          <w:position w:val="0"/>
          <w:lang w:val="en-IN" w:eastAsia="zh-CN"/>
        </w:rPr>
        <w:t>italica</w:t>
      </w:r>
      <w:proofErr w:type="spellEnd"/>
      <w:r w:rsidRPr="009307DF">
        <w:rPr>
          <w:rFonts w:eastAsia="Times New Roman" w:cs="Arial"/>
          <w:color w:val="222222"/>
          <w:position w:val="0"/>
          <w:lang w:val="en-IN" w:eastAsia="zh-CN"/>
        </w:rPr>
        <w:t xml:space="preserve"> (foxtail millet) has a higher content of minerals, proteins, and </w:t>
      </w:r>
      <w:r w:rsidR="00606E8E" w:rsidRPr="009307DF">
        <w:rPr>
          <w:rFonts w:eastAsia="Times New Roman" w:cs="Arial"/>
          <w:color w:val="222222"/>
          <w:position w:val="0"/>
          <w:lang w:val="en-IN" w:eastAsia="zh-CN"/>
        </w:rPr>
        <w:t>fibres</w:t>
      </w:r>
      <w:r w:rsidRPr="009307DF">
        <w:rPr>
          <w:rFonts w:eastAsia="Times New Roman" w:cs="Arial"/>
          <w:color w:val="222222"/>
          <w:position w:val="0"/>
          <w:lang w:val="en-IN" w:eastAsia="zh-CN"/>
        </w:rPr>
        <w:t xml:space="preserve">, making it a potential </w:t>
      </w:r>
      <w:proofErr w:type="spellStart"/>
      <w:r w:rsidRPr="009307DF">
        <w:rPr>
          <w:rFonts w:eastAsia="Times New Roman" w:cs="Arial"/>
          <w:color w:val="222222"/>
          <w:position w:val="0"/>
          <w:lang w:val="en-IN" w:eastAsia="zh-CN"/>
        </w:rPr>
        <w:t>nutri</w:t>
      </w:r>
      <w:proofErr w:type="spellEnd"/>
      <w:r w:rsidRPr="009307DF">
        <w:rPr>
          <w:rFonts w:eastAsia="Times New Roman" w:cs="Arial"/>
          <w:color w:val="222222"/>
          <w:position w:val="0"/>
          <w:lang w:val="en-IN" w:eastAsia="zh-CN"/>
        </w:rPr>
        <w:t xml:space="preserve">-cereal. However, phytic acid (PA), a significant antinutrient found in grains, chelates most of the micronutrients as it is a negatively charged compound. Monogastric animals without phytase experience increased chelation of micronutrients in the stomach, which reduces the bioavailability of minerals. By employing marker-assisted breeding to reduce the PA content, foxtail millet can be bred to have low phytic acid levels. In this study, we used a panel of global foxtail millet genotypes farmed in two separate Indian states—New Delhi (E1) and Tamil Nadu—to find variables linked to PA levels (E2). The phytic acid level in the seeds of foxtail millet across the panels was estimated. Also, Genotyping-by-Sequencing (GBS) was employed to identify high-confidence SNPs across the panel.  GWAS using the PA content and the genotyping data revealed significant SNPs associated with the PA trait.  An </w:t>
      </w:r>
      <w:proofErr w:type="gramStart"/>
      <w:r w:rsidRPr="009307DF">
        <w:rPr>
          <w:rFonts w:eastAsia="Times New Roman" w:cs="Arial"/>
          <w:color w:val="222222"/>
          <w:position w:val="0"/>
          <w:lang w:val="en-IN" w:eastAsia="zh-CN"/>
        </w:rPr>
        <w:t>allele-specific</w:t>
      </w:r>
      <w:proofErr w:type="gramEnd"/>
      <w:r w:rsidRPr="009307DF">
        <w:rPr>
          <w:rFonts w:eastAsia="Times New Roman" w:cs="Arial"/>
          <w:color w:val="222222"/>
          <w:position w:val="0"/>
          <w:lang w:val="en-IN" w:eastAsia="zh-CN"/>
        </w:rPr>
        <w:t xml:space="preserve"> (AS) marker was developed for one of the SNPs and verified across the foxtail millet genotypes. The phenotypic variance calculated using statistical tools showed a significant association of the SNP with the PA trait. Future marker-assisted breeding and the identification of low phytic acid lines of foxtail millet would benefit from these SNPs and the ASM.</w:t>
      </w:r>
    </w:p>
    <w:p w14:paraId="7F0DC7AE" w14:textId="77777777" w:rsidR="009307DF" w:rsidRPr="009307DF" w:rsidRDefault="009307DF" w:rsidP="009307DF">
      <w:pPr>
        <w:shd w:val="clear" w:color="auto" w:fill="FFFFFF"/>
        <w:suppressAutoHyphens w:val="0"/>
        <w:spacing w:after="160" w:line="330" w:lineRule="atLeast"/>
        <w:ind w:leftChars="0" w:left="0" w:firstLineChars="0" w:firstLine="0"/>
        <w:jc w:val="both"/>
        <w:textDirection w:val="lrTb"/>
        <w:textAlignment w:val="auto"/>
        <w:outlineLvl w:val="9"/>
        <w:rPr>
          <w:rFonts w:ascii="Calibri" w:eastAsia="Times New Roman" w:hAnsi="Calibri" w:cs="Calibri"/>
          <w:color w:val="222222"/>
          <w:position w:val="0"/>
          <w:lang w:val="en-IN" w:eastAsia="zh-CN"/>
        </w:rPr>
      </w:pPr>
      <w:r w:rsidRPr="009307DF">
        <w:rPr>
          <w:rFonts w:eastAsia="Times New Roman" w:cs="Arial"/>
          <w:color w:val="222222"/>
          <w:position w:val="0"/>
          <w:lang w:val="en-IN" w:eastAsia="zh-CN"/>
        </w:rPr>
        <w:t> </w:t>
      </w:r>
    </w:p>
    <w:p w14:paraId="4EB25067" w14:textId="77777777" w:rsidR="009307DF" w:rsidRPr="009307DF" w:rsidRDefault="009307DF" w:rsidP="009307DF">
      <w:pPr>
        <w:shd w:val="clear" w:color="auto" w:fill="FFFFFF"/>
        <w:suppressAutoHyphens w:val="0"/>
        <w:spacing w:after="160" w:line="330" w:lineRule="atLeast"/>
        <w:ind w:leftChars="0" w:left="0" w:firstLineChars="0" w:hanging="2"/>
        <w:jc w:val="both"/>
        <w:textDirection w:val="lrTb"/>
        <w:textAlignment w:val="auto"/>
        <w:outlineLvl w:val="9"/>
        <w:rPr>
          <w:rFonts w:ascii="Calibri" w:eastAsia="Times New Roman" w:hAnsi="Calibri" w:cs="Calibri"/>
          <w:color w:val="222222"/>
          <w:position w:val="0"/>
          <w:lang w:val="en-IN" w:eastAsia="zh-CN"/>
        </w:rPr>
      </w:pPr>
      <w:r w:rsidRPr="009307DF">
        <w:rPr>
          <w:rFonts w:eastAsia="Times New Roman" w:cs="Arial"/>
          <w:b/>
          <w:bCs/>
          <w:color w:val="222222"/>
          <w:position w:val="0"/>
          <w:lang w:val="en-IN" w:eastAsia="zh-CN"/>
        </w:rPr>
        <w:t>Keywords</w:t>
      </w:r>
      <w:r w:rsidRPr="009307DF">
        <w:rPr>
          <w:rFonts w:eastAsia="Times New Roman" w:cs="Arial"/>
          <w:color w:val="222222"/>
          <w:position w:val="0"/>
          <w:lang w:val="en-IN" w:eastAsia="zh-CN"/>
        </w:rPr>
        <w:t>: Phytic acid; GWAS; GBS; Marker-assisted breeding; Allele specific marker</w:t>
      </w:r>
    </w:p>
    <w:p w14:paraId="764D5F57" w14:textId="77777777" w:rsidR="009307DF" w:rsidRPr="009307DF" w:rsidRDefault="009307DF" w:rsidP="009307DF">
      <w:pPr>
        <w:ind w:leftChars="0" w:left="0" w:firstLineChars="0" w:firstLine="0"/>
        <w:rPr>
          <w:lang w:val="en-IN"/>
        </w:rPr>
      </w:pPr>
    </w:p>
    <w:sectPr w:rsidR="009307DF" w:rsidRPr="009307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5A0"/>
    <w:rsid w:val="00222C61"/>
    <w:rsid w:val="003335A0"/>
    <w:rsid w:val="0058591F"/>
    <w:rsid w:val="00606E8E"/>
    <w:rsid w:val="00785CA2"/>
    <w:rsid w:val="009307D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0295"/>
  <w15:docId w15:val="{139E5DF6-861A-465A-BB0A-8069AB9C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Mangal"/>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85CA2"/>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405220">
      <w:bodyDiv w:val="1"/>
      <w:marLeft w:val="0"/>
      <w:marRight w:val="0"/>
      <w:marTop w:val="0"/>
      <w:marBottom w:val="0"/>
      <w:divBdr>
        <w:top w:val="none" w:sz="0" w:space="0" w:color="auto"/>
        <w:left w:val="none" w:sz="0" w:space="0" w:color="auto"/>
        <w:bottom w:val="none" w:sz="0" w:space="0" w:color="auto"/>
        <w:right w:val="none" w:sz="0" w:space="0" w:color="auto"/>
      </w:divBdr>
    </w:div>
    <w:div w:id="1049305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274</Words>
  <Characters>1600</Characters>
  <Application>Microsoft Office Word</Application>
  <DocSecurity>0</DocSecurity>
  <Lines>51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sumi rana</cp:lastModifiedBy>
  <cp:revision>3</cp:revision>
  <dcterms:created xsi:type="dcterms:W3CDTF">2023-01-11T08:26:00Z</dcterms:created>
  <dcterms:modified xsi:type="dcterms:W3CDTF">2023-01-11T08:29:00Z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f381b3bf20e917c7888d121de908dc2164a46875ccdea6d8b9c2dd3eefce4413</vt:lpwstr>
  </property>
</Properties>
</file>