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AB3" w:rsidRDefault="00005418" w:rsidP="00BB4ED5">
      <w:pPr>
        <w:jc w:val="both"/>
        <w:rPr>
          <w:rFonts w:ascii="Arial" w:hAnsi="Arial" w:cs="Arial"/>
          <w:b/>
          <w:sz w:val="24"/>
        </w:rPr>
      </w:pPr>
      <w:proofErr w:type="spellStart"/>
      <w:r w:rsidRPr="003315F8">
        <w:rPr>
          <w:rFonts w:ascii="Arial" w:hAnsi="Arial" w:cs="Arial"/>
          <w:b/>
          <w:sz w:val="24"/>
        </w:rPr>
        <w:t>PhasiRNA</w:t>
      </w:r>
      <w:proofErr w:type="spellEnd"/>
      <w:r w:rsidRPr="003315F8">
        <w:rPr>
          <w:rFonts w:ascii="Arial" w:hAnsi="Arial" w:cs="Arial"/>
          <w:b/>
          <w:sz w:val="24"/>
        </w:rPr>
        <w:t xml:space="preserve"> </w:t>
      </w:r>
      <w:proofErr w:type="gramStart"/>
      <w:r w:rsidRPr="003315F8">
        <w:rPr>
          <w:rFonts w:ascii="Arial" w:hAnsi="Arial" w:cs="Arial"/>
          <w:b/>
          <w:sz w:val="24"/>
        </w:rPr>
        <w:t>siRD29(</w:t>
      </w:r>
      <w:proofErr w:type="gramEnd"/>
      <w:r w:rsidRPr="003315F8">
        <w:rPr>
          <w:rFonts w:ascii="Arial" w:hAnsi="Arial" w:cs="Arial"/>
          <w:b/>
          <w:sz w:val="24"/>
        </w:rPr>
        <w:t>-)</w:t>
      </w:r>
      <w:r w:rsidR="009917C5">
        <w:rPr>
          <w:rFonts w:ascii="Arial" w:hAnsi="Arial" w:cs="Arial"/>
          <w:b/>
          <w:sz w:val="24"/>
        </w:rPr>
        <w:t xml:space="preserve"> targets </w:t>
      </w:r>
      <w:r w:rsidR="008426F1" w:rsidRPr="003315F8">
        <w:rPr>
          <w:rFonts w:ascii="Arial" w:hAnsi="Arial" w:cs="Arial"/>
          <w:b/>
          <w:sz w:val="24"/>
        </w:rPr>
        <w:t xml:space="preserve">a </w:t>
      </w:r>
      <w:r w:rsidRPr="003315F8">
        <w:rPr>
          <w:rFonts w:ascii="Arial" w:hAnsi="Arial" w:cs="Arial"/>
          <w:b/>
          <w:sz w:val="24"/>
        </w:rPr>
        <w:t>gibberellin biosynthesis gene (</w:t>
      </w:r>
      <w:r w:rsidRPr="003315F8">
        <w:rPr>
          <w:rFonts w:ascii="Arial" w:hAnsi="Arial" w:cs="Arial"/>
          <w:b/>
          <w:i/>
          <w:sz w:val="24"/>
        </w:rPr>
        <w:t>StGA</w:t>
      </w:r>
      <w:bookmarkStart w:id="0" w:name="_GoBack"/>
      <w:bookmarkEnd w:id="0"/>
      <w:r w:rsidRPr="003315F8">
        <w:rPr>
          <w:rFonts w:ascii="Arial" w:hAnsi="Arial" w:cs="Arial"/>
          <w:b/>
          <w:i/>
          <w:sz w:val="24"/>
        </w:rPr>
        <w:t>3ox3</w:t>
      </w:r>
      <w:r w:rsidR="008426F1" w:rsidRPr="003315F8">
        <w:rPr>
          <w:rFonts w:ascii="Arial" w:hAnsi="Arial" w:cs="Arial"/>
          <w:b/>
          <w:sz w:val="24"/>
        </w:rPr>
        <w:t xml:space="preserve">) to </w:t>
      </w:r>
      <w:r w:rsidR="009917C5">
        <w:rPr>
          <w:rFonts w:ascii="Arial" w:hAnsi="Arial" w:cs="Arial"/>
          <w:b/>
          <w:sz w:val="24"/>
        </w:rPr>
        <w:t>regulate</w:t>
      </w:r>
      <w:r w:rsidRPr="003315F8">
        <w:rPr>
          <w:rFonts w:ascii="Arial" w:hAnsi="Arial" w:cs="Arial"/>
          <w:b/>
          <w:sz w:val="24"/>
        </w:rPr>
        <w:t xml:space="preserve"> stolon-to-tuber transitions </w:t>
      </w:r>
      <w:r w:rsidR="005B5B37">
        <w:rPr>
          <w:rFonts w:ascii="Arial" w:hAnsi="Arial" w:cs="Arial"/>
          <w:b/>
          <w:sz w:val="24"/>
        </w:rPr>
        <w:t>of</w:t>
      </w:r>
      <w:r w:rsidRPr="003315F8">
        <w:rPr>
          <w:rFonts w:ascii="Arial" w:hAnsi="Arial" w:cs="Arial"/>
          <w:b/>
          <w:sz w:val="24"/>
        </w:rPr>
        <w:t xml:space="preserve"> potato development</w:t>
      </w:r>
    </w:p>
    <w:p w:rsidR="003315F8" w:rsidRDefault="003315F8" w:rsidP="00BB4ED5">
      <w:pPr>
        <w:jc w:val="both"/>
        <w:rPr>
          <w:rFonts w:ascii="Arial" w:hAnsi="Arial" w:cs="Arial"/>
          <w:vertAlign w:val="superscript"/>
        </w:rPr>
      </w:pPr>
      <w:r w:rsidRPr="003315F8">
        <w:rPr>
          <w:rFonts w:ascii="Arial" w:hAnsi="Arial" w:cs="Arial"/>
        </w:rPr>
        <w:t>Nilam N. Malankar</w:t>
      </w:r>
      <w:r w:rsidRPr="003315F8">
        <w:rPr>
          <w:rFonts w:ascii="Arial" w:hAnsi="Arial" w:cs="Arial"/>
          <w:vertAlign w:val="superscript"/>
        </w:rPr>
        <w:t>1</w:t>
      </w:r>
      <w:r w:rsidRPr="003315F8">
        <w:rPr>
          <w:rFonts w:ascii="Arial" w:hAnsi="Arial" w:cs="Arial"/>
        </w:rPr>
        <w:t xml:space="preserve">, </w:t>
      </w:r>
      <w:proofErr w:type="spellStart"/>
      <w:r w:rsidRPr="003315F8">
        <w:rPr>
          <w:rFonts w:ascii="Arial" w:hAnsi="Arial" w:cs="Arial"/>
        </w:rPr>
        <w:t>Kirtikumar</w:t>
      </w:r>
      <w:proofErr w:type="spellEnd"/>
      <w:r w:rsidRPr="003315F8">
        <w:rPr>
          <w:rFonts w:ascii="Arial" w:hAnsi="Arial" w:cs="Arial"/>
        </w:rPr>
        <w:t xml:space="preserve"> R. Kondhare</w:t>
      </w:r>
      <w:r w:rsidRPr="003315F8">
        <w:rPr>
          <w:rFonts w:ascii="Arial" w:hAnsi="Arial" w:cs="Arial"/>
          <w:vertAlign w:val="superscript"/>
        </w:rPr>
        <w:t>1,</w:t>
      </w:r>
      <w:r w:rsidR="000421C6">
        <w:rPr>
          <w:rFonts w:ascii="Arial" w:hAnsi="Arial" w:cs="Arial"/>
          <w:vertAlign w:val="superscript"/>
        </w:rPr>
        <w:t xml:space="preserve"> </w:t>
      </w:r>
      <w:r w:rsidRPr="003315F8">
        <w:rPr>
          <w:rFonts w:ascii="Arial" w:hAnsi="Arial" w:cs="Arial"/>
          <w:vertAlign w:val="superscript"/>
        </w:rPr>
        <w:t>2</w:t>
      </w:r>
      <w:r w:rsidRPr="003315F8">
        <w:rPr>
          <w:rFonts w:ascii="Arial" w:hAnsi="Arial" w:cs="Arial"/>
        </w:rPr>
        <w:t xml:space="preserve">, </w:t>
      </w:r>
      <w:proofErr w:type="spellStart"/>
      <w:r w:rsidRPr="003315F8">
        <w:rPr>
          <w:rFonts w:ascii="Arial" w:hAnsi="Arial" w:cs="Arial"/>
        </w:rPr>
        <w:t>Kishan</w:t>
      </w:r>
      <w:proofErr w:type="spellEnd"/>
      <w:r w:rsidRPr="003315F8">
        <w:rPr>
          <w:rFonts w:ascii="Arial" w:hAnsi="Arial" w:cs="Arial"/>
        </w:rPr>
        <w:t xml:space="preserve"> Saha</w:t>
      </w:r>
      <w:r w:rsidRPr="003315F8">
        <w:rPr>
          <w:rFonts w:ascii="Arial" w:hAnsi="Arial" w:cs="Arial"/>
          <w:vertAlign w:val="superscript"/>
        </w:rPr>
        <w:t>1</w:t>
      </w:r>
      <w:r w:rsidRPr="003315F8">
        <w:rPr>
          <w:rFonts w:ascii="Arial" w:hAnsi="Arial" w:cs="Arial"/>
        </w:rPr>
        <w:t xml:space="preserve">, </w:t>
      </w:r>
      <w:proofErr w:type="spellStart"/>
      <w:r w:rsidRPr="003315F8">
        <w:rPr>
          <w:rFonts w:ascii="Arial" w:hAnsi="Arial" w:cs="Arial"/>
        </w:rPr>
        <w:t>Mohit</w:t>
      </w:r>
      <w:proofErr w:type="spellEnd"/>
      <w:r w:rsidRPr="003315F8">
        <w:rPr>
          <w:rFonts w:ascii="Arial" w:hAnsi="Arial" w:cs="Arial"/>
        </w:rPr>
        <w:t xml:space="preserve"> Mantri</w:t>
      </w:r>
      <w:r w:rsidRPr="003315F8">
        <w:rPr>
          <w:rFonts w:ascii="Arial" w:hAnsi="Arial" w:cs="Arial"/>
          <w:vertAlign w:val="superscript"/>
        </w:rPr>
        <w:t>1</w:t>
      </w:r>
      <w:r w:rsidRPr="003315F8">
        <w:rPr>
          <w:rFonts w:ascii="Arial" w:hAnsi="Arial" w:cs="Arial"/>
        </w:rPr>
        <w:t xml:space="preserve"> &amp; </w:t>
      </w:r>
      <w:proofErr w:type="spellStart"/>
      <w:r w:rsidRPr="003315F8">
        <w:rPr>
          <w:rFonts w:ascii="Arial" w:hAnsi="Arial" w:cs="Arial"/>
        </w:rPr>
        <w:t>Anjan</w:t>
      </w:r>
      <w:proofErr w:type="spellEnd"/>
      <w:r w:rsidRPr="003315F8">
        <w:rPr>
          <w:rFonts w:ascii="Arial" w:hAnsi="Arial" w:cs="Arial"/>
        </w:rPr>
        <w:t xml:space="preserve"> K. Banerjee</w:t>
      </w:r>
      <w:r w:rsidRPr="003315F8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  <w:vertAlign w:val="superscript"/>
        </w:rPr>
        <w:t>*</w:t>
      </w:r>
    </w:p>
    <w:p w:rsidR="003315F8" w:rsidRPr="003315F8" w:rsidRDefault="00BB4ED5" w:rsidP="00BB4ED5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3315F8" w:rsidRPr="003315F8">
        <w:rPr>
          <w:rFonts w:ascii="Arial" w:hAnsi="Arial" w:cs="Arial"/>
        </w:rPr>
        <w:t>Biology Division, Indian Institute of Science Education and Research (IISER Pune), Pune- 411008, Maharashtra, India</w:t>
      </w:r>
    </w:p>
    <w:p w:rsidR="003315F8" w:rsidRDefault="003315F8" w:rsidP="00BB4ED5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="00BB4ED5">
        <w:rPr>
          <w:rFonts w:ascii="Arial" w:hAnsi="Arial" w:cs="Arial"/>
        </w:rPr>
        <w:t xml:space="preserve"> </w:t>
      </w:r>
      <w:r w:rsidRPr="003315F8">
        <w:rPr>
          <w:rFonts w:ascii="Arial" w:hAnsi="Arial" w:cs="Arial"/>
        </w:rPr>
        <w:t>Biochemical Sciences division, CSIR National Chemical Laboratory, Pune- 411008, Maharashtra, India</w:t>
      </w:r>
    </w:p>
    <w:p w:rsidR="003315F8" w:rsidRDefault="003315F8" w:rsidP="003315F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Pr="003315F8">
        <w:rPr>
          <w:rFonts w:ascii="Arial" w:hAnsi="Arial" w:cs="Arial"/>
        </w:rPr>
        <w:t xml:space="preserve">Email: </w:t>
      </w:r>
      <w:hyperlink r:id="rId4" w:history="1">
        <w:r w:rsidRPr="00EF4C5C">
          <w:rPr>
            <w:rStyle w:val="Hyperlink"/>
            <w:rFonts w:ascii="Arial" w:hAnsi="Arial" w:cs="Arial"/>
          </w:rPr>
          <w:t>akb@iiserpune.ac.in</w:t>
        </w:r>
      </w:hyperlink>
    </w:p>
    <w:p w:rsidR="003315F8" w:rsidRPr="003315F8" w:rsidRDefault="003315F8" w:rsidP="003315F8">
      <w:pPr>
        <w:spacing w:line="240" w:lineRule="auto"/>
        <w:jc w:val="both"/>
        <w:rPr>
          <w:rFonts w:ascii="Arial" w:hAnsi="Arial" w:cs="Arial"/>
          <w:b/>
        </w:rPr>
      </w:pPr>
      <w:r w:rsidRPr="003315F8">
        <w:rPr>
          <w:rFonts w:ascii="Arial" w:hAnsi="Arial" w:cs="Arial"/>
          <w:b/>
        </w:rPr>
        <w:t>Abstract</w:t>
      </w:r>
    </w:p>
    <w:p w:rsidR="007A2C8F" w:rsidRPr="003315F8" w:rsidRDefault="00774931" w:rsidP="00774931">
      <w:pPr>
        <w:jc w:val="both"/>
        <w:rPr>
          <w:rFonts w:ascii="Arial" w:hAnsi="Arial" w:cs="Arial"/>
          <w:color w:val="000000" w:themeColor="text1"/>
        </w:rPr>
      </w:pPr>
      <w:r w:rsidRPr="003315F8">
        <w:rPr>
          <w:rFonts w:ascii="Arial" w:hAnsi="Arial" w:cs="Arial"/>
        </w:rPr>
        <w:t xml:space="preserve">Potato is the fourth </w:t>
      </w:r>
      <w:r w:rsidR="008426F1" w:rsidRPr="003315F8">
        <w:rPr>
          <w:rFonts w:ascii="Arial" w:hAnsi="Arial" w:cs="Arial"/>
        </w:rPr>
        <w:t xml:space="preserve">major </w:t>
      </w:r>
      <w:r w:rsidRPr="003315F8">
        <w:rPr>
          <w:rFonts w:ascii="Arial" w:hAnsi="Arial" w:cs="Arial"/>
        </w:rPr>
        <w:t xml:space="preserve">food crop </w:t>
      </w:r>
      <w:r w:rsidR="009400D7" w:rsidRPr="003315F8">
        <w:rPr>
          <w:rFonts w:ascii="Arial" w:hAnsi="Arial" w:cs="Arial"/>
        </w:rPr>
        <w:t xml:space="preserve">and understanding </w:t>
      </w:r>
      <w:r w:rsidR="003C13AB" w:rsidRPr="003315F8">
        <w:rPr>
          <w:rFonts w:ascii="Arial" w:hAnsi="Arial" w:cs="Arial"/>
        </w:rPr>
        <w:t xml:space="preserve">potato development </w:t>
      </w:r>
      <w:r w:rsidR="009400D7" w:rsidRPr="003315F8">
        <w:rPr>
          <w:rFonts w:ascii="Arial" w:hAnsi="Arial" w:cs="Arial"/>
        </w:rPr>
        <w:t xml:space="preserve">is </w:t>
      </w:r>
      <w:r w:rsidR="003C13AB" w:rsidRPr="003315F8">
        <w:rPr>
          <w:rFonts w:ascii="Arial" w:hAnsi="Arial" w:cs="Arial"/>
        </w:rPr>
        <w:t>necessary</w:t>
      </w:r>
      <w:r w:rsidR="009400D7" w:rsidRPr="003315F8">
        <w:rPr>
          <w:rFonts w:ascii="Arial" w:hAnsi="Arial" w:cs="Arial"/>
        </w:rPr>
        <w:t xml:space="preserve"> to devise strategies </w:t>
      </w:r>
      <w:r w:rsidR="000421C6">
        <w:rPr>
          <w:rFonts w:ascii="Arial" w:hAnsi="Arial" w:cs="Arial"/>
        </w:rPr>
        <w:t>for enhanced</w:t>
      </w:r>
      <w:r w:rsidR="008426F1" w:rsidRPr="003315F8">
        <w:rPr>
          <w:rFonts w:ascii="Arial" w:hAnsi="Arial" w:cs="Arial"/>
        </w:rPr>
        <w:t xml:space="preserve"> crop productivity</w:t>
      </w:r>
      <w:r w:rsidR="003C13AB" w:rsidRPr="003315F8">
        <w:rPr>
          <w:rFonts w:ascii="Arial" w:hAnsi="Arial" w:cs="Arial"/>
        </w:rPr>
        <w:t xml:space="preserve">. </w:t>
      </w:r>
      <w:proofErr w:type="spellStart"/>
      <w:r w:rsidR="009400D7" w:rsidRPr="003315F8">
        <w:rPr>
          <w:rFonts w:ascii="Arial" w:hAnsi="Arial" w:cs="Arial"/>
        </w:rPr>
        <w:t>Tuberization</w:t>
      </w:r>
      <w:proofErr w:type="spellEnd"/>
      <w:r w:rsidR="009400D7" w:rsidRPr="003315F8">
        <w:rPr>
          <w:rFonts w:ascii="Arial" w:hAnsi="Arial" w:cs="Arial"/>
        </w:rPr>
        <w:t xml:space="preserve"> (potato development) is a compl</w:t>
      </w:r>
      <w:r w:rsidR="003C13AB" w:rsidRPr="003315F8">
        <w:rPr>
          <w:rFonts w:ascii="Arial" w:hAnsi="Arial" w:cs="Arial"/>
        </w:rPr>
        <w:t>ex process, where a stolon (</w:t>
      </w:r>
      <w:r w:rsidR="009400D7" w:rsidRPr="003315F8">
        <w:rPr>
          <w:rFonts w:ascii="Arial" w:hAnsi="Arial" w:cs="Arial"/>
        </w:rPr>
        <w:t>belowground modified stem) passes through transitional</w:t>
      </w:r>
      <w:r w:rsidR="003C13AB" w:rsidRPr="003315F8">
        <w:rPr>
          <w:rFonts w:ascii="Arial" w:hAnsi="Arial" w:cs="Arial"/>
        </w:rPr>
        <w:t xml:space="preserve"> stages like swollen stolon,</w:t>
      </w:r>
      <w:r w:rsidR="009400D7" w:rsidRPr="003315F8">
        <w:rPr>
          <w:rFonts w:ascii="Arial" w:hAnsi="Arial" w:cs="Arial"/>
        </w:rPr>
        <w:t xml:space="preserve"> mini-tuber to develop into a mature tuber. </w:t>
      </w:r>
      <w:r w:rsidR="003C13AB" w:rsidRPr="003315F8">
        <w:rPr>
          <w:rFonts w:ascii="Arial" w:hAnsi="Arial" w:cs="Arial"/>
        </w:rPr>
        <w:t>Former</w:t>
      </w:r>
      <w:r w:rsidR="009400D7" w:rsidRPr="003315F8">
        <w:rPr>
          <w:rFonts w:ascii="Arial" w:hAnsi="Arial" w:cs="Arial"/>
        </w:rPr>
        <w:t xml:space="preserve"> studies have reported a number of mobile RNAs and proteins, transcription factors, and </w:t>
      </w:r>
      <w:proofErr w:type="spellStart"/>
      <w:r w:rsidR="009400D7" w:rsidRPr="003315F8">
        <w:rPr>
          <w:rFonts w:ascii="Arial" w:hAnsi="Arial" w:cs="Arial"/>
        </w:rPr>
        <w:t>phytohormones</w:t>
      </w:r>
      <w:proofErr w:type="spellEnd"/>
      <w:r w:rsidR="009400D7" w:rsidRPr="003315F8">
        <w:rPr>
          <w:rFonts w:ascii="Arial" w:hAnsi="Arial" w:cs="Arial"/>
        </w:rPr>
        <w:t xml:space="preserve"> that govern tuber development. However, our knowledge regarding early stages of </w:t>
      </w:r>
      <w:proofErr w:type="spellStart"/>
      <w:r w:rsidR="003C13AB" w:rsidRPr="003315F8">
        <w:rPr>
          <w:rFonts w:ascii="Arial" w:hAnsi="Arial" w:cs="Arial"/>
        </w:rPr>
        <w:t>tuber</w:t>
      </w:r>
      <w:r w:rsidR="007B37E5">
        <w:rPr>
          <w:rFonts w:ascii="Arial" w:hAnsi="Arial" w:cs="Arial"/>
        </w:rPr>
        <w:t>ization</w:t>
      </w:r>
      <w:proofErr w:type="spellEnd"/>
      <w:r w:rsidR="007B37E5">
        <w:rPr>
          <w:rFonts w:ascii="Arial" w:hAnsi="Arial" w:cs="Arial"/>
        </w:rPr>
        <w:t xml:space="preserve"> </w:t>
      </w:r>
      <w:r w:rsidR="009400D7" w:rsidRPr="003315F8">
        <w:rPr>
          <w:rFonts w:ascii="Arial" w:hAnsi="Arial" w:cs="Arial"/>
        </w:rPr>
        <w:t xml:space="preserve">is limited. Phased secondary </w:t>
      </w:r>
      <w:proofErr w:type="spellStart"/>
      <w:r w:rsidR="009400D7" w:rsidRPr="003315F8">
        <w:rPr>
          <w:rFonts w:ascii="Arial" w:hAnsi="Arial" w:cs="Arial"/>
        </w:rPr>
        <w:t>siRNAs</w:t>
      </w:r>
      <w:proofErr w:type="spellEnd"/>
      <w:r w:rsidR="009400D7" w:rsidRPr="003315F8">
        <w:rPr>
          <w:rFonts w:ascii="Arial" w:hAnsi="Arial" w:cs="Arial"/>
        </w:rPr>
        <w:t xml:space="preserve"> (</w:t>
      </w:r>
      <w:proofErr w:type="spellStart"/>
      <w:r w:rsidR="009400D7" w:rsidRPr="003315F8">
        <w:rPr>
          <w:rFonts w:ascii="Arial" w:hAnsi="Arial" w:cs="Arial"/>
        </w:rPr>
        <w:t>PhasiRNAs</w:t>
      </w:r>
      <w:proofErr w:type="spellEnd"/>
      <w:r w:rsidR="009400D7" w:rsidRPr="003315F8">
        <w:rPr>
          <w:rFonts w:ascii="Arial" w:hAnsi="Arial" w:cs="Arial"/>
        </w:rPr>
        <w:t>), a major class of small RNAs have shown to fine-tune various growth and development processes in plants.</w:t>
      </w:r>
      <w:r w:rsidR="00F7739E" w:rsidRPr="003315F8">
        <w:rPr>
          <w:rFonts w:ascii="Arial" w:hAnsi="Arial" w:cs="Arial"/>
        </w:rPr>
        <w:t xml:space="preserve"> Previously, we identified 830 PHAS loci from stolon-to-tuber transition stages that could target key </w:t>
      </w:r>
      <w:proofErr w:type="spellStart"/>
      <w:r w:rsidR="00F7739E" w:rsidRPr="003315F8">
        <w:rPr>
          <w:rFonts w:ascii="Arial" w:hAnsi="Arial" w:cs="Arial"/>
        </w:rPr>
        <w:t>tuberization</w:t>
      </w:r>
      <w:proofErr w:type="spellEnd"/>
      <w:r w:rsidR="00F7739E" w:rsidRPr="003315F8">
        <w:rPr>
          <w:rFonts w:ascii="Arial" w:hAnsi="Arial" w:cs="Arial"/>
        </w:rPr>
        <w:t xml:space="preserve"> genes in potato. Thus, we hypothesize that </w:t>
      </w:r>
      <w:proofErr w:type="spellStart"/>
      <w:r w:rsidR="00F7739E" w:rsidRPr="003315F8">
        <w:rPr>
          <w:rFonts w:ascii="Arial" w:hAnsi="Arial" w:cs="Arial"/>
        </w:rPr>
        <w:t>phasiRNAs</w:t>
      </w:r>
      <w:proofErr w:type="spellEnd"/>
      <w:r w:rsidR="00F7739E" w:rsidRPr="003315F8">
        <w:rPr>
          <w:rFonts w:ascii="Arial" w:hAnsi="Arial" w:cs="Arial"/>
        </w:rPr>
        <w:t xml:space="preserve"> may regulate early tuber </w:t>
      </w:r>
      <w:r w:rsidR="003C13AB" w:rsidRPr="003315F8">
        <w:rPr>
          <w:rFonts w:ascii="Arial" w:hAnsi="Arial" w:cs="Arial"/>
        </w:rPr>
        <w:t>transition</w:t>
      </w:r>
      <w:r w:rsidR="00F7739E" w:rsidRPr="003315F8">
        <w:rPr>
          <w:rFonts w:ascii="Arial" w:hAnsi="Arial" w:cs="Arial"/>
        </w:rPr>
        <w:t xml:space="preserve"> stages. During tuber development, </w:t>
      </w:r>
      <w:r w:rsidR="00781054" w:rsidRPr="003315F8">
        <w:rPr>
          <w:rFonts w:ascii="Arial" w:hAnsi="Arial" w:cs="Arial"/>
        </w:rPr>
        <w:t xml:space="preserve">a reduction in </w:t>
      </w:r>
      <w:r w:rsidR="00F7739E" w:rsidRPr="003315F8">
        <w:rPr>
          <w:rFonts w:ascii="Arial" w:hAnsi="Arial" w:cs="Arial"/>
        </w:rPr>
        <w:t xml:space="preserve">gibberellin (GA) levels </w:t>
      </w:r>
      <w:r w:rsidR="00781054" w:rsidRPr="003315F8">
        <w:rPr>
          <w:rFonts w:ascii="Arial" w:hAnsi="Arial" w:cs="Arial"/>
        </w:rPr>
        <w:t xml:space="preserve">in </w:t>
      </w:r>
      <w:proofErr w:type="spellStart"/>
      <w:r w:rsidR="00F7739E" w:rsidRPr="003315F8">
        <w:rPr>
          <w:rFonts w:ascii="Arial" w:hAnsi="Arial" w:cs="Arial"/>
        </w:rPr>
        <w:t>stolons</w:t>
      </w:r>
      <w:proofErr w:type="spellEnd"/>
      <w:r w:rsidR="00F7739E" w:rsidRPr="003315F8">
        <w:rPr>
          <w:rFonts w:ascii="Arial" w:hAnsi="Arial" w:cs="Arial"/>
        </w:rPr>
        <w:t xml:space="preserve"> leads to a change in cell division planes to facilitate tuber formation. In this investigation, we demonstrate a microRNA482c</w:t>
      </w:r>
      <w:r w:rsidR="00E434CF">
        <w:rPr>
          <w:rFonts w:ascii="Arial" w:hAnsi="Arial" w:cs="Arial"/>
        </w:rPr>
        <w:t xml:space="preserve">, </w:t>
      </w:r>
      <w:r w:rsidR="00F7739E" w:rsidRPr="003315F8">
        <w:rPr>
          <w:rFonts w:ascii="Arial" w:hAnsi="Arial" w:cs="Arial"/>
        </w:rPr>
        <w:t xml:space="preserve">cleaves </w:t>
      </w:r>
      <w:r w:rsidR="00F7739E" w:rsidRPr="003315F8">
        <w:rPr>
          <w:rFonts w:ascii="Arial" w:hAnsi="Arial" w:cs="Arial"/>
          <w:i/>
        </w:rPr>
        <w:t>StRGA4</w:t>
      </w:r>
      <w:r w:rsidR="00E434CF">
        <w:rPr>
          <w:rFonts w:ascii="Arial" w:hAnsi="Arial" w:cs="Arial"/>
          <w:i/>
        </w:rPr>
        <w:t>-</w:t>
      </w:r>
      <w:r w:rsidR="00F7739E" w:rsidRPr="003315F8">
        <w:rPr>
          <w:rFonts w:ascii="Arial" w:hAnsi="Arial" w:cs="Arial"/>
          <w:i/>
        </w:rPr>
        <w:t xml:space="preserve">PHAS </w:t>
      </w:r>
      <w:r w:rsidR="00F7739E" w:rsidRPr="003315F8">
        <w:rPr>
          <w:rFonts w:ascii="Arial" w:hAnsi="Arial" w:cs="Arial"/>
        </w:rPr>
        <w:t xml:space="preserve">locus resulting in the generation of a novel </w:t>
      </w:r>
      <w:proofErr w:type="spellStart"/>
      <w:r w:rsidR="00F7739E" w:rsidRPr="003315F8">
        <w:rPr>
          <w:rFonts w:ascii="Arial" w:hAnsi="Arial" w:cs="Arial"/>
        </w:rPr>
        <w:t>phasiRNA</w:t>
      </w:r>
      <w:proofErr w:type="spellEnd"/>
      <w:r w:rsidR="00F7739E" w:rsidRPr="003315F8">
        <w:rPr>
          <w:rFonts w:ascii="Arial" w:hAnsi="Arial" w:cs="Arial"/>
        </w:rPr>
        <w:t xml:space="preserve"> [</w:t>
      </w:r>
      <w:proofErr w:type="gramStart"/>
      <w:r w:rsidR="00F7739E" w:rsidRPr="003315F8">
        <w:rPr>
          <w:rFonts w:ascii="Arial" w:hAnsi="Arial" w:cs="Arial"/>
        </w:rPr>
        <w:t>siRD29(</w:t>
      </w:r>
      <w:proofErr w:type="gramEnd"/>
      <w:r w:rsidR="00F7739E" w:rsidRPr="003315F8">
        <w:rPr>
          <w:rFonts w:ascii="Arial" w:hAnsi="Arial" w:cs="Arial"/>
        </w:rPr>
        <w:t xml:space="preserve">-)] </w:t>
      </w:r>
      <w:r w:rsidR="00E71504">
        <w:rPr>
          <w:rFonts w:ascii="Arial" w:hAnsi="Arial" w:cs="Arial"/>
        </w:rPr>
        <w:t>that target</w:t>
      </w:r>
      <w:r w:rsidR="00F7739E" w:rsidRPr="003315F8">
        <w:rPr>
          <w:rFonts w:ascii="Arial" w:hAnsi="Arial" w:cs="Arial"/>
        </w:rPr>
        <w:t xml:space="preserve"> a</w:t>
      </w:r>
      <w:r w:rsidR="00F7739E" w:rsidRPr="003315F8">
        <w:rPr>
          <w:rFonts w:ascii="Arial" w:hAnsi="Arial" w:cs="Arial"/>
          <w:i/>
        </w:rPr>
        <w:t xml:space="preserve"> </w:t>
      </w:r>
      <w:r w:rsidR="00F7739E" w:rsidRPr="003315F8">
        <w:rPr>
          <w:rFonts w:ascii="Arial" w:hAnsi="Arial" w:cs="Arial"/>
        </w:rPr>
        <w:t>GA biosynthesis gene,</w:t>
      </w:r>
      <w:r w:rsidR="00F7739E" w:rsidRPr="003315F8">
        <w:rPr>
          <w:rFonts w:ascii="Arial" w:hAnsi="Arial" w:cs="Arial"/>
          <w:i/>
        </w:rPr>
        <w:t xml:space="preserve"> StGA3ox3</w:t>
      </w:r>
      <w:r w:rsidR="00F7739E" w:rsidRPr="003315F8">
        <w:rPr>
          <w:rFonts w:ascii="Arial" w:hAnsi="Arial" w:cs="Arial"/>
        </w:rPr>
        <w:t xml:space="preserve">. </w:t>
      </w:r>
      <w:proofErr w:type="gramStart"/>
      <w:r w:rsidR="00F7739E" w:rsidRPr="003315F8">
        <w:rPr>
          <w:rFonts w:ascii="Arial" w:hAnsi="Arial" w:cs="Arial"/>
        </w:rPr>
        <w:t>SiRD29(</w:t>
      </w:r>
      <w:proofErr w:type="gramEnd"/>
      <w:r w:rsidR="00F7739E" w:rsidRPr="003315F8">
        <w:rPr>
          <w:rFonts w:ascii="Arial" w:hAnsi="Arial" w:cs="Arial"/>
        </w:rPr>
        <w:t xml:space="preserve">-) and </w:t>
      </w:r>
      <w:r w:rsidR="00F7739E" w:rsidRPr="003315F8">
        <w:rPr>
          <w:rFonts w:ascii="Arial" w:hAnsi="Arial" w:cs="Arial"/>
          <w:i/>
        </w:rPr>
        <w:t>StGA3ox3</w:t>
      </w:r>
      <w:r w:rsidR="00F7739E" w:rsidRPr="003315F8">
        <w:rPr>
          <w:rFonts w:ascii="Arial" w:hAnsi="Arial" w:cs="Arial"/>
        </w:rPr>
        <w:t xml:space="preserve"> exhibited inverse expression patterns during stolon-to-swollen stages, suggesting that a novel gene regulatory module (miR482c-</w:t>
      </w:r>
      <w:r w:rsidR="00F7739E" w:rsidRPr="003315F8">
        <w:rPr>
          <w:rFonts w:ascii="Arial" w:hAnsi="Arial" w:cs="Arial"/>
          <w:i/>
        </w:rPr>
        <w:t>StRGA4</w:t>
      </w:r>
      <w:r w:rsidR="00F7739E" w:rsidRPr="003315F8">
        <w:rPr>
          <w:rFonts w:ascii="Arial" w:hAnsi="Arial" w:cs="Arial"/>
        </w:rPr>
        <w:t>-siRD29(-)-</w:t>
      </w:r>
      <w:r w:rsidR="00F7739E" w:rsidRPr="003315F8">
        <w:rPr>
          <w:rFonts w:ascii="Arial" w:hAnsi="Arial" w:cs="Arial"/>
          <w:i/>
        </w:rPr>
        <w:t>StGA3ox3</w:t>
      </w:r>
      <w:r w:rsidR="00F7739E" w:rsidRPr="003315F8">
        <w:rPr>
          <w:rFonts w:ascii="Arial" w:hAnsi="Arial" w:cs="Arial"/>
        </w:rPr>
        <w:t xml:space="preserve">) could regulate critical GA levels in </w:t>
      </w:r>
      <w:proofErr w:type="spellStart"/>
      <w:r w:rsidR="00F7739E" w:rsidRPr="003315F8">
        <w:rPr>
          <w:rFonts w:ascii="Arial" w:hAnsi="Arial" w:cs="Arial"/>
        </w:rPr>
        <w:t>stolons</w:t>
      </w:r>
      <w:proofErr w:type="spellEnd"/>
      <w:r w:rsidR="00F7739E" w:rsidRPr="003315F8">
        <w:rPr>
          <w:rFonts w:ascii="Arial" w:hAnsi="Arial" w:cs="Arial"/>
        </w:rPr>
        <w:t xml:space="preserve">. </w:t>
      </w:r>
      <w:r w:rsidR="00F7739E" w:rsidRPr="00E71504">
        <w:rPr>
          <w:rFonts w:ascii="Arial" w:hAnsi="Arial" w:cs="Arial"/>
          <w:i/>
        </w:rPr>
        <w:t>StGA3ox3</w:t>
      </w:r>
      <w:r w:rsidR="00F7739E" w:rsidRPr="003315F8">
        <w:rPr>
          <w:rFonts w:ascii="Arial" w:hAnsi="Arial" w:cs="Arial"/>
        </w:rPr>
        <w:t xml:space="preserve"> antisense (AS) and </w:t>
      </w:r>
      <w:r w:rsidR="00F7739E" w:rsidRPr="00E71504">
        <w:rPr>
          <w:rFonts w:ascii="Arial" w:hAnsi="Arial" w:cs="Arial"/>
          <w:i/>
        </w:rPr>
        <w:t>StRGA4</w:t>
      </w:r>
      <w:r w:rsidR="00F7739E" w:rsidRPr="003315F8">
        <w:rPr>
          <w:rFonts w:ascii="Arial" w:hAnsi="Arial" w:cs="Arial"/>
        </w:rPr>
        <w:t xml:space="preserve"> overexpression (OE) lines </w:t>
      </w:r>
      <w:r w:rsidR="003C13AB" w:rsidRPr="003315F8">
        <w:rPr>
          <w:rFonts w:ascii="Arial" w:hAnsi="Arial" w:cs="Arial"/>
        </w:rPr>
        <w:t>had</w:t>
      </w:r>
      <w:r w:rsidR="00F7739E" w:rsidRPr="003315F8">
        <w:rPr>
          <w:rFonts w:ascii="Arial" w:hAnsi="Arial" w:cs="Arial"/>
        </w:rPr>
        <w:t xml:space="preserve"> higher number of tubers compared to the wild-type. Further, </w:t>
      </w:r>
      <w:r w:rsidR="00F7739E" w:rsidRPr="00E71504">
        <w:rPr>
          <w:rFonts w:ascii="Arial" w:hAnsi="Arial" w:cs="Arial"/>
          <w:i/>
        </w:rPr>
        <w:t>StRGA4</w:t>
      </w:r>
      <w:r w:rsidR="00F7739E" w:rsidRPr="003315F8">
        <w:rPr>
          <w:rFonts w:ascii="Arial" w:hAnsi="Arial" w:cs="Arial"/>
        </w:rPr>
        <w:t xml:space="preserve">-OE lines </w:t>
      </w:r>
      <w:r w:rsidR="00781054" w:rsidRPr="003315F8">
        <w:rPr>
          <w:rFonts w:ascii="Arial" w:hAnsi="Arial" w:cs="Arial"/>
        </w:rPr>
        <w:t>showed</w:t>
      </w:r>
      <w:r w:rsidR="00F7739E" w:rsidRPr="003315F8">
        <w:rPr>
          <w:rFonts w:ascii="Arial" w:hAnsi="Arial" w:cs="Arial"/>
        </w:rPr>
        <w:t xml:space="preserve"> </w:t>
      </w:r>
      <w:r w:rsidR="00781054" w:rsidRPr="003315F8">
        <w:rPr>
          <w:rFonts w:ascii="Arial" w:hAnsi="Arial" w:cs="Arial"/>
        </w:rPr>
        <w:t>up-regulation</w:t>
      </w:r>
      <w:r w:rsidR="00F7739E" w:rsidRPr="003315F8">
        <w:rPr>
          <w:rFonts w:ascii="Arial" w:hAnsi="Arial" w:cs="Arial"/>
        </w:rPr>
        <w:t xml:space="preserve"> of </w:t>
      </w:r>
      <w:proofErr w:type="gramStart"/>
      <w:r w:rsidR="00F7739E" w:rsidRPr="003315F8">
        <w:rPr>
          <w:rFonts w:ascii="Arial" w:hAnsi="Arial" w:cs="Arial"/>
        </w:rPr>
        <w:t>siRD29(</w:t>
      </w:r>
      <w:proofErr w:type="gramEnd"/>
      <w:r w:rsidR="00F7739E" w:rsidRPr="003315F8">
        <w:rPr>
          <w:rFonts w:ascii="Arial" w:hAnsi="Arial" w:cs="Arial"/>
        </w:rPr>
        <w:t>-) accompanie</w:t>
      </w:r>
      <w:r w:rsidR="006C57FE" w:rsidRPr="003315F8">
        <w:rPr>
          <w:rFonts w:ascii="Arial" w:hAnsi="Arial" w:cs="Arial"/>
        </w:rPr>
        <w:t xml:space="preserve">d by a reduced level of </w:t>
      </w:r>
      <w:r w:rsidR="006C57FE" w:rsidRPr="003315F8">
        <w:rPr>
          <w:rFonts w:ascii="Arial" w:hAnsi="Arial" w:cs="Arial"/>
          <w:i/>
        </w:rPr>
        <w:t>StGA3ox3</w:t>
      </w:r>
      <w:r w:rsidR="00F7739E" w:rsidRPr="003315F8">
        <w:rPr>
          <w:rFonts w:ascii="Arial" w:hAnsi="Arial" w:cs="Arial"/>
        </w:rPr>
        <w:t xml:space="preserve">. In vitro </w:t>
      </w:r>
      <w:proofErr w:type="spellStart"/>
      <w:r w:rsidR="00F7739E" w:rsidRPr="003315F8">
        <w:rPr>
          <w:rFonts w:ascii="Arial" w:hAnsi="Arial" w:cs="Arial"/>
        </w:rPr>
        <w:t>tuberization</w:t>
      </w:r>
      <w:proofErr w:type="spellEnd"/>
      <w:r w:rsidR="00F7739E" w:rsidRPr="003315F8">
        <w:rPr>
          <w:rFonts w:ascii="Arial" w:hAnsi="Arial" w:cs="Arial"/>
        </w:rPr>
        <w:t xml:space="preserve"> assays using </w:t>
      </w:r>
      <w:r w:rsidR="00F7739E" w:rsidRPr="00E71504">
        <w:rPr>
          <w:rFonts w:ascii="Arial" w:hAnsi="Arial" w:cs="Arial"/>
          <w:i/>
        </w:rPr>
        <w:t>StGA3ox3</w:t>
      </w:r>
      <w:r w:rsidR="00F7739E" w:rsidRPr="003315F8">
        <w:rPr>
          <w:rFonts w:ascii="Arial" w:hAnsi="Arial" w:cs="Arial"/>
        </w:rPr>
        <w:t xml:space="preserve">-OE and -AS lines treated with a GA inhibitor </w:t>
      </w:r>
      <w:r w:rsidR="00781054" w:rsidRPr="003315F8">
        <w:rPr>
          <w:rFonts w:ascii="Arial" w:hAnsi="Arial" w:cs="Arial"/>
        </w:rPr>
        <w:t>implicated</w:t>
      </w:r>
      <w:r w:rsidR="00F7739E" w:rsidRPr="003315F8">
        <w:rPr>
          <w:rFonts w:ascii="Arial" w:hAnsi="Arial" w:cs="Arial"/>
        </w:rPr>
        <w:t xml:space="preserve"> the role of </w:t>
      </w:r>
      <w:r w:rsidR="00F7739E" w:rsidRPr="00E71504">
        <w:rPr>
          <w:rFonts w:ascii="Arial" w:hAnsi="Arial" w:cs="Arial"/>
          <w:i/>
        </w:rPr>
        <w:t>StGA3ox3</w:t>
      </w:r>
      <w:r w:rsidR="00F7739E" w:rsidRPr="003315F8">
        <w:rPr>
          <w:rFonts w:ascii="Arial" w:hAnsi="Arial" w:cs="Arial"/>
        </w:rPr>
        <w:t xml:space="preserve"> in the tuber-stalk development. Interestingly, StBEL5 (a mobile mRNA in potato) induces the expression of </w:t>
      </w:r>
      <w:r w:rsidR="00F7739E" w:rsidRPr="00E71504">
        <w:rPr>
          <w:rFonts w:ascii="Arial" w:hAnsi="Arial" w:cs="Arial"/>
          <w:i/>
        </w:rPr>
        <w:t>StGA3ox3</w:t>
      </w:r>
      <w:r w:rsidR="006C57FE" w:rsidRPr="003315F8">
        <w:rPr>
          <w:rFonts w:ascii="Arial" w:hAnsi="Arial" w:cs="Arial"/>
        </w:rPr>
        <w:t>, possibly</w:t>
      </w:r>
      <w:r w:rsidR="00F7739E" w:rsidRPr="003315F8">
        <w:rPr>
          <w:rFonts w:ascii="Arial" w:hAnsi="Arial" w:cs="Arial"/>
        </w:rPr>
        <w:t xml:space="preserve"> by binding to its promoter through char</w:t>
      </w:r>
      <w:r w:rsidR="00E71504">
        <w:rPr>
          <w:rFonts w:ascii="Arial" w:hAnsi="Arial" w:cs="Arial"/>
        </w:rPr>
        <w:t xml:space="preserve">acteristic TGAC core motifs. In </w:t>
      </w:r>
      <w:proofErr w:type="spellStart"/>
      <w:r w:rsidR="00F7739E" w:rsidRPr="003315F8">
        <w:rPr>
          <w:rFonts w:ascii="Arial" w:hAnsi="Arial" w:cs="Arial"/>
        </w:rPr>
        <w:t>silico</w:t>
      </w:r>
      <w:proofErr w:type="spellEnd"/>
      <w:r w:rsidR="00F7739E" w:rsidRPr="003315F8">
        <w:rPr>
          <w:rFonts w:ascii="Arial" w:hAnsi="Arial" w:cs="Arial"/>
        </w:rPr>
        <w:t xml:space="preserve"> analysis suggested that this module is conserved in tomato. Taken together, </w:t>
      </w:r>
      <w:r w:rsidR="007A2C8F" w:rsidRPr="003315F8">
        <w:rPr>
          <w:rFonts w:ascii="Arial" w:hAnsi="Arial" w:cs="Arial"/>
          <w:color w:val="000000" w:themeColor="text1"/>
        </w:rPr>
        <w:t xml:space="preserve">our findings suggest that </w:t>
      </w:r>
      <w:proofErr w:type="gramStart"/>
      <w:r w:rsidR="007A2C8F" w:rsidRPr="003315F8">
        <w:rPr>
          <w:rFonts w:ascii="Arial" w:hAnsi="Arial" w:cs="Arial"/>
          <w:bCs/>
          <w:color w:val="000000" w:themeColor="text1"/>
        </w:rPr>
        <w:t>siRD29(</w:t>
      </w:r>
      <w:proofErr w:type="gramEnd"/>
      <w:r w:rsidR="007A2C8F" w:rsidRPr="003315F8">
        <w:rPr>
          <w:rFonts w:ascii="Arial" w:hAnsi="Arial" w:cs="Arial"/>
          <w:bCs/>
          <w:color w:val="000000" w:themeColor="text1"/>
        </w:rPr>
        <w:t>-)</w:t>
      </w:r>
      <w:r w:rsidR="007A2C8F" w:rsidRPr="003315F8">
        <w:rPr>
          <w:rFonts w:ascii="Arial" w:hAnsi="Arial" w:cs="Arial"/>
          <w:b/>
          <w:bCs/>
          <w:color w:val="000000" w:themeColor="text1"/>
        </w:rPr>
        <w:t xml:space="preserve"> </w:t>
      </w:r>
      <w:r w:rsidR="007A2C8F" w:rsidRPr="003315F8">
        <w:rPr>
          <w:rFonts w:ascii="Arial" w:hAnsi="Arial" w:cs="Arial"/>
          <w:color w:val="000000" w:themeColor="text1"/>
        </w:rPr>
        <w:t xml:space="preserve">mediates the regulation of </w:t>
      </w:r>
      <w:r w:rsidR="007A2C8F" w:rsidRPr="003315F8">
        <w:rPr>
          <w:rFonts w:ascii="Arial" w:hAnsi="Arial" w:cs="Arial"/>
          <w:i/>
          <w:color w:val="000000" w:themeColor="text1"/>
        </w:rPr>
        <w:t>StGA3ox3</w:t>
      </w:r>
      <w:r w:rsidR="007A2C8F" w:rsidRPr="003315F8">
        <w:rPr>
          <w:rFonts w:ascii="Arial" w:hAnsi="Arial" w:cs="Arial"/>
          <w:color w:val="000000" w:themeColor="text1"/>
        </w:rPr>
        <w:t xml:space="preserve"> during </w:t>
      </w:r>
      <w:r w:rsidR="00781054" w:rsidRPr="003315F8">
        <w:rPr>
          <w:rFonts w:ascii="Arial" w:hAnsi="Arial" w:cs="Arial"/>
          <w:color w:val="000000" w:themeColor="text1"/>
        </w:rPr>
        <w:t>early stolon stages, and this</w:t>
      </w:r>
      <w:r w:rsidR="007A2C8F" w:rsidRPr="003315F8">
        <w:rPr>
          <w:rFonts w:ascii="Arial" w:hAnsi="Arial" w:cs="Arial"/>
          <w:color w:val="000000" w:themeColor="text1"/>
        </w:rPr>
        <w:t xml:space="preserve"> module appears to fine-tune the tuber development process.</w:t>
      </w:r>
    </w:p>
    <w:p w:rsidR="007A2C8F" w:rsidRPr="003315F8" w:rsidRDefault="007A2C8F" w:rsidP="00774931">
      <w:pPr>
        <w:jc w:val="both"/>
        <w:rPr>
          <w:rFonts w:ascii="Arial" w:hAnsi="Arial" w:cs="Arial"/>
        </w:rPr>
      </w:pPr>
    </w:p>
    <w:p w:rsidR="007A2C8F" w:rsidRPr="003315F8" w:rsidRDefault="007A2C8F" w:rsidP="00774931">
      <w:pPr>
        <w:jc w:val="both"/>
        <w:rPr>
          <w:rFonts w:ascii="Arial" w:hAnsi="Arial" w:cs="Arial"/>
        </w:rPr>
      </w:pPr>
    </w:p>
    <w:sectPr w:rsidR="007A2C8F" w:rsidRPr="00331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89E"/>
    <w:rsid w:val="00005418"/>
    <w:rsid w:val="000421C6"/>
    <w:rsid w:val="001A6AB3"/>
    <w:rsid w:val="003315F8"/>
    <w:rsid w:val="003C13AB"/>
    <w:rsid w:val="005B5B37"/>
    <w:rsid w:val="006B4C85"/>
    <w:rsid w:val="006C57FE"/>
    <w:rsid w:val="00774931"/>
    <w:rsid w:val="0077689E"/>
    <w:rsid w:val="00776F21"/>
    <w:rsid w:val="00781054"/>
    <w:rsid w:val="007A2C8F"/>
    <w:rsid w:val="007B37E5"/>
    <w:rsid w:val="007D2087"/>
    <w:rsid w:val="008426F1"/>
    <w:rsid w:val="008757AA"/>
    <w:rsid w:val="00900EEC"/>
    <w:rsid w:val="00932727"/>
    <w:rsid w:val="009400D7"/>
    <w:rsid w:val="00972AC1"/>
    <w:rsid w:val="009917C5"/>
    <w:rsid w:val="00A27803"/>
    <w:rsid w:val="00B252FD"/>
    <w:rsid w:val="00BB4ED5"/>
    <w:rsid w:val="00CE11D1"/>
    <w:rsid w:val="00E434CF"/>
    <w:rsid w:val="00E71504"/>
    <w:rsid w:val="00EC2AAA"/>
    <w:rsid w:val="00F7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5C6F7-159A-48CC-B7B7-D37C5E77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15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kb@iiserpune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2023-01-15T11:05:00Z</dcterms:created>
  <dcterms:modified xsi:type="dcterms:W3CDTF">2023-01-15T11:05:00Z</dcterms:modified>
</cp:coreProperties>
</file>