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587E8" w14:textId="32711DC2" w:rsidR="00590173" w:rsidRPr="001D4CDD" w:rsidRDefault="00590173" w:rsidP="001D4CDD">
      <w:pPr>
        <w:shd w:val="clear" w:color="auto" w:fill="FFFFFF"/>
        <w:spacing w:after="200" w:line="360" w:lineRule="auto"/>
        <w:jc w:val="both"/>
        <w:rPr>
          <w:rFonts w:eastAsia="Times New Roman"/>
          <w:b/>
          <w:bCs/>
          <w:i/>
          <w:iCs/>
          <w:color w:val="222222"/>
          <w:sz w:val="24"/>
          <w:szCs w:val="24"/>
          <w:lang w:eastAsia="en-IN"/>
        </w:rPr>
      </w:pPr>
      <w:bookmarkStart w:id="0" w:name="_Hlk114157892"/>
      <w:r w:rsidRPr="001D4CDD">
        <w:rPr>
          <w:rFonts w:eastAsia="Times New Roman"/>
          <w:b/>
          <w:bCs/>
          <w:color w:val="222222"/>
          <w:sz w:val="24"/>
          <w:szCs w:val="24"/>
          <w:lang w:eastAsia="en-IN"/>
        </w:rPr>
        <w:t xml:space="preserve">XdfA, a membrane associated DedA family protein is required for virulence and maintenance of magnesium and membrane homeostasis in </w:t>
      </w:r>
      <w:r w:rsidRPr="001D4CDD">
        <w:rPr>
          <w:rFonts w:eastAsia="Times New Roman"/>
          <w:b/>
          <w:bCs/>
          <w:i/>
          <w:iCs/>
          <w:color w:val="222222"/>
          <w:sz w:val="24"/>
          <w:szCs w:val="24"/>
          <w:lang w:eastAsia="en-IN"/>
        </w:rPr>
        <w:t>Xanthomonas campestris.</w:t>
      </w:r>
    </w:p>
    <w:p w14:paraId="7CD34442" w14:textId="14138F1F" w:rsidR="00590173" w:rsidRPr="001D4CDD" w:rsidRDefault="00590173" w:rsidP="001D4CDD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1D4CDD">
        <w:rPr>
          <w:rFonts w:ascii="Arial" w:hAnsi="Arial" w:cs="Arial"/>
          <w:color w:val="000000"/>
          <w:sz w:val="22"/>
          <w:szCs w:val="22"/>
        </w:rPr>
        <w:t>Yasobanta Padhi</w:t>
      </w:r>
      <w:r w:rsidRPr="001D4CDD">
        <w:rPr>
          <w:rFonts w:ascii="Arial" w:hAnsi="Arial" w:cs="Arial"/>
          <w:color w:val="000000"/>
          <w:sz w:val="22"/>
          <w:szCs w:val="22"/>
          <w:vertAlign w:val="superscript"/>
        </w:rPr>
        <w:t>1, 2</w:t>
      </w:r>
      <w:r w:rsidRPr="001D4CDD">
        <w:rPr>
          <w:rFonts w:ascii="Arial" w:hAnsi="Arial" w:cs="Arial"/>
          <w:color w:val="000000"/>
          <w:sz w:val="22"/>
          <w:szCs w:val="22"/>
        </w:rPr>
        <w:t>, Subhadeep Chatterjee</w:t>
      </w:r>
      <w:r w:rsidRPr="001D4CDD">
        <w:rPr>
          <w:rFonts w:ascii="Arial" w:hAnsi="Arial" w:cs="Arial"/>
          <w:color w:val="000000"/>
          <w:sz w:val="22"/>
          <w:szCs w:val="22"/>
          <w:vertAlign w:val="superscript"/>
        </w:rPr>
        <w:t>1, *</w:t>
      </w:r>
    </w:p>
    <w:p w14:paraId="4FEE836C" w14:textId="2782F06C" w:rsidR="00590173" w:rsidRPr="001D4CDD" w:rsidRDefault="00590173" w:rsidP="001D4CDD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1D4CDD">
        <w:rPr>
          <w:rFonts w:ascii="Arial" w:hAnsi="Arial" w:cs="Arial"/>
          <w:color w:val="000000"/>
          <w:sz w:val="22"/>
          <w:szCs w:val="22"/>
        </w:rPr>
        <w:t>1.</w:t>
      </w:r>
      <w:r w:rsidRPr="001D4CDD">
        <w:rPr>
          <w:rFonts w:ascii="Arial" w:hAnsi="Arial" w:cs="Arial"/>
          <w:color w:val="000000"/>
          <w:sz w:val="22"/>
          <w:szCs w:val="22"/>
        </w:rPr>
        <w:t xml:space="preserve"> Centre for DNA Fingerprinting and Diagnostics, Metro</w:t>
      </w:r>
      <w:r w:rsidR="001D4CDD">
        <w:rPr>
          <w:rFonts w:ascii="Arial" w:hAnsi="Arial" w:cs="Arial"/>
          <w:color w:val="000000"/>
          <w:sz w:val="22"/>
          <w:szCs w:val="22"/>
        </w:rPr>
        <w:t xml:space="preserve"> </w:t>
      </w:r>
      <w:r w:rsidRPr="001D4CDD">
        <w:rPr>
          <w:rFonts w:ascii="Arial" w:hAnsi="Arial" w:cs="Arial"/>
          <w:color w:val="000000"/>
          <w:sz w:val="22"/>
          <w:szCs w:val="22"/>
        </w:rPr>
        <w:t>pillar no. C846, Inner ring road, Uppal, Hyderabad-500039</w:t>
      </w:r>
    </w:p>
    <w:p w14:paraId="0C34B25C" w14:textId="162F44F7" w:rsidR="00590173" w:rsidRPr="001D4CDD" w:rsidRDefault="00590173" w:rsidP="001D4CDD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1D4CDD">
        <w:rPr>
          <w:rFonts w:ascii="Arial" w:hAnsi="Arial" w:cs="Arial"/>
          <w:color w:val="000000"/>
          <w:sz w:val="22"/>
          <w:szCs w:val="22"/>
        </w:rPr>
        <w:t>2.</w:t>
      </w:r>
      <w:r w:rsidRPr="001D4CDD">
        <w:rPr>
          <w:rFonts w:ascii="Arial" w:hAnsi="Arial" w:cs="Arial"/>
          <w:color w:val="000000"/>
          <w:sz w:val="22"/>
          <w:szCs w:val="22"/>
        </w:rPr>
        <w:t>Centre for Doctoral Studies, Manipal Academy of Higher Education, Manipal, Karnataka-576104</w:t>
      </w:r>
      <w:r w:rsidRPr="001D4CDD">
        <w:rPr>
          <w:rFonts w:ascii="Arial" w:hAnsi="Arial" w:cs="Arial"/>
          <w:color w:val="000000"/>
          <w:sz w:val="22"/>
          <w:szCs w:val="22"/>
        </w:rPr>
        <w:tab/>
      </w:r>
    </w:p>
    <w:p w14:paraId="388F62F5" w14:textId="0E9E2917" w:rsidR="00590173" w:rsidRDefault="00590173" w:rsidP="001D4CDD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1D4CDD">
        <w:rPr>
          <w:rFonts w:ascii="Arial" w:hAnsi="Arial" w:cs="Arial"/>
          <w:color w:val="000000"/>
          <w:sz w:val="22"/>
          <w:szCs w:val="22"/>
        </w:rPr>
        <w:t xml:space="preserve">*Email: </w:t>
      </w:r>
      <w:r w:rsidR="001D4CDD" w:rsidRPr="001D4CDD">
        <w:rPr>
          <w:rFonts w:ascii="Arial" w:hAnsi="Arial" w:cs="Arial"/>
          <w:color w:val="000000"/>
          <w:sz w:val="22"/>
          <w:szCs w:val="22"/>
        </w:rPr>
        <w:t>yaspadhi@cdfd</w:t>
      </w:r>
      <w:r w:rsidR="001D4CDD" w:rsidRPr="001D4CDD">
        <w:rPr>
          <w:rFonts w:ascii="Arial" w:hAnsi="Arial" w:cs="Arial"/>
          <w:color w:val="000000"/>
          <w:sz w:val="22"/>
          <w:szCs w:val="22"/>
        </w:rPr>
        <w:t>.</w:t>
      </w:r>
      <w:r w:rsidR="001D4CDD" w:rsidRPr="001D4CDD">
        <w:rPr>
          <w:rFonts w:ascii="Arial" w:hAnsi="Arial" w:cs="Arial"/>
          <w:color w:val="000000"/>
          <w:sz w:val="22"/>
          <w:szCs w:val="22"/>
        </w:rPr>
        <w:t>org.in</w:t>
      </w:r>
    </w:p>
    <w:p w14:paraId="28951E02" w14:textId="77777777" w:rsidR="001D4CDD" w:rsidRPr="00967B58" w:rsidRDefault="001D4CDD" w:rsidP="001D4CDD">
      <w:pPr>
        <w:pStyle w:val="NormalWeb"/>
        <w:jc w:val="both"/>
        <w:rPr>
          <w:b/>
          <w:bCs/>
          <w:i/>
          <w:iCs/>
          <w:color w:val="222222"/>
        </w:rPr>
      </w:pPr>
    </w:p>
    <w:bookmarkEnd w:id="0"/>
    <w:p w14:paraId="35F6EB11" w14:textId="62E721DC" w:rsidR="00E9075D" w:rsidRPr="001D4CDD" w:rsidRDefault="006D5962" w:rsidP="00626836">
      <w:pPr>
        <w:spacing w:line="360" w:lineRule="auto"/>
        <w:jc w:val="both"/>
        <w:rPr>
          <w:szCs w:val="22"/>
        </w:rPr>
      </w:pPr>
      <w:r w:rsidRPr="001D4CDD">
        <w:rPr>
          <w:i/>
          <w:iCs/>
          <w:szCs w:val="22"/>
        </w:rPr>
        <w:t>Xanthomonas campestris</w:t>
      </w:r>
      <w:r w:rsidRPr="001D4CDD">
        <w:rPr>
          <w:szCs w:val="22"/>
        </w:rPr>
        <w:t xml:space="preserve"> pv. </w:t>
      </w:r>
      <w:r w:rsidRPr="001D4CDD">
        <w:rPr>
          <w:i/>
          <w:iCs/>
          <w:szCs w:val="22"/>
        </w:rPr>
        <w:t>campestris</w:t>
      </w:r>
      <w:r w:rsidRPr="001D4CDD">
        <w:rPr>
          <w:szCs w:val="22"/>
        </w:rPr>
        <w:t xml:space="preserve"> (</w:t>
      </w:r>
      <w:r w:rsidRPr="001D4CDD">
        <w:rPr>
          <w:i/>
          <w:iCs/>
          <w:szCs w:val="22"/>
        </w:rPr>
        <w:t>Xcc</w:t>
      </w:r>
      <w:r w:rsidRPr="001D4CDD">
        <w:rPr>
          <w:szCs w:val="22"/>
        </w:rPr>
        <w:t xml:space="preserve">) is an important plant pathogen </w:t>
      </w:r>
      <w:r w:rsidR="00667E0F" w:rsidRPr="001D4CDD">
        <w:rPr>
          <w:szCs w:val="22"/>
        </w:rPr>
        <w:t>that</w:t>
      </w:r>
      <w:r w:rsidRPr="001D4CDD">
        <w:rPr>
          <w:szCs w:val="22"/>
        </w:rPr>
        <w:t xml:space="preserve"> belongs to </w:t>
      </w:r>
      <w:r w:rsidR="00667E0F" w:rsidRPr="001D4CDD">
        <w:rPr>
          <w:szCs w:val="22"/>
        </w:rPr>
        <w:t xml:space="preserve">class </w:t>
      </w:r>
      <w:r w:rsidRPr="001D4CDD">
        <w:rPr>
          <w:szCs w:val="22"/>
        </w:rPr>
        <w:t xml:space="preserve">gammaproteobacteria and </w:t>
      </w:r>
      <w:r w:rsidR="00667E0F" w:rsidRPr="001D4CDD">
        <w:rPr>
          <w:szCs w:val="22"/>
        </w:rPr>
        <w:t>is responsible for</w:t>
      </w:r>
      <w:r w:rsidRPr="001D4CDD">
        <w:rPr>
          <w:szCs w:val="22"/>
        </w:rPr>
        <w:t xml:space="preserve"> black rot in cabbage and other crucifers. </w:t>
      </w:r>
      <w:r w:rsidR="00061885" w:rsidRPr="001D4CDD">
        <w:rPr>
          <w:szCs w:val="22"/>
        </w:rPr>
        <w:t xml:space="preserve">Several virulence associated functions, including some belonging to unknown predicted functions, have been </w:t>
      </w:r>
      <w:r w:rsidR="00667E0F" w:rsidRPr="001D4CDD">
        <w:rPr>
          <w:szCs w:val="22"/>
        </w:rPr>
        <w:t>implicated</w:t>
      </w:r>
      <w:r w:rsidR="00061885" w:rsidRPr="001D4CDD">
        <w:rPr>
          <w:szCs w:val="22"/>
        </w:rPr>
        <w:t xml:space="preserve"> in the colonisation and disease progression in </w:t>
      </w:r>
      <w:r w:rsidR="00061885" w:rsidRPr="001D4CDD">
        <w:rPr>
          <w:i/>
          <w:iCs/>
          <w:szCs w:val="22"/>
        </w:rPr>
        <w:t>Xcc</w:t>
      </w:r>
      <w:r w:rsidR="00061885" w:rsidRPr="001D4CDD">
        <w:rPr>
          <w:szCs w:val="22"/>
        </w:rPr>
        <w:t xml:space="preserve">. However, role of these unknown predicted proteins in Xanthomonas-host interaction and </w:t>
      </w:r>
      <w:r w:rsidR="00FB2DEF" w:rsidRPr="001D4CDD">
        <w:rPr>
          <w:szCs w:val="22"/>
        </w:rPr>
        <w:t xml:space="preserve">their </w:t>
      </w:r>
      <w:r w:rsidR="00667E0F" w:rsidRPr="001D4CDD">
        <w:rPr>
          <w:szCs w:val="22"/>
        </w:rPr>
        <w:t>precise</w:t>
      </w:r>
      <w:r w:rsidR="00FB2DEF" w:rsidRPr="001D4CDD">
        <w:rPr>
          <w:szCs w:val="22"/>
        </w:rPr>
        <w:t xml:space="preserve"> physiological functions </w:t>
      </w:r>
      <w:r w:rsidR="00626836" w:rsidRPr="001D4CDD">
        <w:rPr>
          <w:szCs w:val="22"/>
        </w:rPr>
        <w:t>are not clearly elucidated</w:t>
      </w:r>
      <w:r w:rsidR="00FB2DEF" w:rsidRPr="001D4CDD">
        <w:rPr>
          <w:szCs w:val="22"/>
        </w:rPr>
        <w:t xml:space="preserve">. In this study, we have identified a novel membrane associated DedA family protein, XdfA, which is required for virulence of </w:t>
      </w:r>
      <w:r w:rsidR="00FB2DEF" w:rsidRPr="001D4CDD">
        <w:rPr>
          <w:i/>
          <w:iCs/>
          <w:szCs w:val="22"/>
        </w:rPr>
        <w:t>Xcc</w:t>
      </w:r>
      <w:r w:rsidR="00FB2DEF" w:rsidRPr="001D4CDD">
        <w:rPr>
          <w:szCs w:val="22"/>
        </w:rPr>
        <w:t xml:space="preserve"> in cabbage. Although DedA family proteins are widely present in bacteria, their function and exact physiological role is largely elusive. </w:t>
      </w:r>
      <w:r w:rsidR="002864F9" w:rsidRPr="001D4CDD">
        <w:rPr>
          <w:szCs w:val="22"/>
        </w:rPr>
        <w:t xml:space="preserve">Characterization using bioinformatic tools, </w:t>
      </w:r>
      <w:r w:rsidR="00FB2DEF" w:rsidRPr="001D4CDD">
        <w:rPr>
          <w:szCs w:val="22"/>
        </w:rPr>
        <w:t xml:space="preserve">protein localization </w:t>
      </w:r>
      <w:r w:rsidR="002864F9" w:rsidRPr="001D4CDD">
        <w:rPr>
          <w:szCs w:val="22"/>
        </w:rPr>
        <w:t xml:space="preserve">and other physiological studies, establishes role of XdfA in maintaining membrane homeostasis. </w:t>
      </w:r>
      <w:r w:rsidR="00626836" w:rsidRPr="001D4CDD">
        <w:rPr>
          <w:szCs w:val="22"/>
        </w:rPr>
        <w:t>Furthermore, a</w:t>
      </w:r>
      <w:r w:rsidR="002864F9" w:rsidRPr="001D4CDD">
        <w:rPr>
          <w:szCs w:val="22"/>
        </w:rPr>
        <w:t xml:space="preserve"> detailed functional homology modelling revealed its structural similarity along with a magnesium transporter and subsequent </w:t>
      </w:r>
      <w:r w:rsidR="004F0D11" w:rsidRPr="001D4CDD">
        <w:rPr>
          <w:szCs w:val="22"/>
        </w:rPr>
        <w:t xml:space="preserve">growth experiments indicate essentiality of XdfA for an optimal growth under low magnesium ion concentration. We report for the first time that a putative DedA family protein in </w:t>
      </w:r>
      <w:r w:rsidR="004F0D11" w:rsidRPr="001D4CDD">
        <w:rPr>
          <w:i/>
          <w:iCs/>
          <w:szCs w:val="22"/>
        </w:rPr>
        <w:t>Xcc</w:t>
      </w:r>
      <w:r w:rsidR="004F0D11" w:rsidRPr="001D4CDD">
        <w:rPr>
          <w:szCs w:val="22"/>
        </w:rPr>
        <w:t xml:space="preserve"> is required for optimum virulence and plays a role in membrane associated functions and magnesium homeostasis.</w:t>
      </w:r>
    </w:p>
    <w:sectPr w:rsidR="00E9075D" w:rsidRPr="001D4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62"/>
    <w:rsid w:val="00061885"/>
    <w:rsid w:val="001D4CDD"/>
    <w:rsid w:val="002864F9"/>
    <w:rsid w:val="004F0D11"/>
    <w:rsid w:val="00590173"/>
    <w:rsid w:val="00626836"/>
    <w:rsid w:val="00667E0F"/>
    <w:rsid w:val="006D5962"/>
    <w:rsid w:val="00E9075D"/>
    <w:rsid w:val="00FB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0BB4"/>
  <w15:chartTrackingRefBased/>
  <w15:docId w15:val="{121771CC-0D79-4D66-9335-8C6CED49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1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0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D4C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C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4C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Yasobanta Padhi</dc:creator>
  <cp:keywords/>
  <dc:description/>
  <cp:lastModifiedBy>Yasobanta Padhi</cp:lastModifiedBy>
  <cp:revision>4</cp:revision>
  <dcterms:created xsi:type="dcterms:W3CDTF">2023-01-15T12:30:00Z</dcterms:created>
  <dcterms:modified xsi:type="dcterms:W3CDTF">2023-01-15T12:57:00Z</dcterms:modified>
</cp:coreProperties>
</file>