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DF5" w:rsidRPr="0050430C" w:rsidRDefault="005B7A64" w:rsidP="00CF78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0430C">
        <w:rPr>
          <w:rFonts w:ascii="Times New Roman" w:hAnsi="Times New Roman" w:cs="Times New Roman"/>
          <w:b/>
          <w:sz w:val="28"/>
          <w:szCs w:val="28"/>
          <w:lang w:val="en-US"/>
        </w:rPr>
        <w:t>Exploration of</w:t>
      </w:r>
      <w:r w:rsidR="00CF7864" w:rsidRPr="005043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the</w:t>
      </w:r>
      <w:r w:rsidR="00FD4A9C" w:rsidRPr="005043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stress-ameliorative proteins and metabolites in the underutilized legume </w:t>
      </w:r>
      <w:r w:rsidR="00CF7864" w:rsidRPr="0050430C">
        <w:rPr>
          <w:rFonts w:ascii="Times New Roman" w:hAnsi="Times New Roman" w:cs="Times New Roman"/>
          <w:b/>
          <w:sz w:val="28"/>
          <w:szCs w:val="28"/>
          <w:lang w:val="en-US"/>
        </w:rPr>
        <w:t>winged bean (</w:t>
      </w:r>
      <w:proofErr w:type="spellStart"/>
      <w:r w:rsidR="00FD4A9C" w:rsidRPr="0050430C">
        <w:rPr>
          <w:rFonts w:ascii="Times New Roman" w:hAnsi="Times New Roman" w:cs="Times New Roman"/>
          <w:b/>
          <w:i/>
          <w:sz w:val="28"/>
          <w:szCs w:val="28"/>
          <w:lang w:val="en-US"/>
        </w:rPr>
        <w:t>Psophocarpus</w:t>
      </w:r>
      <w:proofErr w:type="spellEnd"/>
      <w:r w:rsidR="00FD4A9C" w:rsidRPr="0050430C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="00CF7864" w:rsidRPr="0050430C">
        <w:rPr>
          <w:rFonts w:ascii="Times New Roman" w:hAnsi="Times New Roman" w:cs="Times New Roman"/>
          <w:b/>
          <w:i/>
          <w:sz w:val="28"/>
          <w:szCs w:val="28"/>
          <w:lang w:val="en-US"/>
        </w:rPr>
        <w:t>tetragonolobus</w:t>
      </w:r>
      <w:proofErr w:type="spellEnd"/>
      <w:r w:rsidR="00CF7864" w:rsidRPr="005043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(L.) </w:t>
      </w:r>
      <w:proofErr w:type="gramStart"/>
      <w:r w:rsidRPr="0050430C">
        <w:rPr>
          <w:rFonts w:ascii="Times New Roman" w:hAnsi="Times New Roman" w:cs="Times New Roman"/>
          <w:b/>
          <w:sz w:val="28"/>
          <w:szCs w:val="28"/>
          <w:lang w:val="en-US"/>
        </w:rPr>
        <w:t>DC.:</w:t>
      </w:r>
      <w:proofErr w:type="gramEnd"/>
      <w:r w:rsidR="00FD4A9C" w:rsidRPr="005043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50430C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FD4A9C" w:rsidRPr="005043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climate resilient crop for future</w:t>
      </w:r>
    </w:p>
    <w:p w:rsidR="00DE6988" w:rsidRDefault="00DE6988" w:rsidP="0050430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:rsidR="0050430C" w:rsidRDefault="0050430C" w:rsidP="0050430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vertAlign w:val="superscript"/>
          <w:lang w:val="en-US"/>
        </w:rPr>
      </w:pPr>
      <w:proofErr w:type="spellStart"/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Rayees</w:t>
      </w:r>
      <w:proofErr w:type="spellEnd"/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A. Lone</w:t>
      </w:r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vertAlign w:val="superscript"/>
          <w:lang w:val="en-US"/>
        </w:rPr>
        <w:t>1, 2</w:t>
      </w:r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, Chandra </w:t>
      </w:r>
      <w:proofErr w:type="spellStart"/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Sekhar</w:t>
      </w:r>
      <w:proofErr w:type="spellEnd"/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Mohanty</w:t>
      </w:r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vertAlign w:val="superscript"/>
          <w:lang w:val="en-US"/>
        </w:rPr>
        <w:t>1, 2</w:t>
      </w:r>
      <w:proofErr w:type="gramStart"/>
      <w:r w:rsidRPr="0050430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vertAlign w:val="superscript"/>
          <w:lang w:val="en-US"/>
        </w:rPr>
        <w:t>,#</w:t>
      </w:r>
      <w:proofErr w:type="gramEnd"/>
    </w:p>
    <w:p w:rsidR="0050430C" w:rsidRPr="0050430C" w:rsidRDefault="0050430C" w:rsidP="0050430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 w:themeColor="text1"/>
          <w:vertAlign w:val="superscript"/>
          <w:lang w:val="en-US"/>
        </w:rPr>
      </w:pPr>
      <w:r w:rsidRPr="0050430C">
        <w:rPr>
          <w:rFonts w:ascii="Times New Roman" w:hAnsi="Times New Roman" w:cs="Times New Roman"/>
          <w:b/>
          <w:vertAlign w:val="superscript"/>
        </w:rPr>
        <w:t>1</w:t>
      </w:r>
      <w:bookmarkStart w:id="0" w:name="_GoBack"/>
      <w:bookmarkEnd w:id="0"/>
      <w:r w:rsidRPr="0050430C">
        <w:rPr>
          <w:rFonts w:ascii="Times New Roman" w:hAnsi="Times New Roman" w:cs="Times New Roman"/>
          <w:b/>
        </w:rPr>
        <w:t xml:space="preserve">CSIR-National Botanical Research Institute (CSIR-NBRI), </w:t>
      </w:r>
      <w:proofErr w:type="spellStart"/>
      <w:r w:rsidRPr="0050430C">
        <w:rPr>
          <w:rFonts w:ascii="Times New Roman" w:hAnsi="Times New Roman" w:cs="Times New Roman"/>
          <w:b/>
        </w:rPr>
        <w:t>Rana</w:t>
      </w:r>
      <w:proofErr w:type="spellEnd"/>
      <w:r w:rsidRPr="0050430C">
        <w:rPr>
          <w:rFonts w:ascii="Times New Roman" w:hAnsi="Times New Roman" w:cs="Times New Roman"/>
          <w:b/>
        </w:rPr>
        <w:t xml:space="preserve"> </w:t>
      </w:r>
      <w:proofErr w:type="spellStart"/>
      <w:r w:rsidRPr="0050430C">
        <w:rPr>
          <w:rFonts w:ascii="Times New Roman" w:hAnsi="Times New Roman" w:cs="Times New Roman"/>
          <w:b/>
        </w:rPr>
        <w:t>Pratap</w:t>
      </w:r>
      <w:proofErr w:type="spellEnd"/>
      <w:r w:rsidRPr="0050430C">
        <w:rPr>
          <w:rFonts w:ascii="Times New Roman" w:hAnsi="Times New Roman" w:cs="Times New Roman"/>
          <w:b/>
        </w:rPr>
        <w:t xml:space="preserve"> </w:t>
      </w:r>
      <w:proofErr w:type="spellStart"/>
      <w:r w:rsidRPr="0050430C">
        <w:rPr>
          <w:rFonts w:ascii="Times New Roman" w:hAnsi="Times New Roman" w:cs="Times New Roman"/>
          <w:b/>
        </w:rPr>
        <w:t>Marg</w:t>
      </w:r>
      <w:proofErr w:type="spellEnd"/>
      <w:r w:rsidRPr="0050430C">
        <w:rPr>
          <w:rFonts w:ascii="Times New Roman" w:hAnsi="Times New Roman" w:cs="Times New Roman"/>
          <w:b/>
        </w:rPr>
        <w:t xml:space="preserve">, Lucknow-226001, India </w:t>
      </w:r>
    </w:p>
    <w:p w:rsidR="0050430C" w:rsidRPr="0050430C" w:rsidRDefault="0050430C" w:rsidP="0050430C">
      <w:pPr>
        <w:spacing w:after="0" w:line="240" w:lineRule="auto"/>
        <w:ind w:right="-90"/>
        <w:jc w:val="both"/>
        <w:rPr>
          <w:rFonts w:ascii="Times New Roman" w:hAnsi="Times New Roman" w:cs="Times New Roman"/>
          <w:b/>
        </w:rPr>
      </w:pPr>
      <w:r w:rsidRPr="0050430C">
        <w:rPr>
          <w:rFonts w:ascii="Times New Roman" w:hAnsi="Times New Roman" w:cs="Times New Roman"/>
          <w:b/>
          <w:vertAlign w:val="superscript"/>
        </w:rPr>
        <w:t>2</w:t>
      </w:r>
      <w:r w:rsidRPr="0050430C">
        <w:rPr>
          <w:rFonts w:ascii="Times New Roman" w:hAnsi="Times New Roman" w:cs="Times New Roman"/>
          <w:b/>
        </w:rPr>
        <w:t>Academy of Scientific and Innovative Research (</w:t>
      </w:r>
      <w:proofErr w:type="spellStart"/>
      <w:r w:rsidRPr="0050430C">
        <w:rPr>
          <w:rFonts w:ascii="Times New Roman" w:hAnsi="Times New Roman" w:cs="Times New Roman"/>
          <w:b/>
        </w:rPr>
        <w:t>AcSIR</w:t>
      </w:r>
      <w:proofErr w:type="spellEnd"/>
      <w:r w:rsidRPr="0050430C">
        <w:rPr>
          <w:rFonts w:ascii="Times New Roman" w:hAnsi="Times New Roman" w:cs="Times New Roman"/>
          <w:b/>
        </w:rPr>
        <w:t xml:space="preserve">), Ghaziabad -201002, India </w:t>
      </w:r>
    </w:p>
    <w:p w:rsidR="0050430C" w:rsidRDefault="0050430C" w:rsidP="0050430C">
      <w:pPr>
        <w:spacing w:after="0" w:line="360" w:lineRule="auto"/>
        <w:ind w:right="-90"/>
        <w:jc w:val="both"/>
        <w:rPr>
          <w:rFonts w:ascii="Times New Roman" w:hAnsi="Times New Roman" w:cs="Times New Roman"/>
          <w:b/>
          <w:bCs/>
          <w:u w:val="single"/>
          <w:vertAlign w:val="superscript"/>
        </w:rPr>
      </w:pPr>
    </w:p>
    <w:p w:rsidR="0050430C" w:rsidRPr="00EA3899" w:rsidRDefault="0050430C" w:rsidP="0050430C">
      <w:pPr>
        <w:spacing w:after="0" w:line="360" w:lineRule="auto"/>
        <w:ind w:right="-90"/>
        <w:jc w:val="both"/>
        <w:rPr>
          <w:rFonts w:ascii="Times New Roman" w:hAnsi="Times New Roman" w:cs="Times New Roman"/>
          <w:color w:val="000000" w:themeColor="text1"/>
        </w:rPr>
      </w:pPr>
      <w:r w:rsidRPr="00EA3899">
        <w:rPr>
          <w:rFonts w:ascii="Times New Roman" w:hAnsi="Times New Roman" w:cs="Times New Roman"/>
          <w:b/>
          <w:bCs/>
          <w:u w:val="single"/>
          <w:vertAlign w:val="superscript"/>
        </w:rPr>
        <w:t>#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Presenting</w:t>
      </w:r>
      <w:proofErr w:type="gramEnd"/>
      <w:r w:rsidR="0025167D">
        <w:rPr>
          <w:rFonts w:ascii="Times New Roman" w:hAnsi="Times New Roman" w:cs="Times New Roman"/>
          <w:b/>
          <w:bCs/>
          <w:u w:val="single"/>
        </w:rPr>
        <w:t xml:space="preserve"> a</w:t>
      </w:r>
      <w:r w:rsidRPr="00EA3899">
        <w:rPr>
          <w:rFonts w:ascii="Times New Roman" w:hAnsi="Times New Roman" w:cs="Times New Roman"/>
          <w:b/>
          <w:bCs/>
          <w:u w:val="single"/>
        </w:rPr>
        <w:t>uthor</w:t>
      </w:r>
    </w:p>
    <w:p w:rsidR="0050430C" w:rsidRPr="00EA3899" w:rsidRDefault="0050430C" w:rsidP="0050430C">
      <w:pPr>
        <w:spacing w:after="0" w:line="240" w:lineRule="auto"/>
        <w:ind w:right="-90"/>
        <w:jc w:val="both"/>
        <w:rPr>
          <w:rFonts w:ascii="Times New Roman" w:hAnsi="Times New Roman" w:cs="Times New Roman"/>
          <w:color w:val="000000" w:themeColor="text1"/>
        </w:rPr>
      </w:pPr>
      <w:r w:rsidRPr="00EA3899">
        <w:rPr>
          <w:rFonts w:ascii="Times New Roman" w:hAnsi="Times New Roman" w:cs="Times New Roman"/>
        </w:rPr>
        <w:t xml:space="preserve">Chandra </w:t>
      </w:r>
      <w:proofErr w:type="spellStart"/>
      <w:r w:rsidRPr="00EA3899">
        <w:rPr>
          <w:rFonts w:ascii="Times New Roman" w:hAnsi="Times New Roman" w:cs="Times New Roman"/>
        </w:rPr>
        <w:t>Sekhar</w:t>
      </w:r>
      <w:proofErr w:type="spellEnd"/>
      <w:r w:rsidRPr="00EA3899">
        <w:rPr>
          <w:rFonts w:ascii="Times New Roman" w:hAnsi="Times New Roman" w:cs="Times New Roman"/>
        </w:rPr>
        <w:t xml:space="preserve"> </w:t>
      </w:r>
      <w:proofErr w:type="spellStart"/>
      <w:r w:rsidRPr="00EA3899">
        <w:rPr>
          <w:rFonts w:ascii="Times New Roman" w:hAnsi="Times New Roman" w:cs="Times New Roman"/>
        </w:rPr>
        <w:t>Mohanty</w:t>
      </w:r>
      <w:proofErr w:type="spellEnd"/>
    </w:p>
    <w:p w:rsidR="0050430C" w:rsidRPr="00EA3899" w:rsidRDefault="0025167D" w:rsidP="0050430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Genetic Resources</w:t>
      </w:r>
      <w:r w:rsidR="0050430C" w:rsidRPr="00EA3899">
        <w:rPr>
          <w:rFonts w:ascii="Times New Roman" w:hAnsi="Times New Roman" w:cs="Times New Roman"/>
        </w:rPr>
        <w:t xml:space="preserve"> and Improvement Division,</w:t>
      </w:r>
    </w:p>
    <w:p w:rsidR="0050430C" w:rsidRPr="00EA3899" w:rsidRDefault="0050430C" w:rsidP="005043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3899">
        <w:rPr>
          <w:rFonts w:ascii="Times New Roman" w:hAnsi="Times New Roman" w:cs="Times New Roman"/>
        </w:rPr>
        <w:t>CSIR-National Botanical Research Institute,</w:t>
      </w:r>
    </w:p>
    <w:p w:rsidR="0050430C" w:rsidRPr="00EA3899" w:rsidRDefault="0050430C" w:rsidP="0050430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Lucknow-226</w:t>
      </w:r>
      <w:r w:rsidRPr="00EA3899">
        <w:rPr>
          <w:rFonts w:ascii="Times New Roman" w:hAnsi="Times New Roman" w:cs="Times New Roman"/>
        </w:rPr>
        <w:t xml:space="preserve">001,  </w:t>
      </w:r>
    </w:p>
    <w:p w:rsidR="0050430C" w:rsidRPr="00EA3899" w:rsidRDefault="0050430C" w:rsidP="005043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3899">
        <w:rPr>
          <w:rFonts w:ascii="Times New Roman" w:hAnsi="Times New Roman" w:cs="Times New Roman"/>
        </w:rPr>
        <w:t>Uttar Pradesh,</w:t>
      </w:r>
      <w:r>
        <w:rPr>
          <w:rFonts w:ascii="Times New Roman" w:hAnsi="Times New Roman" w:cs="Times New Roman"/>
        </w:rPr>
        <w:t xml:space="preserve"> </w:t>
      </w:r>
      <w:r w:rsidRPr="00EA3899">
        <w:rPr>
          <w:rFonts w:ascii="Times New Roman" w:hAnsi="Times New Roman" w:cs="Times New Roman"/>
        </w:rPr>
        <w:t>India</w:t>
      </w:r>
    </w:p>
    <w:p w:rsidR="0050430C" w:rsidRDefault="0050430C" w:rsidP="005043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3899">
        <w:rPr>
          <w:rFonts w:ascii="Times New Roman" w:hAnsi="Times New Roman" w:cs="Times New Roman"/>
          <w:color w:val="000000" w:themeColor="text1"/>
        </w:rPr>
        <w:t xml:space="preserve">E-mail: </w:t>
      </w:r>
      <w:hyperlink r:id="rId5" w:history="1">
        <w:r w:rsidRPr="0050430C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cs.mohanti@nbri.res.in</w:t>
        </w:r>
      </w:hyperlink>
      <w:r w:rsidR="0025167D">
        <w:rPr>
          <w:rStyle w:val="Hyperlink"/>
          <w:rFonts w:ascii="Times New Roman" w:hAnsi="Times New Roman" w:cs="Times New Roman"/>
          <w:color w:val="000000" w:themeColor="text1"/>
          <w:u w:val="none"/>
        </w:rPr>
        <w:t>, mohanty.csm@gmail.com</w:t>
      </w:r>
      <w:r w:rsidRPr="00EA3899">
        <w:rPr>
          <w:rFonts w:ascii="Times New Roman" w:hAnsi="Times New Roman" w:cs="Times New Roman"/>
        </w:rPr>
        <w:t xml:space="preserve"> </w:t>
      </w:r>
    </w:p>
    <w:p w:rsidR="0050430C" w:rsidRPr="00EA3899" w:rsidRDefault="0050430C" w:rsidP="0050430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3899">
        <w:rPr>
          <w:rFonts w:ascii="Times New Roman" w:hAnsi="Times New Roman" w:cs="Times New Roman"/>
          <w:bCs/>
        </w:rPr>
        <w:t>Tel. No.: (0522)22058937</w:t>
      </w:r>
    </w:p>
    <w:p w:rsidR="00CF7864" w:rsidRDefault="00CF7864" w:rsidP="003272B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5167D" w:rsidRPr="0025167D" w:rsidRDefault="0025167D" w:rsidP="003272B0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5167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Abstract</w:t>
      </w:r>
    </w:p>
    <w:p w:rsidR="00FD4A9C" w:rsidRDefault="00463EEA" w:rsidP="003272B0">
      <w:pPr>
        <w:jc w:val="both"/>
        <w:rPr>
          <w:rFonts w:ascii="Times New Roman" w:hAnsi="Times New Roman" w:cs="Times New Roman"/>
          <w:sz w:val="24"/>
          <w:szCs w:val="24"/>
        </w:rPr>
      </w:pPr>
      <w:r w:rsidRPr="00CB6026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A41DF5" w:rsidRPr="00CB6026">
        <w:rPr>
          <w:rFonts w:ascii="Times New Roman" w:hAnsi="Times New Roman" w:cs="Times New Roman"/>
          <w:sz w:val="24"/>
          <w:szCs w:val="24"/>
          <w:lang w:val="en-US"/>
        </w:rPr>
        <w:t>strategic, genome-enabled impro</w:t>
      </w:r>
      <w:r w:rsidR="0032312C" w:rsidRPr="00CB6026">
        <w:rPr>
          <w:rFonts w:ascii="Times New Roman" w:hAnsi="Times New Roman" w:cs="Times New Roman"/>
          <w:sz w:val="24"/>
          <w:szCs w:val="24"/>
          <w:lang w:val="en-US"/>
        </w:rPr>
        <w:t>vement of under-researched crop winged bean (</w:t>
      </w:r>
      <w:proofErr w:type="spellStart"/>
      <w:r w:rsidR="0032312C" w:rsidRPr="00CB6026">
        <w:rPr>
          <w:rFonts w:ascii="Times New Roman" w:hAnsi="Times New Roman" w:cs="Times New Roman"/>
          <w:i/>
          <w:sz w:val="24"/>
          <w:szCs w:val="24"/>
          <w:lang w:val="en-US"/>
        </w:rPr>
        <w:t>Psophocarpus</w:t>
      </w:r>
      <w:proofErr w:type="spellEnd"/>
      <w:r w:rsidR="0032312C" w:rsidRPr="00CB602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32312C" w:rsidRPr="00CB6026">
        <w:rPr>
          <w:rFonts w:ascii="Times New Roman" w:hAnsi="Times New Roman" w:cs="Times New Roman"/>
          <w:i/>
          <w:sz w:val="24"/>
          <w:szCs w:val="24"/>
          <w:lang w:val="en-US"/>
        </w:rPr>
        <w:t>tetragonolobus</w:t>
      </w:r>
      <w:proofErr w:type="spellEnd"/>
      <w:r w:rsidR="0032312C" w:rsidRPr="00CB6026">
        <w:rPr>
          <w:rFonts w:ascii="Times New Roman" w:hAnsi="Times New Roman" w:cs="Times New Roman"/>
          <w:sz w:val="24"/>
          <w:szCs w:val="24"/>
          <w:lang w:val="en-US"/>
        </w:rPr>
        <w:t xml:space="preserve"> (L.) DC.)</w:t>
      </w:r>
      <w:r w:rsidR="00A41DF5" w:rsidRPr="00CB6026">
        <w:rPr>
          <w:rFonts w:ascii="Times New Roman" w:hAnsi="Times New Roman" w:cs="Times New Roman"/>
          <w:sz w:val="24"/>
          <w:szCs w:val="24"/>
          <w:lang w:val="en-US"/>
        </w:rPr>
        <w:t xml:space="preserve"> for biodiversity-based, nutritious food solutions through advanced genetic approaches is underway. </w:t>
      </w:r>
      <w:r w:rsidR="0032312C" w:rsidRPr="00CB602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41DF5" w:rsidRPr="00CB6026">
        <w:rPr>
          <w:rFonts w:ascii="Times New Roman" w:hAnsi="Times New Roman" w:cs="Times New Roman"/>
          <w:sz w:val="24"/>
          <w:szCs w:val="24"/>
          <w:lang w:val="en-US"/>
        </w:rPr>
        <w:t>espite</w:t>
      </w:r>
      <w:r w:rsidR="003272B0">
        <w:rPr>
          <w:rFonts w:ascii="Times New Roman" w:hAnsi="Times New Roman" w:cs="Times New Roman"/>
          <w:sz w:val="24"/>
          <w:szCs w:val="24"/>
          <w:lang w:val="en-US"/>
        </w:rPr>
        <w:t xml:space="preserve"> of its</w:t>
      </w:r>
      <w:r w:rsidR="00A41DF5" w:rsidRPr="00CB6026">
        <w:rPr>
          <w:rFonts w:ascii="Times New Roman" w:hAnsi="Times New Roman" w:cs="Times New Roman"/>
          <w:sz w:val="24"/>
          <w:szCs w:val="24"/>
          <w:lang w:val="en-US"/>
        </w:rPr>
        <w:t xml:space="preserve"> general adaptation to local environments, their inherent alignment with local food cultures </w:t>
      </w:r>
      <w:r w:rsidR="003272B0">
        <w:rPr>
          <w:rFonts w:ascii="Times New Roman" w:hAnsi="Times New Roman" w:cs="Times New Roman"/>
          <w:sz w:val="24"/>
          <w:szCs w:val="24"/>
          <w:lang w:val="en-US"/>
        </w:rPr>
        <w:t>are seldom explored. Still</w:t>
      </w:r>
      <w:r w:rsidR="00A41DF5" w:rsidRPr="00CB6026">
        <w:rPr>
          <w:rFonts w:ascii="Times New Roman" w:hAnsi="Times New Roman" w:cs="Times New Roman"/>
          <w:sz w:val="24"/>
          <w:szCs w:val="24"/>
          <w:lang w:val="en-US"/>
        </w:rPr>
        <w:t xml:space="preserve"> their productivity under the low-input production conditions make them future </w:t>
      </w:r>
      <w:r w:rsidRPr="00CB6026">
        <w:rPr>
          <w:rFonts w:ascii="Times New Roman" w:hAnsi="Times New Roman" w:cs="Times New Roman"/>
          <w:sz w:val="24"/>
          <w:szCs w:val="24"/>
          <w:lang w:val="en-US"/>
        </w:rPr>
        <w:t xml:space="preserve">climate resilient </w:t>
      </w:r>
      <w:r w:rsidR="00A41DF5" w:rsidRPr="00CB6026">
        <w:rPr>
          <w:rFonts w:ascii="Times New Roman" w:hAnsi="Times New Roman" w:cs="Times New Roman"/>
          <w:sz w:val="24"/>
          <w:szCs w:val="24"/>
          <w:lang w:val="en-US"/>
        </w:rPr>
        <w:t>crop.</w:t>
      </w:r>
      <w:r w:rsidR="00682EB8" w:rsidRPr="00CB60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72B0" w:rsidRPr="00CB6026">
        <w:rPr>
          <w:rFonts w:ascii="Times New Roman" w:hAnsi="Times New Roman" w:cs="Times New Roman"/>
          <w:sz w:val="24"/>
          <w:szCs w:val="24"/>
        </w:rPr>
        <w:t xml:space="preserve">Total </w:t>
      </w:r>
      <w:r w:rsidR="00CF7864">
        <w:rPr>
          <w:rFonts w:ascii="Times New Roman" w:hAnsi="Times New Roman" w:cs="Times New Roman"/>
          <w:sz w:val="24"/>
          <w:szCs w:val="24"/>
        </w:rPr>
        <w:t>proteome-analysis of the root-tuber</w:t>
      </w:r>
      <w:r w:rsidR="003272B0" w:rsidRPr="00CB6026">
        <w:rPr>
          <w:rFonts w:ascii="Times New Roman" w:hAnsi="Times New Roman" w:cs="Times New Roman"/>
          <w:sz w:val="24"/>
          <w:szCs w:val="24"/>
        </w:rPr>
        <w:t xml:space="preserve"> resulted in the identification of 2678 proteins belonging to 154 famil</w:t>
      </w:r>
      <w:r w:rsidR="003272B0">
        <w:rPr>
          <w:rFonts w:ascii="Times New Roman" w:hAnsi="Times New Roman" w:cs="Times New Roman"/>
          <w:sz w:val="24"/>
          <w:szCs w:val="24"/>
        </w:rPr>
        <w:t xml:space="preserve">ies. </w:t>
      </w:r>
      <w:r w:rsidR="003272B0" w:rsidRPr="00CB6026">
        <w:rPr>
          <w:rFonts w:ascii="Times New Roman" w:hAnsi="Times New Roman" w:cs="Times New Roman"/>
          <w:sz w:val="24"/>
          <w:szCs w:val="24"/>
        </w:rPr>
        <w:t>Heat-shock proteins (</w:t>
      </w:r>
      <w:proofErr w:type="spellStart"/>
      <w:r w:rsidR="003272B0" w:rsidRPr="00CB6026">
        <w:rPr>
          <w:rFonts w:ascii="Times New Roman" w:hAnsi="Times New Roman" w:cs="Times New Roman"/>
          <w:i/>
          <w:sz w:val="24"/>
          <w:szCs w:val="24"/>
        </w:rPr>
        <w:t>Hsps</w:t>
      </w:r>
      <w:proofErr w:type="spellEnd"/>
      <w:r w:rsidR="003272B0" w:rsidRPr="00CB6026">
        <w:rPr>
          <w:rFonts w:ascii="Times New Roman" w:hAnsi="Times New Roman" w:cs="Times New Roman"/>
          <w:sz w:val="24"/>
          <w:szCs w:val="24"/>
        </w:rPr>
        <w:t xml:space="preserve">) of 12-42 </w:t>
      </w:r>
      <w:proofErr w:type="spellStart"/>
      <w:r w:rsidR="003272B0" w:rsidRPr="00CB6026">
        <w:rPr>
          <w:rFonts w:ascii="Times New Roman" w:hAnsi="Times New Roman" w:cs="Times New Roman"/>
          <w:sz w:val="24"/>
          <w:szCs w:val="24"/>
        </w:rPr>
        <w:t>kDa</w:t>
      </w:r>
      <w:proofErr w:type="spellEnd"/>
      <w:r w:rsidR="003272B0" w:rsidRPr="00CB6026">
        <w:rPr>
          <w:rFonts w:ascii="Times New Roman" w:hAnsi="Times New Roman" w:cs="Times New Roman"/>
          <w:sz w:val="24"/>
          <w:szCs w:val="24"/>
        </w:rPr>
        <w:t xml:space="preserve"> were the most abundant protein families and constituted 13% of the total identified proteins in the root-tuber</w:t>
      </w:r>
      <w:r w:rsidR="009F6371">
        <w:rPr>
          <w:rFonts w:ascii="Times New Roman" w:hAnsi="Times New Roman" w:cs="Times New Roman"/>
          <w:sz w:val="24"/>
          <w:szCs w:val="24"/>
        </w:rPr>
        <w:t xml:space="preserve"> of </w:t>
      </w:r>
      <w:r w:rsidR="009F6371" w:rsidRPr="009F6371">
        <w:rPr>
          <w:rFonts w:ascii="Times New Roman" w:hAnsi="Times New Roman" w:cs="Times New Roman"/>
          <w:i/>
          <w:sz w:val="24"/>
          <w:szCs w:val="24"/>
        </w:rPr>
        <w:t xml:space="preserve">P. </w:t>
      </w:r>
      <w:proofErr w:type="spellStart"/>
      <w:r w:rsidR="009F6371" w:rsidRPr="009F6371">
        <w:rPr>
          <w:rFonts w:ascii="Times New Roman" w:hAnsi="Times New Roman" w:cs="Times New Roman"/>
          <w:i/>
          <w:sz w:val="24"/>
          <w:szCs w:val="24"/>
        </w:rPr>
        <w:t>tetragonolobus</w:t>
      </w:r>
      <w:proofErr w:type="spellEnd"/>
      <w:r w:rsidR="005344D0">
        <w:rPr>
          <w:rFonts w:ascii="Times New Roman" w:hAnsi="Times New Roman" w:cs="Times New Roman"/>
          <w:sz w:val="24"/>
          <w:szCs w:val="24"/>
        </w:rPr>
        <w:t xml:space="preserve">. </w:t>
      </w:r>
      <w:r w:rsidR="00FD4A9C" w:rsidRPr="00CB6026">
        <w:rPr>
          <w:rFonts w:ascii="Times New Roman" w:hAnsi="Times New Roman" w:cs="Times New Roman"/>
          <w:sz w:val="24"/>
          <w:szCs w:val="24"/>
        </w:rPr>
        <w:t>Protein interaction similarity ana</w:t>
      </w:r>
      <w:r w:rsidR="00FD4A9C">
        <w:rPr>
          <w:rFonts w:ascii="Times New Roman" w:hAnsi="Times New Roman" w:cs="Times New Roman"/>
          <w:sz w:val="24"/>
          <w:szCs w:val="24"/>
        </w:rPr>
        <w:t>lysis (PIPSA)</w:t>
      </w:r>
      <w:r w:rsidR="00FD4A9C" w:rsidRPr="00CB6026">
        <w:rPr>
          <w:rFonts w:ascii="Times New Roman" w:hAnsi="Times New Roman" w:cs="Times New Roman"/>
          <w:sz w:val="24"/>
          <w:szCs w:val="24"/>
        </w:rPr>
        <w:t xml:space="preserve"> evaluate</w:t>
      </w:r>
      <w:r w:rsidR="00FD4A9C">
        <w:rPr>
          <w:rFonts w:ascii="Times New Roman" w:hAnsi="Times New Roman" w:cs="Times New Roman"/>
          <w:sz w:val="24"/>
          <w:szCs w:val="24"/>
        </w:rPr>
        <w:t>d</w:t>
      </w:r>
      <w:r w:rsidR="00FD4A9C" w:rsidRPr="00CB6026">
        <w:rPr>
          <w:rFonts w:ascii="Times New Roman" w:hAnsi="Times New Roman" w:cs="Times New Roman"/>
          <w:sz w:val="24"/>
          <w:szCs w:val="24"/>
        </w:rPr>
        <w:t xml:space="preserve"> the</w:t>
      </w:r>
      <w:r w:rsidR="00CF7864">
        <w:rPr>
          <w:rFonts w:ascii="Times New Roman" w:hAnsi="Times New Roman" w:cs="Times New Roman"/>
          <w:sz w:val="24"/>
          <w:szCs w:val="24"/>
        </w:rPr>
        <w:t xml:space="preserve"> electrostatic properties of the proteins</w:t>
      </w:r>
      <w:r w:rsidR="00FD4A9C" w:rsidRPr="00CB6026">
        <w:rPr>
          <w:rFonts w:ascii="Times New Roman" w:hAnsi="Times New Roman" w:cs="Times New Roman"/>
          <w:sz w:val="24"/>
          <w:szCs w:val="24"/>
        </w:rPr>
        <w:t xml:space="preserve"> and provided the information about the interacting partners</w:t>
      </w:r>
      <w:r w:rsidR="00CF7864">
        <w:rPr>
          <w:rFonts w:ascii="Times New Roman" w:hAnsi="Times New Roman" w:cs="Times New Roman"/>
          <w:sz w:val="24"/>
          <w:szCs w:val="24"/>
        </w:rPr>
        <w:t xml:space="preserve"> and </w:t>
      </w:r>
      <w:r w:rsidR="009F6371">
        <w:rPr>
          <w:rFonts w:ascii="Times New Roman" w:hAnsi="Times New Roman" w:cs="Times New Roman"/>
          <w:sz w:val="24"/>
          <w:szCs w:val="24"/>
        </w:rPr>
        <w:t xml:space="preserve">their corresponding </w:t>
      </w:r>
      <w:r w:rsidR="00CF7864">
        <w:rPr>
          <w:rFonts w:ascii="Times New Roman" w:hAnsi="Times New Roman" w:cs="Times New Roman"/>
          <w:sz w:val="24"/>
          <w:szCs w:val="24"/>
        </w:rPr>
        <w:t>biochemical pathways</w:t>
      </w:r>
      <w:r w:rsidR="00FD4A9C" w:rsidRPr="00CB6026">
        <w:rPr>
          <w:rFonts w:ascii="Times New Roman" w:hAnsi="Times New Roman" w:cs="Times New Roman"/>
          <w:sz w:val="24"/>
          <w:szCs w:val="24"/>
        </w:rPr>
        <w:t xml:space="preserve">. </w:t>
      </w:r>
      <w:r w:rsidR="003272B0" w:rsidRPr="00CB6026">
        <w:rPr>
          <w:rFonts w:ascii="Times New Roman" w:hAnsi="Times New Roman" w:cs="Times New Roman"/>
          <w:sz w:val="24"/>
          <w:szCs w:val="24"/>
        </w:rPr>
        <w:t xml:space="preserve">Metabolite analysis of the root-tuber revealed the prevalence of abiotic stress tolerant amino acids such as dimethyl amide, hydroxylamine hydrochloride, </w:t>
      </w:r>
      <w:proofErr w:type="spellStart"/>
      <w:r w:rsidR="003272B0" w:rsidRPr="00CB6026">
        <w:rPr>
          <w:rFonts w:ascii="Times New Roman" w:hAnsi="Times New Roman" w:cs="Times New Roman"/>
          <w:sz w:val="24"/>
          <w:szCs w:val="24"/>
        </w:rPr>
        <w:t>trimethylamine</w:t>
      </w:r>
      <w:proofErr w:type="spellEnd"/>
      <w:r w:rsidR="003272B0" w:rsidRPr="00CB60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272B0" w:rsidRPr="00CB6026">
        <w:rPr>
          <w:rFonts w:ascii="Times New Roman" w:hAnsi="Times New Roman" w:cs="Times New Roman"/>
          <w:sz w:val="24"/>
          <w:szCs w:val="24"/>
        </w:rPr>
        <w:t>cyclopropylamine</w:t>
      </w:r>
      <w:proofErr w:type="spellEnd"/>
      <w:r w:rsidR="003272B0" w:rsidRPr="00CB6026">
        <w:rPr>
          <w:rFonts w:ascii="Times New Roman" w:hAnsi="Times New Roman" w:cs="Times New Roman"/>
          <w:sz w:val="24"/>
          <w:szCs w:val="24"/>
        </w:rPr>
        <w:t>, α-</w:t>
      </w:r>
      <w:proofErr w:type="spellStart"/>
      <w:r w:rsidR="003272B0" w:rsidRPr="00CB6026">
        <w:rPr>
          <w:rFonts w:ascii="Times New Roman" w:hAnsi="Times New Roman" w:cs="Times New Roman"/>
          <w:sz w:val="24"/>
          <w:szCs w:val="24"/>
        </w:rPr>
        <w:t>aminopropionitrile</w:t>
      </w:r>
      <w:proofErr w:type="spellEnd"/>
      <w:r w:rsidR="003272B0" w:rsidRPr="00CB602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3272B0" w:rsidRPr="00CB6026">
        <w:rPr>
          <w:rFonts w:ascii="Times New Roman" w:hAnsi="Times New Roman" w:cs="Times New Roman"/>
          <w:sz w:val="24"/>
          <w:szCs w:val="24"/>
        </w:rPr>
        <w:t>cyclohexylamine</w:t>
      </w:r>
      <w:proofErr w:type="spellEnd"/>
      <w:r w:rsidR="003272B0" w:rsidRPr="00CB6026">
        <w:rPr>
          <w:rFonts w:ascii="Times New Roman" w:hAnsi="Times New Roman" w:cs="Times New Roman"/>
          <w:sz w:val="24"/>
          <w:szCs w:val="24"/>
        </w:rPr>
        <w:t xml:space="preserve">. The presence of </w:t>
      </w:r>
      <w:r w:rsidR="00FD4A9C">
        <w:rPr>
          <w:rFonts w:ascii="Times New Roman" w:hAnsi="Times New Roman" w:cs="Times New Roman"/>
          <w:sz w:val="24"/>
          <w:szCs w:val="24"/>
        </w:rPr>
        <w:t>these factors</w:t>
      </w:r>
      <w:r w:rsidR="003272B0" w:rsidRPr="00CB6026">
        <w:rPr>
          <w:rFonts w:ascii="Times New Roman" w:hAnsi="Times New Roman" w:cs="Times New Roman"/>
          <w:sz w:val="24"/>
          <w:szCs w:val="24"/>
        </w:rPr>
        <w:t xml:space="preserve"> with known f</w:t>
      </w:r>
      <w:r w:rsidR="00FD4A9C">
        <w:rPr>
          <w:rFonts w:ascii="Times New Roman" w:hAnsi="Times New Roman" w:cs="Times New Roman"/>
          <w:sz w:val="24"/>
          <w:szCs w:val="24"/>
        </w:rPr>
        <w:t>unction of stress-amelioration</w:t>
      </w:r>
      <w:r w:rsidR="003272B0" w:rsidRPr="00CB6026">
        <w:rPr>
          <w:rFonts w:ascii="Times New Roman" w:hAnsi="Times New Roman" w:cs="Times New Roman"/>
          <w:sz w:val="24"/>
          <w:szCs w:val="24"/>
        </w:rPr>
        <w:t xml:space="preserve"> in the root-tubers</w:t>
      </w:r>
      <w:r w:rsidR="009F6371">
        <w:rPr>
          <w:rFonts w:ascii="Times New Roman" w:hAnsi="Times New Roman" w:cs="Times New Roman"/>
          <w:sz w:val="24"/>
          <w:szCs w:val="24"/>
        </w:rPr>
        <w:t xml:space="preserve"> explains the adaptive feature of </w:t>
      </w:r>
      <w:r w:rsidR="009F6371" w:rsidRPr="009F6371">
        <w:rPr>
          <w:rFonts w:ascii="Times New Roman" w:hAnsi="Times New Roman" w:cs="Times New Roman"/>
          <w:i/>
          <w:sz w:val="24"/>
          <w:szCs w:val="24"/>
        </w:rPr>
        <w:t xml:space="preserve">P. </w:t>
      </w:r>
      <w:proofErr w:type="spellStart"/>
      <w:r w:rsidR="009F6371" w:rsidRPr="009F6371">
        <w:rPr>
          <w:rFonts w:ascii="Times New Roman" w:hAnsi="Times New Roman" w:cs="Times New Roman"/>
          <w:i/>
          <w:sz w:val="24"/>
          <w:szCs w:val="24"/>
        </w:rPr>
        <w:t>tetragonolobus</w:t>
      </w:r>
      <w:proofErr w:type="spellEnd"/>
      <w:r w:rsidR="003272B0" w:rsidRPr="00CB6026">
        <w:rPr>
          <w:rFonts w:ascii="Times New Roman" w:hAnsi="Times New Roman" w:cs="Times New Roman"/>
          <w:sz w:val="24"/>
          <w:szCs w:val="24"/>
        </w:rPr>
        <w:t xml:space="preserve"> against drought stress.</w:t>
      </w:r>
      <w:r w:rsidR="00FD4A9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7864" w:rsidRDefault="0050430C" w:rsidP="003272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0430C">
        <w:rPr>
          <w:rFonts w:ascii="Times New Roman" w:hAnsi="Times New Roman" w:cs="Times New Roman"/>
          <w:b/>
          <w:sz w:val="24"/>
          <w:szCs w:val="24"/>
          <w:u w:val="single"/>
        </w:rPr>
        <w:t>Keywords</w:t>
      </w:r>
    </w:p>
    <w:p w:rsidR="0050430C" w:rsidRPr="0050430C" w:rsidRDefault="0050430C" w:rsidP="003272B0">
      <w:pPr>
        <w:jc w:val="both"/>
        <w:rPr>
          <w:rFonts w:ascii="Times New Roman" w:hAnsi="Times New Roman" w:cs="Times New Roman"/>
          <w:sz w:val="24"/>
          <w:szCs w:val="24"/>
        </w:rPr>
      </w:pPr>
      <w:r w:rsidRPr="0050430C">
        <w:rPr>
          <w:rFonts w:ascii="Times New Roman" w:hAnsi="Times New Roman" w:cs="Times New Roman"/>
          <w:sz w:val="24"/>
          <w:szCs w:val="24"/>
        </w:rPr>
        <w:t xml:space="preserve">Genome-enabled improvement, </w:t>
      </w:r>
      <w:proofErr w:type="spellStart"/>
      <w:r w:rsidRPr="0050430C">
        <w:rPr>
          <w:rFonts w:ascii="Times New Roman" w:hAnsi="Times New Roman" w:cs="Times New Roman"/>
          <w:i/>
          <w:sz w:val="24"/>
          <w:szCs w:val="24"/>
        </w:rPr>
        <w:t>Psophocarpus</w:t>
      </w:r>
      <w:proofErr w:type="spellEnd"/>
      <w:r w:rsidRPr="005043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0430C">
        <w:rPr>
          <w:rFonts w:ascii="Times New Roman" w:hAnsi="Times New Roman" w:cs="Times New Roman"/>
          <w:i/>
          <w:sz w:val="24"/>
          <w:szCs w:val="24"/>
        </w:rPr>
        <w:t>tetragonolobus</w:t>
      </w:r>
      <w:proofErr w:type="spellEnd"/>
      <w:r w:rsidRPr="0050430C">
        <w:rPr>
          <w:rFonts w:ascii="Times New Roman" w:hAnsi="Times New Roman" w:cs="Times New Roman"/>
          <w:sz w:val="24"/>
          <w:szCs w:val="24"/>
        </w:rPr>
        <w:t>, He</w:t>
      </w:r>
      <w:r w:rsidR="005344D0">
        <w:rPr>
          <w:rFonts w:ascii="Times New Roman" w:hAnsi="Times New Roman" w:cs="Times New Roman"/>
          <w:sz w:val="24"/>
          <w:szCs w:val="24"/>
        </w:rPr>
        <w:t>at-shock proteins, Root-tuber, M</w:t>
      </w:r>
      <w:r w:rsidRPr="0050430C">
        <w:rPr>
          <w:rFonts w:ascii="Times New Roman" w:hAnsi="Times New Roman" w:cs="Times New Roman"/>
          <w:sz w:val="24"/>
          <w:szCs w:val="24"/>
        </w:rPr>
        <w:t>etabolites</w:t>
      </w:r>
    </w:p>
    <w:p w:rsidR="00CF7864" w:rsidRDefault="00CF7864" w:rsidP="003272B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F7864" w:rsidRDefault="00CF7864" w:rsidP="003272B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F7864" w:rsidRDefault="00CF7864" w:rsidP="003272B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F7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643"/>
    <w:rsid w:val="001A0159"/>
    <w:rsid w:val="0025167D"/>
    <w:rsid w:val="0032312C"/>
    <w:rsid w:val="003272B0"/>
    <w:rsid w:val="00355524"/>
    <w:rsid w:val="00463EEA"/>
    <w:rsid w:val="004A49D8"/>
    <w:rsid w:val="0050430C"/>
    <w:rsid w:val="005344D0"/>
    <w:rsid w:val="00576A38"/>
    <w:rsid w:val="005B7A64"/>
    <w:rsid w:val="00676E00"/>
    <w:rsid w:val="00682EB8"/>
    <w:rsid w:val="009F6371"/>
    <w:rsid w:val="00A41DF5"/>
    <w:rsid w:val="00AB1643"/>
    <w:rsid w:val="00B2197C"/>
    <w:rsid w:val="00B80CF2"/>
    <w:rsid w:val="00C26FC5"/>
    <w:rsid w:val="00CB6026"/>
    <w:rsid w:val="00CF7864"/>
    <w:rsid w:val="00DE6988"/>
    <w:rsid w:val="00FD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2EB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2E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s.mohanti@nbri.re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2023-01-14T12:56:00Z</cp:lastPrinted>
  <dcterms:created xsi:type="dcterms:W3CDTF">2023-01-14T11:06:00Z</dcterms:created>
  <dcterms:modified xsi:type="dcterms:W3CDTF">2023-01-15T13:25:00Z</dcterms:modified>
</cp:coreProperties>
</file>