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B" w14:textId="67189CBE" w:rsidR="0033307E" w:rsidRDefault="0033307E">
      <w:pPr>
        <w:ind w:left="0" w:hanging="2"/>
      </w:pPr>
    </w:p>
    <w:p w14:paraId="36420981" w14:textId="1E736398" w:rsidR="00A7656B" w:rsidRDefault="00A7656B">
      <w:pPr>
        <w:ind w:left="0" w:hanging="2"/>
      </w:pPr>
    </w:p>
    <w:p w14:paraId="69352418" w14:textId="70F1EC71" w:rsidR="00A7656B" w:rsidRPr="00A7656B" w:rsidRDefault="00A7656B" w:rsidP="00A7656B">
      <w:pPr>
        <w:suppressAutoHyphens w:val="0"/>
        <w:spacing w:line="240" w:lineRule="auto"/>
        <w:ind w:leftChars="0" w:left="0" w:right="158" w:firstLineChars="0" w:hanging="2"/>
        <w:jc w:val="center"/>
        <w:textDirection w:val="lrTb"/>
        <w:textAlignment w:val="auto"/>
        <w:outlineLvl w:val="9"/>
        <w:rPr>
          <w:rFonts w:ascii="Times New Roman" w:eastAsia="Times New Roman" w:hAnsi="Times New Roman"/>
          <w:position w:val="0"/>
          <w:sz w:val="24"/>
          <w:szCs w:val="24"/>
          <w:lang w:val="en-IN" w:eastAsia="en-IN"/>
        </w:rPr>
      </w:pPr>
      <w:r w:rsidRPr="00A7656B">
        <w:rPr>
          <w:rFonts w:eastAsia="Times New Roman" w:cs="Arial"/>
          <w:b/>
          <w:bCs/>
          <w:color w:val="000000"/>
          <w:position w:val="0"/>
          <w:sz w:val="24"/>
          <w:szCs w:val="24"/>
          <w:lang w:val="en-IN" w:eastAsia="en-IN"/>
        </w:rPr>
        <w:t>Genome-wide identification, classification and functional characterization of </w:t>
      </w:r>
      <w:r w:rsidRPr="00A7656B">
        <w:rPr>
          <w:rFonts w:eastAsia="Times New Roman" w:cs="Arial"/>
          <w:b/>
          <w:bCs/>
          <w:i/>
          <w:iCs/>
          <w:color w:val="000000"/>
          <w:position w:val="0"/>
          <w:sz w:val="24"/>
          <w:szCs w:val="24"/>
          <w:lang w:val="en-IN" w:eastAsia="en-IN"/>
        </w:rPr>
        <w:t xml:space="preserve">AhREM </w:t>
      </w:r>
      <w:r w:rsidRPr="00A7656B">
        <w:rPr>
          <w:rFonts w:eastAsia="Times New Roman" w:cs="Arial"/>
          <w:b/>
          <w:bCs/>
          <w:color w:val="000000"/>
          <w:position w:val="0"/>
          <w:sz w:val="24"/>
          <w:szCs w:val="24"/>
          <w:lang w:val="en-IN" w:eastAsia="en-IN"/>
        </w:rPr>
        <w:t xml:space="preserve">gene family in </w:t>
      </w:r>
      <w:r w:rsidRPr="00A7656B">
        <w:rPr>
          <w:rFonts w:eastAsia="Times New Roman" w:cs="Arial"/>
          <w:b/>
          <w:bCs/>
          <w:i/>
          <w:iCs/>
          <w:color w:val="000000"/>
          <w:position w:val="0"/>
          <w:sz w:val="24"/>
          <w:szCs w:val="24"/>
          <w:lang w:val="en-IN" w:eastAsia="en-IN"/>
        </w:rPr>
        <w:t>Arachis hypogaea </w:t>
      </w:r>
      <w:r>
        <w:rPr>
          <w:rFonts w:eastAsia="Times New Roman" w:cs="Arial"/>
          <w:b/>
          <w:bCs/>
          <w:i/>
          <w:iCs/>
          <w:color w:val="000000"/>
          <w:position w:val="0"/>
          <w:sz w:val="24"/>
          <w:szCs w:val="24"/>
          <w:lang w:val="en-IN" w:eastAsia="en-IN"/>
        </w:rPr>
        <w:t>(Groundnut)</w:t>
      </w:r>
    </w:p>
    <w:p w14:paraId="36B69937" w14:textId="77777777" w:rsidR="00A7656B" w:rsidRPr="00A7656B" w:rsidRDefault="00A7656B" w:rsidP="00A7656B">
      <w:pPr>
        <w:suppressAutoHyphens w:val="0"/>
        <w:spacing w:before="26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eastAsia="Times New Roman" w:hAnsi="Times New Roman"/>
          <w:position w:val="0"/>
          <w:sz w:val="24"/>
          <w:szCs w:val="24"/>
          <w:lang w:val="en-IN" w:eastAsia="en-IN"/>
        </w:rPr>
      </w:pPr>
      <w:r w:rsidRPr="00A7656B">
        <w:rPr>
          <w:rFonts w:eastAsia="Times New Roman" w:cs="Arial"/>
          <w:color w:val="000000"/>
          <w:position w:val="0"/>
          <w:lang w:val="en-IN" w:eastAsia="en-IN"/>
        </w:rPr>
        <w:t>K. Priscilla</w:t>
      </w:r>
      <w:r w:rsidRPr="00A7656B">
        <w:rPr>
          <w:rFonts w:eastAsia="Times New Roman" w:cs="Arial"/>
          <w:color w:val="000000"/>
          <w:position w:val="0"/>
          <w:sz w:val="14"/>
          <w:szCs w:val="14"/>
          <w:vertAlign w:val="superscript"/>
          <w:lang w:val="en-IN" w:eastAsia="en-IN"/>
        </w:rPr>
        <w:t xml:space="preserve">1 </w:t>
      </w:r>
      <w:r w:rsidRPr="00A7656B">
        <w:rPr>
          <w:rFonts w:eastAsia="Times New Roman" w:cs="Arial"/>
          <w:color w:val="000000"/>
          <w:position w:val="0"/>
          <w:lang w:val="en-IN" w:eastAsia="en-IN"/>
        </w:rPr>
        <w:t>and Rakesh Kumar</w:t>
      </w:r>
      <w:r w:rsidRPr="00A7656B">
        <w:rPr>
          <w:rFonts w:eastAsia="Times New Roman" w:cs="Arial"/>
          <w:color w:val="000000"/>
          <w:position w:val="0"/>
          <w:sz w:val="16"/>
          <w:szCs w:val="16"/>
          <w:vertAlign w:val="superscript"/>
          <w:lang w:val="en-IN" w:eastAsia="en-IN"/>
        </w:rPr>
        <w:t>1*</w:t>
      </w:r>
      <w:r w:rsidRPr="00A7656B">
        <w:rPr>
          <w:rFonts w:eastAsia="Times New Roman" w:cs="Arial"/>
          <w:color w:val="000000"/>
          <w:position w:val="0"/>
          <w:sz w:val="16"/>
          <w:szCs w:val="16"/>
          <w:lang w:val="en-IN" w:eastAsia="en-IN"/>
        </w:rPr>
        <w:t> </w:t>
      </w:r>
    </w:p>
    <w:p w14:paraId="1620AD6C" w14:textId="336FF805" w:rsidR="00A7656B" w:rsidRPr="00A7656B" w:rsidRDefault="00A7656B" w:rsidP="00A7656B">
      <w:pPr>
        <w:suppressAutoHyphens w:val="0"/>
        <w:spacing w:before="373" w:line="240" w:lineRule="auto"/>
        <w:ind w:leftChars="0" w:left="337" w:right="331" w:firstLineChars="0" w:firstLine="0"/>
        <w:jc w:val="center"/>
        <w:textDirection w:val="lrTb"/>
        <w:textAlignment w:val="auto"/>
        <w:outlineLvl w:val="9"/>
        <w:rPr>
          <w:rFonts w:ascii="Times New Roman" w:eastAsia="Times New Roman" w:hAnsi="Times New Roman"/>
          <w:position w:val="0"/>
          <w:sz w:val="24"/>
          <w:szCs w:val="24"/>
          <w:lang w:val="en-IN" w:eastAsia="en-IN"/>
        </w:rPr>
      </w:pPr>
      <w:r w:rsidRPr="00A7656B">
        <w:rPr>
          <w:rFonts w:eastAsia="Times New Roman" w:cs="Arial"/>
          <w:color w:val="000000"/>
          <w:position w:val="0"/>
          <w:sz w:val="14"/>
          <w:szCs w:val="14"/>
          <w:vertAlign w:val="superscript"/>
          <w:lang w:val="en-IN" w:eastAsia="en-IN"/>
        </w:rPr>
        <w:t>1</w:t>
      </w:r>
      <w:r w:rsidRPr="00A7656B">
        <w:rPr>
          <w:rFonts w:eastAsia="Times New Roman" w:cs="Arial"/>
          <w:color w:val="000000"/>
          <w:position w:val="0"/>
          <w:lang w:val="en-IN" w:eastAsia="en-IN"/>
        </w:rPr>
        <w:t>Department of Life Science, School of Life Sciences, Central University of Karnataka, Kadaganchi-585367, Kalaburagi, Karnataka, India </w:t>
      </w:r>
    </w:p>
    <w:p w14:paraId="7EA9C4EC" w14:textId="77777777" w:rsidR="00A7656B" w:rsidRPr="00A7656B" w:rsidRDefault="00A7656B" w:rsidP="00A7656B">
      <w:pPr>
        <w:suppressAutoHyphens w:val="0"/>
        <w:spacing w:before="27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eastAsia="Times New Roman" w:hAnsi="Times New Roman"/>
          <w:position w:val="0"/>
          <w:sz w:val="24"/>
          <w:szCs w:val="24"/>
          <w:lang w:val="en-IN" w:eastAsia="en-IN"/>
        </w:rPr>
      </w:pPr>
      <w:r w:rsidRPr="00A7656B">
        <w:rPr>
          <w:rFonts w:eastAsia="Times New Roman" w:cs="Arial"/>
          <w:color w:val="000000"/>
          <w:position w:val="0"/>
          <w:lang w:val="en-IN" w:eastAsia="en-IN"/>
        </w:rPr>
        <w:t xml:space="preserve">*Email: </w:t>
      </w:r>
      <w:r w:rsidRPr="00A7656B">
        <w:rPr>
          <w:rFonts w:eastAsia="Times New Roman" w:cs="Arial"/>
          <w:color w:val="000000"/>
          <w:position w:val="0"/>
          <w:u w:val="single"/>
          <w:lang w:val="en-IN" w:eastAsia="en-IN"/>
        </w:rPr>
        <w:t>rakeshgupta.hcu@gmail.com</w:t>
      </w:r>
      <w:r w:rsidRPr="00A7656B">
        <w:rPr>
          <w:rFonts w:eastAsia="Times New Roman" w:cs="Arial"/>
          <w:color w:val="000000"/>
          <w:position w:val="0"/>
          <w:lang w:val="en-IN" w:eastAsia="en-IN"/>
        </w:rPr>
        <w:t> </w:t>
      </w:r>
    </w:p>
    <w:p w14:paraId="51F496E2" w14:textId="77777777" w:rsidR="00A7656B" w:rsidRPr="00A7656B" w:rsidRDefault="00A7656B" w:rsidP="00A7656B">
      <w:pPr>
        <w:suppressAutoHyphens w:val="0"/>
        <w:spacing w:before="503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eastAsia="Times New Roman" w:hAnsi="Times New Roman"/>
          <w:position w:val="0"/>
          <w:sz w:val="24"/>
          <w:szCs w:val="24"/>
          <w:lang w:val="en-IN" w:eastAsia="en-IN"/>
        </w:rPr>
      </w:pPr>
      <w:r w:rsidRPr="00A7656B">
        <w:rPr>
          <w:rFonts w:eastAsia="Times New Roman" w:cs="Arial"/>
          <w:b/>
          <w:bCs/>
          <w:color w:val="000000"/>
          <w:position w:val="0"/>
          <w:lang w:val="en-IN" w:eastAsia="en-IN"/>
        </w:rPr>
        <w:t>Abstract </w:t>
      </w:r>
    </w:p>
    <w:p w14:paraId="2F4D2D66" w14:textId="54403E56" w:rsidR="00A7656B" w:rsidRPr="00A7656B" w:rsidRDefault="00A7656B" w:rsidP="00A7656B">
      <w:pPr>
        <w:suppressAutoHyphens w:val="0"/>
        <w:spacing w:before="123" w:line="240" w:lineRule="auto"/>
        <w:ind w:leftChars="0" w:left="0" w:right="-5" w:firstLineChars="0" w:hanging="2"/>
        <w:jc w:val="both"/>
        <w:textDirection w:val="lrTb"/>
        <w:textAlignment w:val="auto"/>
        <w:outlineLvl w:val="9"/>
        <w:rPr>
          <w:rFonts w:ascii="Times New Roman" w:eastAsia="Times New Roman" w:hAnsi="Times New Roman"/>
          <w:position w:val="0"/>
          <w:sz w:val="24"/>
          <w:szCs w:val="24"/>
          <w:lang w:val="en-IN" w:eastAsia="en-IN"/>
        </w:rPr>
      </w:pPr>
      <w:r w:rsidRPr="00A7656B">
        <w:rPr>
          <w:rFonts w:eastAsia="Times New Roman" w:cs="Arial"/>
          <w:color w:val="000000"/>
          <w:position w:val="0"/>
          <w:lang w:val="en-IN" w:eastAsia="en-IN"/>
        </w:rPr>
        <w:t xml:space="preserve">The members of </w:t>
      </w:r>
      <w:r w:rsidRPr="00A7656B">
        <w:rPr>
          <w:rFonts w:eastAsia="Times New Roman" w:cs="Arial"/>
          <w:i/>
          <w:iCs/>
          <w:color w:val="000000"/>
          <w:position w:val="0"/>
          <w:lang w:val="en-IN" w:eastAsia="en-IN"/>
        </w:rPr>
        <w:t xml:space="preserve">REM </w:t>
      </w:r>
      <w:r w:rsidRPr="00A7656B">
        <w:rPr>
          <w:rFonts w:eastAsia="Times New Roman" w:cs="Arial"/>
          <w:color w:val="000000"/>
          <w:position w:val="0"/>
          <w:lang w:val="en-IN" w:eastAsia="en-IN"/>
        </w:rPr>
        <w:t xml:space="preserve">(Reproductive Meristem) gene family encode for a protein which contain  B3 domain and they have specialized role in the floral and reproductive organs development.  During evolution this gene family remain behind. The name itself suggesting that it </w:t>
      </w:r>
      <w:r w:rsidRPr="00A7656B">
        <w:rPr>
          <w:rFonts w:eastAsia="Times New Roman" w:cs="Arial"/>
          <w:color w:val="000000"/>
          <w:position w:val="0"/>
          <w:lang w:val="en-IN" w:eastAsia="en-IN"/>
        </w:rPr>
        <w:t>is expressed</w:t>
      </w:r>
      <w:r w:rsidRPr="00A7656B">
        <w:rPr>
          <w:rFonts w:eastAsia="Times New Roman" w:cs="Arial"/>
          <w:color w:val="000000"/>
          <w:position w:val="0"/>
          <w:lang w:val="en-IN" w:eastAsia="en-IN"/>
        </w:rPr>
        <w:t xml:space="preserve"> in Reproductive Meristem (REM). There are seven types of </w:t>
      </w:r>
      <w:r w:rsidRPr="00A7656B">
        <w:rPr>
          <w:rFonts w:eastAsia="Times New Roman" w:cs="Arial"/>
          <w:i/>
          <w:iCs/>
          <w:color w:val="000000"/>
          <w:position w:val="0"/>
          <w:lang w:val="en-IN" w:eastAsia="en-IN"/>
        </w:rPr>
        <w:t xml:space="preserve">REM </w:t>
      </w:r>
      <w:r w:rsidRPr="00A7656B">
        <w:rPr>
          <w:rFonts w:eastAsia="Times New Roman" w:cs="Arial"/>
          <w:color w:val="000000"/>
          <w:position w:val="0"/>
          <w:lang w:val="en-IN" w:eastAsia="en-IN"/>
        </w:rPr>
        <w:t xml:space="preserve">gene families </w:t>
      </w:r>
      <w:r w:rsidRPr="00A7656B">
        <w:rPr>
          <w:rFonts w:eastAsia="Times New Roman" w:cs="Arial"/>
          <w:color w:val="000000"/>
          <w:position w:val="0"/>
          <w:lang w:val="en-IN" w:eastAsia="en-IN"/>
        </w:rPr>
        <w:t>and 49</w:t>
      </w:r>
      <w:r w:rsidRPr="00A7656B">
        <w:rPr>
          <w:rFonts w:eastAsia="Times New Roman" w:cs="Arial"/>
          <w:color w:val="000000"/>
          <w:position w:val="0"/>
          <w:lang w:val="en-IN" w:eastAsia="en-IN"/>
        </w:rPr>
        <w:t xml:space="preserve"> genes are named in </w:t>
      </w:r>
      <w:r w:rsidRPr="00A7656B">
        <w:rPr>
          <w:rFonts w:eastAsia="Times New Roman" w:cs="Arial"/>
          <w:i/>
          <w:iCs/>
          <w:color w:val="000000"/>
          <w:position w:val="0"/>
          <w:lang w:val="en-IN" w:eastAsia="en-IN"/>
        </w:rPr>
        <w:t xml:space="preserve">Arabidopsis thaliana </w:t>
      </w:r>
      <w:r w:rsidRPr="00A7656B">
        <w:rPr>
          <w:rFonts w:eastAsia="Times New Roman" w:cs="Arial"/>
          <w:color w:val="000000"/>
          <w:position w:val="0"/>
          <w:lang w:val="en-IN" w:eastAsia="en-IN"/>
        </w:rPr>
        <w:t xml:space="preserve">which include </w:t>
      </w:r>
      <w:r w:rsidRPr="00A7656B">
        <w:rPr>
          <w:rFonts w:eastAsia="Times New Roman" w:cs="Arial"/>
          <w:i/>
          <w:iCs/>
          <w:color w:val="000000"/>
          <w:position w:val="0"/>
          <w:lang w:val="en-IN" w:eastAsia="en-IN"/>
        </w:rPr>
        <w:t xml:space="preserve">REM I, REM V, REM VI, REM </w:t>
      </w:r>
      <w:r w:rsidRPr="00A7656B">
        <w:rPr>
          <w:rFonts w:eastAsia="Times New Roman" w:cs="Arial"/>
          <w:i/>
          <w:iCs/>
          <w:color w:val="000000"/>
          <w:position w:val="0"/>
          <w:lang w:val="en-IN" w:eastAsia="en-IN"/>
        </w:rPr>
        <w:t>VII, REM</w:t>
      </w:r>
      <w:r w:rsidRPr="00A7656B">
        <w:rPr>
          <w:rFonts w:eastAsia="Times New Roman" w:cs="Arial"/>
          <w:i/>
          <w:iCs/>
          <w:color w:val="000000"/>
          <w:position w:val="0"/>
          <w:lang w:val="en-IN" w:eastAsia="en-IN"/>
        </w:rPr>
        <w:t xml:space="preserve"> VIII, REM IX</w:t>
      </w:r>
      <w:r w:rsidRPr="00A7656B">
        <w:rPr>
          <w:rFonts w:eastAsia="Times New Roman" w:cs="Arial"/>
          <w:color w:val="000000"/>
          <w:position w:val="0"/>
          <w:lang w:val="en-IN" w:eastAsia="en-IN"/>
        </w:rPr>
        <w:t xml:space="preserve">. In </w:t>
      </w:r>
      <w:r w:rsidRPr="00A7656B">
        <w:rPr>
          <w:rFonts w:eastAsia="Times New Roman" w:cs="Arial"/>
          <w:i/>
          <w:iCs/>
          <w:color w:val="000000"/>
          <w:position w:val="0"/>
          <w:lang w:val="en-IN" w:eastAsia="en-IN"/>
        </w:rPr>
        <w:t xml:space="preserve">Arabidopsis thaliana </w:t>
      </w:r>
      <w:r w:rsidRPr="00A7656B">
        <w:rPr>
          <w:rFonts w:eastAsia="Times New Roman" w:cs="Arial"/>
          <w:color w:val="000000"/>
          <w:position w:val="0"/>
          <w:lang w:val="en-IN" w:eastAsia="en-IN"/>
        </w:rPr>
        <w:t xml:space="preserve">they are expressed in cluster. The first REM </w:t>
      </w:r>
      <w:r w:rsidRPr="00A7656B">
        <w:rPr>
          <w:rFonts w:eastAsia="Times New Roman" w:cs="Arial"/>
          <w:color w:val="000000"/>
          <w:position w:val="0"/>
          <w:lang w:val="en-IN" w:eastAsia="en-IN"/>
        </w:rPr>
        <w:t>gene family</w:t>
      </w:r>
      <w:r w:rsidRPr="00A7656B">
        <w:rPr>
          <w:rFonts w:eastAsia="Times New Roman" w:cs="Arial"/>
          <w:color w:val="000000"/>
          <w:position w:val="0"/>
          <w:lang w:val="en-IN" w:eastAsia="en-IN"/>
        </w:rPr>
        <w:t xml:space="preserve"> research was undertaken on </w:t>
      </w:r>
      <w:r w:rsidRPr="00A7656B">
        <w:rPr>
          <w:rFonts w:eastAsia="Times New Roman" w:cs="Arial"/>
          <w:i/>
          <w:iCs/>
          <w:color w:val="000000"/>
          <w:position w:val="0"/>
          <w:lang w:val="en-IN" w:eastAsia="en-IN"/>
        </w:rPr>
        <w:t>Brassica oleracea</w:t>
      </w:r>
      <w:r w:rsidRPr="00A7656B">
        <w:rPr>
          <w:rFonts w:eastAsia="Times New Roman" w:cs="Arial"/>
          <w:color w:val="000000"/>
          <w:position w:val="0"/>
          <w:lang w:val="en-IN" w:eastAsia="en-IN"/>
        </w:rPr>
        <w:t xml:space="preserve">, a vegetable belonging to the </w:t>
      </w:r>
      <w:r w:rsidRPr="00A7656B">
        <w:rPr>
          <w:rFonts w:eastAsia="Times New Roman" w:cs="Arial"/>
          <w:color w:val="000000"/>
          <w:position w:val="0"/>
          <w:lang w:val="en-IN" w:eastAsia="en-IN"/>
        </w:rPr>
        <w:t>family Brassicaceae</w:t>
      </w:r>
      <w:r w:rsidRPr="00A7656B">
        <w:rPr>
          <w:rFonts w:eastAsia="Times New Roman" w:cs="Arial"/>
          <w:color w:val="000000"/>
          <w:position w:val="0"/>
          <w:lang w:val="en-IN" w:eastAsia="en-IN"/>
        </w:rPr>
        <w:t xml:space="preserve">. The research suggested that </w:t>
      </w:r>
      <w:r w:rsidRPr="00A7656B">
        <w:rPr>
          <w:rFonts w:eastAsia="Times New Roman" w:cs="Arial"/>
          <w:i/>
          <w:iCs/>
          <w:color w:val="000000"/>
          <w:position w:val="0"/>
          <w:lang w:val="en-IN" w:eastAsia="en-IN"/>
        </w:rPr>
        <w:t xml:space="preserve">REM </w:t>
      </w:r>
      <w:r w:rsidRPr="00A7656B">
        <w:rPr>
          <w:rFonts w:eastAsia="Times New Roman" w:cs="Arial"/>
          <w:color w:val="000000"/>
          <w:position w:val="0"/>
          <w:lang w:val="en-IN" w:eastAsia="en-IN"/>
        </w:rPr>
        <w:t xml:space="preserve">genes are exclusively expressed in </w:t>
      </w:r>
      <w:r w:rsidRPr="00A7656B">
        <w:rPr>
          <w:rFonts w:eastAsia="Times New Roman" w:cs="Arial"/>
          <w:color w:val="000000"/>
          <w:position w:val="0"/>
          <w:lang w:val="en-IN" w:eastAsia="en-IN"/>
        </w:rPr>
        <w:t>the reproductive</w:t>
      </w:r>
      <w:r w:rsidRPr="00A7656B">
        <w:rPr>
          <w:rFonts w:eastAsia="Times New Roman" w:cs="Arial"/>
          <w:color w:val="000000"/>
          <w:position w:val="0"/>
          <w:lang w:val="en-IN" w:eastAsia="en-IN"/>
        </w:rPr>
        <w:t xml:space="preserve"> meristems of cauliflower, which possess a gene expression profile </w:t>
      </w:r>
      <w:r w:rsidRPr="00A7656B">
        <w:rPr>
          <w:rFonts w:eastAsia="Times New Roman" w:cs="Arial"/>
          <w:color w:val="000000"/>
          <w:position w:val="0"/>
          <w:lang w:val="en-IN" w:eastAsia="en-IN"/>
        </w:rPr>
        <w:t>resembling with</w:t>
      </w:r>
      <w:r w:rsidRPr="00A7656B">
        <w:rPr>
          <w:rFonts w:eastAsia="Times New Roman" w:cs="Arial"/>
          <w:color w:val="000000"/>
          <w:position w:val="0"/>
          <w:lang w:val="en-IN" w:eastAsia="en-IN"/>
        </w:rPr>
        <w:t xml:space="preserve"> </w:t>
      </w:r>
      <w:r w:rsidRPr="00A7656B">
        <w:rPr>
          <w:rFonts w:eastAsia="Times New Roman" w:cs="Arial"/>
          <w:i/>
          <w:iCs/>
          <w:color w:val="000000"/>
          <w:position w:val="0"/>
          <w:lang w:val="en-IN" w:eastAsia="en-IN"/>
        </w:rPr>
        <w:t xml:space="preserve">LEAFY </w:t>
      </w:r>
      <w:r w:rsidRPr="00A7656B">
        <w:rPr>
          <w:rFonts w:eastAsia="Times New Roman" w:cs="Arial"/>
          <w:color w:val="000000"/>
          <w:position w:val="0"/>
          <w:lang w:val="en-IN" w:eastAsia="en-IN"/>
        </w:rPr>
        <w:t xml:space="preserve">gene family. To identify the functions of </w:t>
      </w:r>
      <w:r w:rsidRPr="00A7656B">
        <w:rPr>
          <w:rFonts w:eastAsia="Times New Roman" w:cs="Arial"/>
          <w:i/>
          <w:iCs/>
          <w:color w:val="000000"/>
          <w:position w:val="0"/>
          <w:lang w:val="en-IN" w:eastAsia="en-IN"/>
        </w:rPr>
        <w:t xml:space="preserve">REM </w:t>
      </w:r>
      <w:r w:rsidRPr="00A7656B">
        <w:rPr>
          <w:rFonts w:eastAsia="Times New Roman" w:cs="Arial"/>
          <w:color w:val="000000"/>
          <w:position w:val="0"/>
          <w:lang w:val="en-IN" w:eastAsia="en-IN"/>
        </w:rPr>
        <w:t xml:space="preserve">gene family, researcher carried </w:t>
      </w:r>
      <w:r w:rsidRPr="00A7656B">
        <w:rPr>
          <w:rFonts w:eastAsia="Times New Roman" w:cs="Arial"/>
          <w:color w:val="000000"/>
          <w:position w:val="0"/>
          <w:lang w:val="en-IN" w:eastAsia="en-IN"/>
        </w:rPr>
        <w:t>out studies</w:t>
      </w:r>
      <w:r w:rsidRPr="00A7656B">
        <w:rPr>
          <w:rFonts w:eastAsia="Times New Roman" w:cs="Arial"/>
          <w:color w:val="000000"/>
          <w:position w:val="0"/>
          <w:lang w:val="en-IN" w:eastAsia="en-IN"/>
        </w:rPr>
        <w:t xml:space="preserve"> on Arabidopsis, and extended it to cultivated plant </w:t>
      </w:r>
      <w:r w:rsidRPr="00A7656B">
        <w:rPr>
          <w:rFonts w:eastAsia="Times New Roman" w:cs="Arial"/>
          <w:i/>
          <w:iCs/>
          <w:color w:val="000000"/>
          <w:position w:val="0"/>
          <w:lang w:val="en-IN" w:eastAsia="en-IN"/>
        </w:rPr>
        <w:t>Rosa chinensis</w:t>
      </w:r>
      <w:r w:rsidRPr="00A7656B">
        <w:rPr>
          <w:rFonts w:eastAsia="Times New Roman" w:cs="Arial"/>
          <w:color w:val="000000"/>
          <w:position w:val="0"/>
          <w:lang w:val="en-IN" w:eastAsia="en-IN"/>
        </w:rPr>
        <w:t xml:space="preserve">. To uncover </w:t>
      </w:r>
      <w:r w:rsidRPr="00A7656B">
        <w:rPr>
          <w:rFonts w:eastAsia="Times New Roman" w:cs="Arial"/>
          <w:color w:val="000000"/>
          <w:position w:val="0"/>
          <w:lang w:val="en-IN" w:eastAsia="en-IN"/>
        </w:rPr>
        <w:t>the function</w:t>
      </w:r>
      <w:r w:rsidRPr="00A7656B">
        <w:rPr>
          <w:rFonts w:eastAsia="Times New Roman" w:cs="Arial"/>
          <w:color w:val="000000"/>
          <w:position w:val="0"/>
          <w:lang w:val="en-IN" w:eastAsia="en-IN"/>
        </w:rPr>
        <w:t xml:space="preserve"> of </w:t>
      </w:r>
      <w:r w:rsidRPr="00A7656B">
        <w:rPr>
          <w:rFonts w:eastAsia="Times New Roman" w:cs="Arial"/>
          <w:i/>
          <w:iCs/>
          <w:color w:val="000000"/>
          <w:position w:val="0"/>
          <w:lang w:val="en-IN" w:eastAsia="en-IN"/>
        </w:rPr>
        <w:t xml:space="preserve">REM </w:t>
      </w:r>
      <w:r w:rsidRPr="00A7656B">
        <w:rPr>
          <w:rFonts w:eastAsia="Times New Roman" w:cs="Arial"/>
          <w:color w:val="000000"/>
          <w:position w:val="0"/>
          <w:lang w:val="en-IN" w:eastAsia="en-IN"/>
        </w:rPr>
        <w:t>gene family in groundnut (</w:t>
      </w:r>
      <w:r w:rsidRPr="00A7656B">
        <w:rPr>
          <w:rFonts w:eastAsia="Times New Roman" w:cs="Arial"/>
          <w:i/>
          <w:iCs/>
          <w:color w:val="000000"/>
          <w:position w:val="0"/>
          <w:lang w:val="en-IN" w:eastAsia="en-IN"/>
        </w:rPr>
        <w:t>Arachis hypogaea</w:t>
      </w:r>
      <w:r w:rsidRPr="00A7656B">
        <w:rPr>
          <w:rFonts w:eastAsia="Times New Roman" w:cs="Arial"/>
          <w:color w:val="000000"/>
          <w:position w:val="0"/>
          <w:lang w:val="en-IN" w:eastAsia="en-IN"/>
        </w:rPr>
        <w:t xml:space="preserve">), genome wide identification, classification, phylogeny and duplication methods were performed. The purpose of </w:t>
      </w:r>
      <w:r w:rsidRPr="00A7656B">
        <w:rPr>
          <w:rFonts w:eastAsia="Times New Roman" w:cs="Arial"/>
          <w:color w:val="000000"/>
          <w:position w:val="0"/>
          <w:lang w:val="en-IN" w:eastAsia="en-IN"/>
        </w:rPr>
        <w:t>this research</w:t>
      </w:r>
      <w:r w:rsidRPr="00A7656B">
        <w:rPr>
          <w:rFonts w:eastAsia="Times New Roman" w:cs="Arial"/>
          <w:color w:val="000000"/>
          <w:position w:val="0"/>
          <w:lang w:val="en-IN" w:eastAsia="en-IN"/>
        </w:rPr>
        <w:t xml:space="preserve"> aims to discover </w:t>
      </w:r>
      <w:r w:rsidRPr="00A7656B">
        <w:rPr>
          <w:rFonts w:eastAsia="Times New Roman" w:cs="Arial"/>
          <w:i/>
          <w:iCs/>
          <w:color w:val="000000"/>
          <w:position w:val="0"/>
          <w:lang w:val="en-IN" w:eastAsia="en-IN"/>
        </w:rPr>
        <w:t xml:space="preserve">AhREM </w:t>
      </w:r>
      <w:r w:rsidRPr="00A7656B">
        <w:rPr>
          <w:rFonts w:eastAsia="Times New Roman" w:cs="Arial"/>
          <w:color w:val="000000"/>
          <w:position w:val="0"/>
          <w:lang w:val="en-IN" w:eastAsia="en-IN"/>
        </w:rPr>
        <w:t xml:space="preserve">genes specifically related to floral organ </w:t>
      </w:r>
      <w:r w:rsidRPr="00A7656B">
        <w:rPr>
          <w:rFonts w:eastAsia="Times New Roman" w:cs="Arial"/>
          <w:color w:val="000000"/>
          <w:position w:val="0"/>
          <w:lang w:val="en-IN" w:eastAsia="en-IN"/>
        </w:rPr>
        <w:t>development, blooming</w:t>
      </w:r>
      <w:r w:rsidRPr="00A7656B">
        <w:rPr>
          <w:rFonts w:eastAsia="Times New Roman" w:cs="Arial"/>
          <w:color w:val="000000"/>
          <w:position w:val="0"/>
          <w:lang w:val="en-IN" w:eastAsia="en-IN"/>
        </w:rPr>
        <w:t xml:space="preserve"> period and cell proliferation. </w:t>
      </w:r>
    </w:p>
    <w:p w14:paraId="4BC08DDE" w14:textId="202EC174" w:rsidR="00A7656B" w:rsidRDefault="00A7656B" w:rsidP="00A7656B">
      <w:pPr>
        <w:ind w:left="0" w:hanging="2"/>
      </w:pPr>
      <w:r w:rsidRPr="00A7656B">
        <w:rPr>
          <w:rFonts w:eastAsia="Times New Roman" w:cs="Arial"/>
          <w:b/>
          <w:bCs/>
          <w:color w:val="000000"/>
          <w:position w:val="0"/>
          <w:lang w:val="en-IN" w:eastAsia="en-IN"/>
        </w:rPr>
        <w:t xml:space="preserve">Key words: </w:t>
      </w:r>
      <w:r w:rsidRPr="00A7656B">
        <w:rPr>
          <w:rFonts w:eastAsia="Times New Roman" w:cs="Arial"/>
          <w:i/>
          <w:iCs/>
          <w:color w:val="000000"/>
          <w:position w:val="0"/>
          <w:lang w:val="en-IN" w:eastAsia="en-IN"/>
        </w:rPr>
        <w:t>Arachis hypogea</w:t>
      </w:r>
      <w:r w:rsidRPr="00A7656B">
        <w:rPr>
          <w:rFonts w:eastAsia="Times New Roman" w:cs="Arial"/>
          <w:color w:val="000000"/>
          <w:position w:val="0"/>
          <w:lang w:val="en-IN" w:eastAsia="en-IN"/>
        </w:rPr>
        <w:t xml:space="preserve">, B3 domain, Genome-wide-identification, Phylogeny, </w:t>
      </w:r>
      <w:proofErr w:type="spellStart"/>
      <w:r w:rsidRPr="00A7656B">
        <w:rPr>
          <w:rFonts w:eastAsia="Times New Roman" w:cs="Arial"/>
          <w:i/>
          <w:iCs/>
          <w:color w:val="000000"/>
          <w:position w:val="0"/>
          <w:lang w:val="en-IN" w:eastAsia="en-IN"/>
        </w:rPr>
        <w:t>AhREM</w:t>
      </w:r>
      <w:proofErr w:type="spellEnd"/>
      <w:r w:rsidRPr="00A7656B">
        <w:rPr>
          <w:rFonts w:eastAsia="Times New Roman" w:cs="Arial"/>
          <w:color w:val="000000"/>
          <w:position w:val="0"/>
          <w:lang w:val="en-IN" w:eastAsia="en-IN"/>
        </w:rPr>
        <w:t>, gene</w:t>
      </w:r>
      <w:r w:rsidRPr="00A7656B">
        <w:rPr>
          <w:rFonts w:eastAsia="Times New Roman" w:cs="Arial"/>
          <w:color w:val="000000"/>
          <w:position w:val="0"/>
          <w:lang w:val="en-IN" w:eastAsia="en-IN"/>
        </w:rPr>
        <w:t xml:space="preserve"> family, reproductive meristem</w:t>
      </w:r>
    </w:p>
    <w:sectPr w:rsidR="00A7656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07E"/>
    <w:rsid w:val="00330C74"/>
    <w:rsid w:val="0033307E"/>
    <w:rsid w:val="008218E2"/>
    <w:rsid w:val="00A7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92C63"/>
  <w15:docId w15:val="{B42EED80-24D6-45D4-8756-C89908D27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cs="Times New Roman"/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styleId="UnresolvedMention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A7656B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/>
      <w:position w:val="0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8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Hnow57z1KIAPXptxUl4C5kTuLQ==">AMUW2mVGbqBfLy8pBQf04deYPBJMAP9hpTZKMs71UITQTJsqYn/sGQd9tbyoJrsdfy7HXY2+ZfWG/UhzfnEBd6PeYO0kgKmAbBk7w5Vw86/0fkofjefYrxM=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Muthamilarasan</dc:creator>
  <cp:lastModifiedBy>Priscilla K</cp:lastModifiedBy>
  <cp:revision>2</cp:revision>
  <dcterms:created xsi:type="dcterms:W3CDTF">2023-01-14T17:18:00Z</dcterms:created>
  <dcterms:modified xsi:type="dcterms:W3CDTF">2023-01-14T17:18:00Z</dcterms:modified>
</cp:coreProperties>
</file>