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87D390" w14:textId="7F7AE947" w:rsidR="00AF17A1" w:rsidRPr="005A1DB4" w:rsidRDefault="00BC3723" w:rsidP="00BC3723">
      <w:pPr>
        <w:jc w:val="center"/>
        <w:rPr>
          <w:rFonts w:ascii="Arial" w:hAnsi="Arial" w:cs="Arial"/>
          <w:b/>
          <w:bCs/>
          <w:sz w:val="28"/>
          <w:szCs w:val="28"/>
        </w:rPr>
      </w:pPr>
      <w:r w:rsidRPr="005A1DB4">
        <w:rPr>
          <w:rFonts w:ascii="Arial" w:hAnsi="Arial" w:cs="Arial"/>
          <w:b/>
          <w:bCs/>
          <w:sz w:val="24"/>
          <w:szCs w:val="24"/>
        </w:rPr>
        <w:t>Molecular</w:t>
      </w:r>
      <w:r w:rsidR="005A1DB4">
        <w:rPr>
          <w:rFonts w:ascii="Arial" w:hAnsi="Arial" w:cs="Arial"/>
          <w:b/>
          <w:bCs/>
          <w:sz w:val="24"/>
          <w:szCs w:val="24"/>
        </w:rPr>
        <w:t xml:space="preserve"> Advances</w:t>
      </w:r>
      <w:r w:rsidRPr="005A1DB4">
        <w:rPr>
          <w:rFonts w:ascii="Arial" w:hAnsi="Arial" w:cs="Arial"/>
          <w:b/>
          <w:bCs/>
          <w:sz w:val="24"/>
          <w:szCs w:val="24"/>
        </w:rPr>
        <w:t xml:space="preserve"> </w:t>
      </w:r>
      <w:r w:rsidR="00E2409F">
        <w:rPr>
          <w:rFonts w:ascii="Arial" w:hAnsi="Arial" w:cs="Arial"/>
          <w:b/>
          <w:bCs/>
          <w:sz w:val="24"/>
          <w:szCs w:val="24"/>
        </w:rPr>
        <w:t>in</w:t>
      </w:r>
      <w:r w:rsidR="005A1DB4">
        <w:rPr>
          <w:rFonts w:ascii="Arial" w:hAnsi="Arial" w:cs="Arial"/>
          <w:b/>
          <w:bCs/>
          <w:sz w:val="24"/>
          <w:szCs w:val="24"/>
        </w:rPr>
        <w:t xml:space="preserve"> </w:t>
      </w:r>
      <w:r w:rsidRPr="005A1DB4">
        <w:rPr>
          <w:rFonts w:ascii="Arial" w:hAnsi="Arial" w:cs="Arial"/>
          <w:b/>
          <w:bCs/>
          <w:sz w:val="24"/>
          <w:szCs w:val="24"/>
        </w:rPr>
        <w:t>Green Gram [</w:t>
      </w:r>
      <w:r w:rsidRPr="005A1DB4">
        <w:rPr>
          <w:rFonts w:ascii="Arial" w:hAnsi="Arial" w:cs="Arial"/>
          <w:b/>
          <w:bCs/>
          <w:i/>
          <w:iCs/>
          <w:sz w:val="24"/>
          <w:szCs w:val="24"/>
        </w:rPr>
        <w:t>Vigna radiata</w:t>
      </w:r>
      <w:r w:rsidRPr="005A1DB4">
        <w:rPr>
          <w:rFonts w:ascii="Arial" w:hAnsi="Arial" w:cs="Arial"/>
          <w:b/>
          <w:bCs/>
          <w:sz w:val="24"/>
          <w:szCs w:val="24"/>
        </w:rPr>
        <w:t xml:space="preserve"> (L.) Wilczek] for Breeding Programmes</w:t>
      </w:r>
    </w:p>
    <w:p w14:paraId="17992D5D" w14:textId="425E8A03" w:rsidR="00BC3723" w:rsidRPr="005A1DB4" w:rsidRDefault="00BC3723" w:rsidP="00BC3723">
      <w:pPr>
        <w:pStyle w:val="NormalWeb"/>
        <w:spacing w:before="0" w:beforeAutospacing="0" w:after="160" w:afterAutospacing="0"/>
        <w:jc w:val="center"/>
        <w:rPr>
          <w:rFonts w:ascii="Arial" w:hAnsi="Arial" w:cs="Arial"/>
          <w:sz w:val="22"/>
          <w:szCs w:val="22"/>
        </w:rPr>
      </w:pPr>
      <w:r w:rsidRPr="005A1DB4">
        <w:rPr>
          <w:rFonts w:ascii="Arial" w:hAnsi="Arial" w:cs="Arial"/>
          <w:color w:val="000000"/>
          <w:sz w:val="22"/>
          <w:szCs w:val="22"/>
        </w:rPr>
        <w:t>Aravinth R., John Kingsly N.B.*</w:t>
      </w:r>
    </w:p>
    <w:p w14:paraId="6A6DFEF5" w14:textId="77777777" w:rsidR="00BC3723" w:rsidRPr="005A1DB4" w:rsidRDefault="00BC3723" w:rsidP="00BC3723">
      <w:pPr>
        <w:pStyle w:val="NormalWeb"/>
        <w:spacing w:before="0" w:beforeAutospacing="0" w:after="160" w:afterAutospacing="0"/>
        <w:jc w:val="center"/>
        <w:rPr>
          <w:rFonts w:ascii="Arial" w:hAnsi="Arial" w:cs="Arial"/>
          <w:sz w:val="22"/>
          <w:szCs w:val="22"/>
        </w:rPr>
      </w:pPr>
      <w:r w:rsidRPr="005A1DB4">
        <w:rPr>
          <w:rFonts w:ascii="Arial" w:hAnsi="Arial" w:cs="Arial"/>
          <w:i/>
          <w:iCs/>
          <w:color w:val="000000"/>
          <w:sz w:val="22"/>
          <w:szCs w:val="22"/>
        </w:rPr>
        <w:t>           Department of Genetics and Plant Breeding, School of Agriculture and Biosciences,</w:t>
      </w:r>
    </w:p>
    <w:p w14:paraId="18DAE35C" w14:textId="77777777" w:rsidR="00BC3723" w:rsidRPr="005A1DB4" w:rsidRDefault="00BC3723" w:rsidP="00BC3723">
      <w:pPr>
        <w:pStyle w:val="NormalWeb"/>
        <w:spacing w:before="0" w:beforeAutospacing="0" w:after="160" w:afterAutospacing="0"/>
        <w:jc w:val="center"/>
        <w:rPr>
          <w:rFonts w:ascii="Arial" w:hAnsi="Arial" w:cs="Arial"/>
          <w:sz w:val="22"/>
          <w:szCs w:val="22"/>
        </w:rPr>
      </w:pPr>
      <w:r w:rsidRPr="005A1DB4">
        <w:rPr>
          <w:rFonts w:ascii="Arial" w:hAnsi="Arial" w:cs="Arial"/>
          <w:i/>
          <w:iCs/>
          <w:color w:val="000000"/>
          <w:sz w:val="22"/>
          <w:szCs w:val="22"/>
        </w:rPr>
        <w:t>                         Karunya Institute of Technology and Sciences, Coimbatore -641 114.</w:t>
      </w:r>
    </w:p>
    <w:p w14:paraId="2050F88C" w14:textId="61DCFC86" w:rsidR="00BC3723" w:rsidRDefault="00BC3723" w:rsidP="00BC3723">
      <w:pPr>
        <w:pStyle w:val="NormalWeb"/>
        <w:spacing w:before="0" w:beforeAutospacing="0" w:after="160" w:afterAutospacing="0"/>
        <w:jc w:val="center"/>
        <w:rPr>
          <w:rFonts w:ascii="Arial" w:hAnsi="Arial" w:cs="Arial"/>
          <w:color w:val="000000"/>
          <w:sz w:val="22"/>
          <w:szCs w:val="22"/>
        </w:rPr>
      </w:pPr>
      <w:r w:rsidRPr="005A1DB4">
        <w:rPr>
          <w:rFonts w:ascii="Arial" w:hAnsi="Arial" w:cs="Arial"/>
          <w:i/>
          <w:iCs/>
          <w:color w:val="000000"/>
          <w:sz w:val="22"/>
          <w:szCs w:val="22"/>
        </w:rPr>
        <w:t>    </w:t>
      </w:r>
      <w:r w:rsidRPr="005A1DB4">
        <w:rPr>
          <w:rFonts w:ascii="Arial" w:hAnsi="Arial" w:cs="Arial"/>
          <w:color w:val="000000"/>
          <w:sz w:val="22"/>
          <w:szCs w:val="22"/>
        </w:rPr>
        <w:t xml:space="preserve">*Corresponding author E-mail: </w:t>
      </w:r>
      <w:hyperlink r:id="rId4" w:history="1">
        <w:r w:rsidR="00483601" w:rsidRPr="00566CA5">
          <w:rPr>
            <w:rStyle w:val="Hyperlink"/>
            <w:rFonts w:ascii="Arial" w:hAnsi="Arial" w:cs="Arial"/>
            <w:sz w:val="22"/>
            <w:szCs w:val="22"/>
          </w:rPr>
          <w:t>johnkingslyjk@gmail.com</w:t>
        </w:r>
      </w:hyperlink>
    </w:p>
    <w:p w14:paraId="1446988D" w14:textId="77777777" w:rsidR="00483601" w:rsidRPr="005A1DB4" w:rsidRDefault="00483601" w:rsidP="00BC3723">
      <w:pPr>
        <w:pStyle w:val="NormalWeb"/>
        <w:spacing w:before="0" w:beforeAutospacing="0" w:after="160" w:afterAutospacing="0"/>
        <w:jc w:val="center"/>
        <w:rPr>
          <w:rFonts w:ascii="Arial" w:hAnsi="Arial" w:cs="Arial"/>
          <w:sz w:val="22"/>
          <w:szCs w:val="22"/>
        </w:rPr>
      </w:pPr>
    </w:p>
    <w:p w14:paraId="4A05D4DB" w14:textId="7B1455B1" w:rsidR="00AF17A1" w:rsidRPr="005A1DB4" w:rsidRDefault="00BC3723" w:rsidP="00BC3723">
      <w:pPr>
        <w:jc w:val="both"/>
        <w:rPr>
          <w:rFonts w:ascii="Arial" w:hAnsi="Arial" w:cs="Arial"/>
        </w:rPr>
      </w:pPr>
      <w:r w:rsidRPr="005A1DB4">
        <w:rPr>
          <w:rFonts w:ascii="Arial" w:hAnsi="Arial" w:cs="Arial"/>
        </w:rPr>
        <w:t>ABSTRACT</w:t>
      </w:r>
    </w:p>
    <w:p w14:paraId="33D5714F" w14:textId="73BF078A" w:rsidR="00D10B9A" w:rsidRPr="00483601" w:rsidRDefault="00B7104B" w:rsidP="00AF17A1">
      <w:pPr>
        <w:spacing w:line="360" w:lineRule="auto"/>
        <w:ind w:firstLine="720"/>
        <w:jc w:val="both"/>
        <w:rPr>
          <w:rFonts w:ascii="Arial" w:hAnsi="Arial" w:cs="Arial"/>
        </w:rPr>
      </w:pPr>
      <w:r w:rsidRPr="00483601">
        <w:rPr>
          <w:rFonts w:ascii="Arial" w:hAnsi="Arial" w:cs="Arial"/>
        </w:rPr>
        <w:t>To identify the genetic variety across plant genotypes, molecular characterisation is useful in determining the phylogenetic relationships among distinct germplasm samples.</w:t>
      </w:r>
      <w:r w:rsidR="00AF17A1" w:rsidRPr="00483601">
        <w:rPr>
          <w:rFonts w:ascii="Arial" w:hAnsi="Arial" w:cs="Arial"/>
        </w:rPr>
        <w:t xml:space="preserve"> </w:t>
      </w:r>
      <w:r w:rsidRPr="00483601">
        <w:rPr>
          <w:rFonts w:ascii="Arial" w:hAnsi="Arial" w:cs="Arial"/>
        </w:rPr>
        <w:t>Molecular markers are regarded as effective instruments for locating potential genetic variation.</w:t>
      </w:r>
      <w:r w:rsidR="00AF17A1" w:rsidRPr="00483601">
        <w:rPr>
          <w:rFonts w:ascii="Arial" w:hAnsi="Arial" w:cs="Arial"/>
        </w:rPr>
        <w:t xml:space="preserve"> </w:t>
      </w:r>
      <w:r w:rsidR="009F0226" w:rsidRPr="00483601">
        <w:rPr>
          <w:rFonts w:ascii="Arial" w:hAnsi="Arial" w:cs="Arial"/>
        </w:rPr>
        <w:t>One of the most virulent mungbean infections, Mungbean Yellow Mosaic Virus (MYMV), is spread by whiteflies.</w:t>
      </w:r>
      <w:r w:rsidR="00AF17A1" w:rsidRPr="00483601">
        <w:rPr>
          <w:rFonts w:ascii="Arial" w:hAnsi="Arial" w:cs="Arial"/>
        </w:rPr>
        <w:t xml:space="preserve"> </w:t>
      </w:r>
      <w:r w:rsidR="009F0226" w:rsidRPr="00483601">
        <w:rPr>
          <w:rFonts w:ascii="Arial" w:hAnsi="Arial" w:cs="Arial"/>
        </w:rPr>
        <w:t>The breeding of resistant cultivars and the use of pesticides have been the main foci in the fight against this disease up to now. However, the majority of the current genotypes are only marginally resistant to MYMV. Therefore, one possibility to avoiding the indiscriminate use of chemical pesticides is the screening for new resistance mungbean genotypes against MYMV.</w:t>
      </w:r>
      <w:r w:rsidR="002464CF" w:rsidRPr="00483601">
        <w:rPr>
          <w:rFonts w:ascii="Arial" w:hAnsi="Arial" w:cs="Arial"/>
        </w:rPr>
        <w:t xml:space="preserve"> There are three major types of genetic markers morphological markers which are phenotypic traits, biochemical markers, which are called isozymes, including allelic variants of enzymes, and</w:t>
      </w:r>
      <w:r w:rsidR="00E2409F" w:rsidRPr="00483601">
        <w:rPr>
          <w:rFonts w:ascii="Arial" w:hAnsi="Arial" w:cs="Arial"/>
        </w:rPr>
        <w:t xml:space="preserve"> </w:t>
      </w:r>
      <w:r w:rsidR="002464CF" w:rsidRPr="00483601">
        <w:rPr>
          <w:rFonts w:ascii="Arial" w:hAnsi="Arial" w:cs="Arial"/>
        </w:rPr>
        <w:t>DNA markers which reveal sites of variation in DNA</w:t>
      </w:r>
      <w:r w:rsidR="00483601" w:rsidRPr="00483601">
        <w:rPr>
          <w:rFonts w:ascii="Arial" w:hAnsi="Arial" w:cs="Arial"/>
        </w:rPr>
        <w:t xml:space="preserve">. </w:t>
      </w:r>
      <w:r w:rsidR="00483601" w:rsidRPr="00483601">
        <w:rPr>
          <w:rFonts w:ascii="Arial" w:hAnsi="Arial" w:cs="Arial"/>
        </w:rPr>
        <w:t>The selection of markers depends on the objective. For instance, if two comparable accessions of a species needed to be differentiated, molecular markers like RAPD, RFLP, or AFLP might be effective. The use of a non-neutral marker system, such as a DNA microarray or isozyme markers, would be preferable if it were necessary to distinguish between closely related types that only differ in a small number of physiological characteristics caused by the environment.</w:t>
      </w:r>
      <w:r w:rsidR="00AF17A1" w:rsidRPr="00483601">
        <w:rPr>
          <w:rFonts w:ascii="Arial" w:hAnsi="Arial" w:cs="Arial"/>
          <w:sz w:val="24"/>
          <w:szCs w:val="24"/>
        </w:rPr>
        <w:t xml:space="preserve"> </w:t>
      </w:r>
      <w:r w:rsidR="00E049C6" w:rsidRPr="00483601">
        <w:rPr>
          <w:rFonts w:ascii="Arial" w:hAnsi="Arial" w:cs="Arial"/>
        </w:rPr>
        <w:t>In recent years, DNA marker technology has advanced in a remarkable and remarkable way. In a variety of investigations for plant breeding, DNA markers have proven to be useful tools.</w:t>
      </w:r>
      <w:r w:rsidR="00AF17A1" w:rsidRPr="00483601">
        <w:rPr>
          <w:rFonts w:ascii="Arial" w:hAnsi="Arial" w:cs="Arial"/>
        </w:rPr>
        <w:t xml:space="preserve"> </w:t>
      </w:r>
      <w:r w:rsidR="00E049C6" w:rsidRPr="00483601">
        <w:rPr>
          <w:rFonts w:ascii="Arial" w:hAnsi="Arial" w:cs="Arial"/>
        </w:rPr>
        <w:t>The molecular markers, particularly DNA-based ones, have shown to be superior to morphological and biochemical markers since they are not as susceptible to environmental influences as cultivars and varieties.</w:t>
      </w:r>
      <w:r w:rsidR="00AF17A1" w:rsidRPr="00483601">
        <w:rPr>
          <w:rFonts w:ascii="Arial" w:hAnsi="Arial" w:cs="Arial"/>
        </w:rPr>
        <w:t xml:space="preserve"> </w:t>
      </w:r>
      <w:r w:rsidR="00D10B9A" w:rsidRPr="00483601">
        <w:rPr>
          <w:rFonts w:ascii="Arial" w:hAnsi="Arial" w:cs="Arial"/>
        </w:rPr>
        <w:t xml:space="preserve">Particularly those based on DNA sequence variants, which are widely used in crops </w:t>
      </w:r>
      <w:r w:rsidR="008D401A" w:rsidRPr="00483601">
        <w:rPr>
          <w:rFonts w:ascii="Arial" w:hAnsi="Arial" w:cs="Arial"/>
        </w:rPr>
        <w:t>to produce</w:t>
      </w:r>
      <w:r w:rsidR="00D10B9A" w:rsidRPr="00483601">
        <w:rPr>
          <w:rFonts w:ascii="Arial" w:hAnsi="Arial" w:cs="Arial"/>
        </w:rPr>
        <w:t xml:space="preserve"> genetic maps and marker-assisted selection studies, DNA markers are becoming the marker of choice for the study of crop genetic diversity.</w:t>
      </w:r>
      <w:r w:rsidR="00AF17A1" w:rsidRPr="00483601">
        <w:rPr>
          <w:rFonts w:ascii="Arial" w:hAnsi="Arial" w:cs="Arial"/>
        </w:rPr>
        <w:t xml:space="preserve"> </w:t>
      </w:r>
      <w:r w:rsidR="00D10B9A" w:rsidRPr="00483601">
        <w:rPr>
          <w:rFonts w:ascii="Arial" w:hAnsi="Arial" w:cs="Arial"/>
        </w:rPr>
        <w:t>Application of molecular markers to plant breeding has demonstrated the need for knowledge on variation in DNA sequence, especially in crops for which there is little traditional genetic and cytogenetic information.</w:t>
      </w:r>
      <w:r w:rsidR="00AF17A1" w:rsidRPr="00483601">
        <w:rPr>
          <w:rFonts w:ascii="Arial" w:hAnsi="Arial" w:cs="Arial"/>
        </w:rPr>
        <w:t xml:space="preserve"> </w:t>
      </w:r>
      <w:r w:rsidR="00D10B9A" w:rsidRPr="00483601">
        <w:rPr>
          <w:rFonts w:ascii="Arial" w:hAnsi="Arial" w:cs="Arial"/>
        </w:rPr>
        <w:t xml:space="preserve"> One of the most often used techniques for uncovering genetic variation within and between plant populations is molecular marker analysis. In order to analyse genetic diversity in various types of plant material, such as natural </w:t>
      </w:r>
      <w:r w:rsidR="00D10B9A" w:rsidRPr="00483601">
        <w:rPr>
          <w:rFonts w:ascii="Arial" w:hAnsi="Arial" w:cs="Arial"/>
        </w:rPr>
        <w:lastRenderedPageBreak/>
        <w:t>populations and populations used in breeding programmes, markers are frequently used since they are rapid, simple, and environment-insensitive.</w:t>
      </w:r>
    </w:p>
    <w:p w14:paraId="7B670916" w14:textId="4121E989" w:rsidR="00BC3723" w:rsidRPr="00483601" w:rsidRDefault="00BC3723" w:rsidP="00BC3723">
      <w:pPr>
        <w:spacing w:line="360" w:lineRule="auto"/>
        <w:jc w:val="both"/>
        <w:rPr>
          <w:rFonts w:ascii="Arial" w:hAnsi="Arial" w:cs="Arial"/>
          <w:color w:val="000000"/>
        </w:rPr>
      </w:pPr>
      <w:r w:rsidRPr="00483601">
        <w:rPr>
          <w:rFonts w:ascii="Arial" w:hAnsi="Arial" w:cs="Arial"/>
        </w:rPr>
        <w:t xml:space="preserve">Keywords: Molecular markers, </w:t>
      </w:r>
      <w:r w:rsidRPr="00483601">
        <w:rPr>
          <w:rFonts w:ascii="Arial" w:hAnsi="Arial" w:cs="Arial"/>
          <w:color w:val="000000"/>
        </w:rPr>
        <w:t>Mungbean [</w:t>
      </w:r>
      <w:r w:rsidRPr="00483601">
        <w:rPr>
          <w:rFonts w:ascii="Arial" w:hAnsi="Arial" w:cs="Arial"/>
          <w:i/>
          <w:iCs/>
          <w:color w:val="000000"/>
        </w:rPr>
        <w:t>Vigna radiata</w:t>
      </w:r>
      <w:r w:rsidRPr="00483601">
        <w:rPr>
          <w:rFonts w:ascii="Arial" w:hAnsi="Arial" w:cs="Arial"/>
          <w:color w:val="000000"/>
        </w:rPr>
        <w:t xml:space="preserve"> (L.) Wilczek], Molecular characterization, MYMV resistance, DNA sequence.</w:t>
      </w:r>
    </w:p>
    <w:p w14:paraId="0D889F6A" w14:textId="4D584EA5" w:rsidR="00495142" w:rsidRDefault="00495142" w:rsidP="00BC3723">
      <w:pPr>
        <w:spacing w:line="360" w:lineRule="auto"/>
        <w:jc w:val="both"/>
        <w:rPr>
          <w:rFonts w:ascii="Times New Roman" w:hAnsi="Times New Roman" w:cs="Times New Roman"/>
          <w:color w:val="000000"/>
        </w:rPr>
      </w:pPr>
    </w:p>
    <w:sectPr w:rsidR="004951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104B"/>
    <w:rsid w:val="000E28E7"/>
    <w:rsid w:val="002464CF"/>
    <w:rsid w:val="00483601"/>
    <w:rsid w:val="00495142"/>
    <w:rsid w:val="005A1DB4"/>
    <w:rsid w:val="008D401A"/>
    <w:rsid w:val="009F0226"/>
    <w:rsid w:val="00AF17A1"/>
    <w:rsid w:val="00B7104B"/>
    <w:rsid w:val="00BC3723"/>
    <w:rsid w:val="00D10B9A"/>
    <w:rsid w:val="00E049C6"/>
    <w:rsid w:val="00E2409F"/>
    <w:rsid w:val="00F80CD2"/>
    <w:rsid w:val="00FC34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5319E"/>
  <w15:chartTrackingRefBased/>
  <w15:docId w15:val="{33ACC216-C194-4235-AEF7-7E46A039E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C372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483601"/>
    <w:rPr>
      <w:color w:val="0563C1" w:themeColor="hyperlink"/>
      <w:u w:val="single"/>
    </w:rPr>
  </w:style>
  <w:style w:type="character" w:styleId="UnresolvedMention">
    <w:name w:val="Unresolved Mention"/>
    <w:basedOn w:val="DefaultParagraphFont"/>
    <w:uiPriority w:val="99"/>
    <w:semiHidden/>
    <w:unhideWhenUsed/>
    <w:rsid w:val="004836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06962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johnkingslyjk@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116</TotalTime>
  <Pages>2</Pages>
  <Words>479</Words>
  <Characters>2736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Aravinth R</dc:creator>
  <cp:keywords/>
  <dc:description/>
  <cp:lastModifiedBy>Aravinth R</cp:lastModifiedBy>
  <cp:revision>4</cp:revision>
  <dcterms:created xsi:type="dcterms:W3CDTF">2023-01-14T04:37:00Z</dcterms:created>
  <dcterms:modified xsi:type="dcterms:W3CDTF">2023-01-15T13:50:00Z</dcterms:modified>
</cp:coreProperties>
</file>