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AF993" w14:textId="3EB77838" w:rsidR="00C0529F" w:rsidRPr="00073C6E" w:rsidRDefault="00DC52A8" w:rsidP="0085678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="005F2E3D">
        <w:rPr>
          <w:rFonts w:ascii="Arial" w:hAnsi="Arial" w:cs="Arial"/>
          <w:b/>
          <w:bCs/>
          <w:sz w:val="24"/>
          <w:szCs w:val="24"/>
        </w:rPr>
        <w:t xml:space="preserve">he multi-modular Chitinase-5 </w:t>
      </w:r>
      <w:r w:rsidR="00DB248B">
        <w:rPr>
          <w:rFonts w:ascii="Arial" w:hAnsi="Arial" w:cs="Arial"/>
          <w:b/>
          <w:bCs/>
          <w:sz w:val="24"/>
          <w:szCs w:val="24"/>
        </w:rPr>
        <w:t xml:space="preserve">from </w:t>
      </w:r>
      <w:r w:rsidR="00DB248B" w:rsidRPr="00DB248B">
        <w:rPr>
          <w:rFonts w:ascii="Arial" w:hAnsi="Arial" w:cs="Arial"/>
          <w:b/>
          <w:bCs/>
          <w:i/>
          <w:iCs/>
          <w:sz w:val="24"/>
          <w:szCs w:val="24"/>
        </w:rPr>
        <w:t>Paenibacillus</w:t>
      </w:r>
      <w:r w:rsidR="00DB248B">
        <w:rPr>
          <w:rFonts w:ascii="Arial" w:hAnsi="Arial" w:cs="Arial"/>
          <w:b/>
          <w:bCs/>
          <w:sz w:val="24"/>
          <w:szCs w:val="24"/>
        </w:rPr>
        <w:t xml:space="preserve"> sp. LS1 </w:t>
      </w:r>
      <w:r>
        <w:rPr>
          <w:rFonts w:ascii="Arial" w:hAnsi="Arial" w:cs="Arial"/>
          <w:b/>
          <w:bCs/>
          <w:sz w:val="24"/>
          <w:szCs w:val="24"/>
        </w:rPr>
        <w:t>efficiently converts crystalline</w:t>
      </w:r>
      <w:r w:rsidR="009F3921">
        <w:rPr>
          <w:rFonts w:ascii="Arial" w:hAnsi="Arial" w:cs="Arial"/>
          <w:b/>
          <w:bCs/>
          <w:sz w:val="24"/>
          <w:szCs w:val="24"/>
        </w:rPr>
        <w:t xml:space="preserve"> chitin to chitooligosaccharides</w:t>
      </w:r>
    </w:p>
    <w:p w14:paraId="4806AD73" w14:textId="43390253" w:rsidR="00E93961" w:rsidRDefault="00E93961" w:rsidP="008567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AF30E" w14:textId="4A337E53" w:rsidR="00E93961" w:rsidRPr="00073C6E" w:rsidRDefault="00E93961" w:rsidP="00856789">
      <w:pPr>
        <w:spacing w:after="0" w:line="240" w:lineRule="auto"/>
        <w:jc w:val="both"/>
        <w:rPr>
          <w:rFonts w:ascii="Arial" w:hAnsi="Arial" w:cs="Arial"/>
        </w:rPr>
      </w:pPr>
      <w:r w:rsidRPr="00073C6E">
        <w:rPr>
          <w:rFonts w:ascii="Arial" w:hAnsi="Arial" w:cs="Arial"/>
        </w:rPr>
        <w:t>Saumashish Mukherjee</w:t>
      </w:r>
      <w:r w:rsidR="00073C6E">
        <w:rPr>
          <w:rFonts w:ascii="Arial" w:hAnsi="Arial" w:cs="Arial"/>
        </w:rPr>
        <w:t xml:space="preserve"> and </w:t>
      </w:r>
      <w:r w:rsidRPr="00073C6E">
        <w:rPr>
          <w:rFonts w:ascii="Arial" w:hAnsi="Arial" w:cs="Arial"/>
        </w:rPr>
        <w:t>Jogi Madhuprakash</w:t>
      </w:r>
      <w:r w:rsidR="00073C6E">
        <w:rPr>
          <w:rFonts w:ascii="Arial" w:hAnsi="Arial" w:cs="Arial"/>
        </w:rPr>
        <w:t>*</w:t>
      </w:r>
    </w:p>
    <w:p w14:paraId="32E657A8" w14:textId="49BD9FC6" w:rsidR="00E93961" w:rsidRPr="00073C6E" w:rsidRDefault="00E93961" w:rsidP="00856789">
      <w:pPr>
        <w:spacing w:after="0" w:line="240" w:lineRule="auto"/>
        <w:jc w:val="both"/>
        <w:rPr>
          <w:rFonts w:ascii="Arial" w:hAnsi="Arial" w:cs="Arial"/>
        </w:rPr>
      </w:pPr>
    </w:p>
    <w:p w14:paraId="0AA73D4F" w14:textId="3AE66A35" w:rsidR="00E93961" w:rsidRPr="00956EFD" w:rsidRDefault="00E93961" w:rsidP="00856789">
      <w:pPr>
        <w:spacing w:after="0" w:line="240" w:lineRule="auto"/>
        <w:jc w:val="both"/>
        <w:rPr>
          <w:rFonts w:ascii="Arial" w:hAnsi="Arial" w:cs="Arial"/>
          <w:i/>
          <w:iCs/>
        </w:rPr>
      </w:pPr>
      <w:r w:rsidRPr="00956EFD">
        <w:rPr>
          <w:rFonts w:ascii="Arial" w:hAnsi="Arial" w:cs="Arial"/>
          <w:i/>
          <w:iCs/>
        </w:rPr>
        <w:t>Department of Plant Sciences, School of Life Sciences, University of Hyderabad, Gachibowli, Hyderabad – 500046, Telangana, India.</w:t>
      </w:r>
    </w:p>
    <w:p w14:paraId="348546F3" w14:textId="77FFADFE" w:rsidR="00805EE1" w:rsidRDefault="00805EE1" w:rsidP="00856789">
      <w:pPr>
        <w:spacing w:after="0" w:line="240" w:lineRule="auto"/>
        <w:jc w:val="both"/>
        <w:rPr>
          <w:rFonts w:ascii="Arial" w:hAnsi="Arial" w:cs="Arial"/>
        </w:rPr>
      </w:pPr>
    </w:p>
    <w:p w14:paraId="26C2E1AF" w14:textId="0A1F4BD8" w:rsidR="00805EE1" w:rsidRPr="00073C6E" w:rsidRDefault="00805EE1" w:rsidP="0085678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*Email: </w:t>
      </w:r>
      <w:r w:rsidR="00DC52A8">
        <w:rPr>
          <w:rFonts w:ascii="Arial" w:hAnsi="Arial" w:cs="Arial"/>
        </w:rPr>
        <w:t>jmpsl@uohyd.ac.in</w:t>
      </w:r>
    </w:p>
    <w:p w14:paraId="04A9C504" w14:textId="7FF7DA41" w:rsidR="00E93961" w:rsidRDefault="00E93961" w:rsidP="008567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CEB78" w14:textId="7972B8EC" w:rsidR="00E93961" w:rsidRDefault="00E93961" w:rsidP="00856789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45177D">
        <w:rPr>
          <w:rFonts w:ascii="Arial" w:hAnsi="Arial" w:cs="Arial"/>
          <w:b/>
          <w:bCs/>
        </w:rPr>
        <w:t>Abstract</w:t>
      </w:r>
    </w:p>
    <w:p w14:paraId="0705143C" w14:textId="77777777" w:rsidR="003011AE" w:rsidRDefault="003011AE" w:rsidP="003011AE">
      <w:pPr>
        <w:spacing w:after="0" w:line="240" w:lineRule="auto"/>
        <w:jc w:val="both"/>
        <w:rPr>
          <w:rFonts w:ascii="Arial" w:hAnsi="Arial" w:cs="Arial"/>
        </w:rPr>
      </w:pPr>
    </w:p>
    <w:p w14:paraId="7D69FD8B" w14:textId="446ACE4E" w:rsidR="0045334C" w:rsidRDefault="003011AE" w:rsidP="00092387">
      <w:pPr>
        <w:spacing w:after="0" w:line="240" w:lineRule="auto"/>
        <w:jc w:val="both"/>
        <w:rPr>
          <w:rFonts w:ascii="Arial" w:hAnsi="Arial" w:cs="Arial"/>
        </w:rPr>
      </w:pPr>
      <w:r w:rsidRPr="004B7C94">
        <w:rPr>
          <w:rFonts w:ascii="Arial" w:hAnsi="Arial" w:cs="Arial"/>
        </w:rPr>
        <w:t xml:space="preserve">Chitin is the second-most abundant biopolymer on the planet and is a key structural component in the exoskeleton and cell walls of arthropods, crustaceans and fungi. Chitin can be </w:t>
      </w:r>
      <w:proofErr w:type="spellStart"/>
      <w:r w:rsidRPr="004B7C94">
        <w:rPr>
          <w:rFonts w:ascii="Arial" w:hAnsi="Arial" w:cs="Arial"/>
        </w:rPr>
        <w:t>valorized</w:t>
      </w:r>
      <w:proofErr w:type="spellEnd"/>
      <w:r w:rsidRPr="004B7C94">
        <w:rPr>
          <w:rFonts w:ascii="Arial" w:hAnsi="Arial" w:cs="Arial"/>
        </w:rPr>
        <w:t xml:space="preserve"> to produce </w:t>
      </w:r>
      <w:r w:rsidRPr="00BF2ABF">
        <w:rPr>
          <w:rFonts w:ascii="Arial" w:hAnsi="Arial" w:cs="Arial"/>
          <w:i/>
          <w:iCs/>
        </w:rPr>
        <w:t>N</w:t>
      </w:r>
      <w:r w:rsidRPr="004B7C94">
        <w:rPr>
          <w:rFonts w:ascii="Arial" w:hAnsi="Arial" w:cs="Arial"/>
        </w:rPr>
        <w:t>-acetyl-</w:t>
      </w:r>
      <w:r w:rsidRPr="00BF2ABF">
        <w:rPr>
          <w:rFonts w:ascii="Arial" w:hAnsi="Arial" w:cs="Arial"/>
          <w:i/>
          <w:iCs/>
        </w:rPr>
        <w:t>D</w:t>
      </w:r>
      <w:r w:rsidRPr="004B7C94">
        <w:rPr>
          <w:rFonts w:ascii="Arial" w:hAnsi="Arial" w:cs="Arial"/>
        </w:rPr>
        <w:t xml:space="preserve">-glucosamine (GlcNAc) and </w:t>
      </w:r>
      <w:r>
        <w:rPr>
          <w:rFonts w:ascii="Arial" w:hAnsi="Arial" w:cs="Arial"/>
        </w:rPr>
        <w:t>chitooligosaccharides (CHOS)</w:t>
      </w:r>
      <w:r w:rsidRPr="004B7C94">
        <w:rPr>
          <w:rFonts w:ascii="Arial" w:hAnsi="Arial" w:cs="Arial"/>
        </w:rPr>
        <w:t xml:space="preserve"> that find potentia</w:t>
      </w:r>
      <w:r w:rsidR="005A138A">
        <w:rPr>
          <w:rFonts w:ascii="Arial" w:hAnsi="Arial" w:cs="Arial"/>
        </w:rPr>
        <w:t>l</w:t>
      </w:r>
      <w:r w:rsidRPr="004B7C94">
        <w:rPr>
          <w:rFonts w:ascii="Arial" w:hAnsi="Arial" w:cs="Arial"/>
        </w:rPr>
        <w:t xml:space="preserve"> application</w:t>
      </w:r>
      <w:r>
        <w:rPr>
          <w:rFonts w:ascii="Arial" w:hAnsi="Arial" w:cs="Arial"/>
        </w:rPr>
        <w:t xml:space="preserve"> in</w:t>
      </w:r>
      <w:r w:rsidRPr="004B7C94">
        <w:rPr>
          <w:rFonts w:ascii="Arial" w:hAnsi="Arial" w:cs="Arial"/>
        </w:rPr>
        <w:t xml:space="preserve"> industry, agriculture and medicine. However, the tight packing of </w:t>
      </w:r>
      <w:r w:rsidR="008A0632">
        <w:rPr>
          <w:rFonts w:ascii="Arial" w:hAnsi="Arial" w:cs="Arial"/>
        </w:rPr>
        <w:t>chitin</w:t>
      </w:r>
      <w:r w:rsidRPr="004B7C94">
        <w:rPr>
          <w:rFonts w:ascii="Arial" w:hAnsi="Arial" w:cs="Arial"/>
        </w:rPr>
        <w:t xml:space="preserve"> due to </w:t>
      </w:r>
      <w:r>
        <w:rPr>
          <w:rFonts w:ascii="Arial" w:hAnsi="Arial" w:cs="Arial"/>
        </w:rPr>
        <w:t>the</w:t>
      </w:r>
      <w:r w:rsidR="00401D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polymer</w:t>
      </w:r>
      <w:r w:rsidR="00401DA7">
        <w:rPr>
          <w:rFonts w:ascii="Arial" w:hAnsi="Arial" w:cs="Arial"/>
        </w:rPr>
        <w:t>ic</w:t>
      </w:r>
      <w:r>
        <w:rPr>
          <w:rFonts w:ascii="Arial" w:hAnsi="Arial" w:cs="Arial"/>
        </w:rPr>
        <w:t xml:space="preserve"> chain</w:t>
      </w:r>
      <w:r w:rsidR="00401DA7">
        <w:rPr>
          <w:rFonts w:ascii="Arial" w:hAnsi="Arial" w:cs="Arial"/>
        </w:rPr>
        <w:t xml:space="preserve"> arrangement</w:t>
      </w:r>
      <w:r>
        <w:rPr>
          <w:rFonts w:ascii="Arial" w:hAnsi="Arial" w:cs="Arial"/>
        </w:rPr>
        <w:t xml:space="preserve"> and intrinsic hydrogen bonding, renders high crystallinity and recalcitrance towards degradation and utilization. </w:t>
      </w:r>
      <w:r w:rsidR="003C2E3E">
        <w:rPr>
          <w:rFonts w:ascii="Arial" w:hAnsi="Arial" w:cs="Arial"/>
        </w:rPr>
        <w:t>Chitinases</w:t>
      </w:r>
      <w:r w:rsidR="00C111D5">
        <w:rPr>
          <w:rFonts w:ascii="Arial" w:hAnsi="Arial" w:cs="Arial"/>
        </w:rPr>
        <w:t xml:space="preserve"> (</w:t>
      </w:r>
      <w:r w:rsidR="00C111D5" w:rsidRPr="00C111D5">
        <w:rPr>
          <w:rFonts w:ascii="Arial" w:hAnsi="Arial" w:cs="Arial"/>
        </w:rPr>
        <w:t>EC 3.2.1.14)</w:t>
      </w:r>
      <w:r w:rsidR="003C2E3E">
        <w:rPr>
          <w:rFonts w:ascii="Arial" w:hAnsi="Arial" w:cs="Arial"/>
        </w:rPr>
        <w:t xml:space="preserve"> are glycoside hydrolases</w:t>
      </w:r>
      <w:r w:rsidR="00921C71">
        <w:rPr>
          <w:rFonts w:ascii="Arial" w:hAnsi="Arial" w:cs="Arial"/>
        </w:rPr>
        <w:t xml:space="preserve"> (GH)</w:t>
      </w:r>
      <w:r w:rsidR="003C2E3E">
        <w:rPr>
          <w:rFonts w:ascii="Arial" w:hAnsi="Arial" w:cs="Arial"/>
        </w:rPr>
        <w:t xml:space="preserve"> that cleave the β-1,4-glycosidic linkages between the GlcNAc moieties in c</w:t>
      </w:r>
      <w:r w:rsidR="00C93217">
        <w:rPr>
          <w:rFonts w:ascii="Arial" w:hAnsi="Arial" w:cs="Arial"/>
        </w:rPr>
        <w:t>hitin</w:t>
      </w:r>
      <w:r w:rsidR="00CA6253">
        <w:rPr>
          <w:rFonts w:ascii="Arial" w:hAnsi="Arial" w:cs="Arial"/>
        </w:rPr>
        <w:t>.</w:t>
      </w:r>
      <w:r w:rsidR="00EF0452">
        <w:rPr>
          <w:rFonts w:ascii="Arial" w:hAnsi="Arial" w:cs="Arial"/>
        </w:rPr>
        <w:t xml:space="preserve"> They are classified under two families of </w:t>
      </w:r>
      <w:r w:rsidR="00F0549A">
        <w:rPr>
          <w:rFonts w:ascii="Arial" w:hAnsi="Arial" w:cs="Arial"/>
        </w:rPr>
        <w:t>GH</w:t>
      </w:r>
      <w:r w:rsidR="00EF0452">
        <w:rPr>
          <w:rFonts w:ascii="Arial" w:hAnsi="Arial" w:cs="Arial"/>
        </w:rPr>
        <w:t xml:space="preserve"> in the CAZy database </w:t>
      </w:r>
      <w:r w:rsidR="00864C7A">
        <w:rPr>
          <w:rFonts w:ascii="Arial" w:hAnsi="Arial" w:cs="Arial"/>
        </w:rPr>
        <w:t>i.e.,</w:t>
      </w:r>
      <w:r w:rsidR="00EF0452">
        <w:rPr>
          <w:rFonts w:ascii="Arial" w:hAnsi="Arial" w:cs="Arial"/>
        </w:rPr>
        <w:t xml:space="preserve"> GH18 and GH19</w:t>
      </w:r>
      <w:r w:rsidR="00E860DE">
        <w:rPr>
          <w:rFonts w:ascii="Arial" w:hAnsi="Arial" w:cs="Arial"/>
        </w:rPr>
        <w:t>. Among the two,</w:t>
      </w:r>
      <w:r w:rsidR="00B61301">
        <w:rPr>
          <w:rFonts w:ascii="Arial" w:hAnsi="Arial" w:cs="Arial"/>
        </w:rPr>
        <w:t xml:space="preserve"> GH18 chitinases are </w:t>
      </w:r>
      <w:r w:rsidR="00E860DE">
        <w:rPr>
          <w:rFonts w:ascii="Arial" w:hAnsi="Arial" w:cs="Arial"/>
        </w:rPr>
        <w:t>most abundant across the tree of life and are the</w:t>
      </w:r>
      <w:r w:rsidR="00B61301">
        <w:rPr>
          <w:rFonts w:ascii="Arial" w:hAnsi="Arial" w:cs="Arial"/>
        </w:rPr>
        <w:t xml:space="preserve"> major players in chitin degradation.</w:t>
      </w:r>
      <w:r w:rsidR="00092387">
        <w:rPr>
          <w:rFonts w:ascii="Arial" w:hAnsi="Arial" w:cs="Arial"/>
        </w:rPr>
        <w:t xml:space="preserve"> </w:t>
      </w:r>
      <w:r w:rsidR="00092387" w:rsidRPr="00092387">
        <w:rPr>
          <w:rFonts w:ascii="Arial" w:hAnsi="Arial" w:cs="Arial"/>
        </w:rPr>
        <w:t>The catalytic domain of GH18 chitinases contain the characteristic (β/α)</w:t>
      </w:r>
      <w:r w:rsidR="00092387" w:rsidRPr="00092387">
        <w:rPr>
          <w:rFonts w:ascii="Arial" w:hAnsi="Arial" w:cs="Arial"/>
          <w:vertAlign w:val="subscript"/>
        </w:rPr>
        <w:t>8</w:t>
      </w:r>
      <w:r w:rsidR="00092387" w:rsidRPr="00092387">
        <w:rPr>
          <w:rFonts w:ascii="Arial" w:hAnsi="Arial" w:cs="Arial"/>
        </w:rPr>
        <w:t xml:space="preserve"> TIM-barrel fold with crucial catalytic residues. While a few chitinases also possess an (α+β) insertion domain within the catalytic module</w:t>
      </w:r>
      <w:r w:rsidR="00092387">
        <w:rPr>
          <w:rFonts w:ascii="Arial" w:hAnsi="Arial" w:cs="Arial"/>
        </w:rPr>
        <w:t xml:space="preserve">. </w:t>
      </w:r>
      <w:r w:rsidR="00092387" w:rsidRPr="00092387">
        <w:rPr>
          <w:rFonts w:ascii="Arial" w:hAnsi="Arial" w:cs="Arial"/>
        </w:rPr>
        <w:t>The GH18 chitinases vary in their mode of action (exo- versus endo-activity) despite having a highly conserved catalytic amino acid pair (Asp and Glu), which is indispensable for efficient chitin degradation.</w:t>
      </w:r>
      <w:r w:rsidR="00092387">
        <w:rPr>
          <w:rFonts w:ascii="Arial" w:hAnsi="Arial" w:cs="Arial"/>
        </w:rPr>
        <w:t xml:space="preserve"> </w:t>
      </w:r>
      <w:r w:rsidR="00092387" w:rsidRPr="00375881">
        <w:rPr>
          <w:rFonts w:ascii="Arial" w:hAnsi="Arial" w:cs="Arial"/>
          <w:i/>
          <w:iCs/>
        </w:rPr>
        <w:t>Paenibacillus</w:t>
      </w:r>
      <w:r w:rsidR="00092387">
        <w:rPr>
          <w:rFonts w:ascii="Arial" w:hAnsi="Arial" w:cs="Arial"/>
        </w:rPr>
        <w:t xml:space="preserve"> sp. LS1 is a </w:t>
      </w:r>
      <w:r w:rsidR="009D5818">
        <w:rPr>
          <w:rFonts w:ascii="Arial" w:hAnsi="Arial" w:cs="Arial"/>
        </w:rPr>
        <w:t xml:space="preserve">chitinolytic soil </w:t>
      </w:r>
      <w:r w:rsidR="00092387">
        <w:rPr>
          <w:rFonts w:ascii="Arial" w:hAnsi="Arial" w:cs="Arial"/>
        </w:rPr>
        <w:t xml:space="preserve">bacteria, comprising of six GH18 chitinases in its chitinolytic repertoire. </w:t>
      </w:r>
      <w:r w:rsidR="009127D5">
        <w:rPr>
          <w:rFonts w:ascii="Arial" w:hAnsi="Arial" w:cs="Arial"/>
        </w:rPr>
        <w:t>Structure-based sequence alignment revealed a conserved DXDXE motif (essential for catalysis) in Chi3, Chi5 and Chi6</w:t>
      </w:r>
      <w:r w:rsidR="00322F84">
        <w:rPr>
          <w:rFonts w:ascii="Arial" w:hAnsi="Arial" w:cs="Arial"/>
        </w:rPr>
        <w:t>, indicating them to be</w:t>
      </w:r>
      <w:r w:rsidR="004435B0">
        <w:rPr>
          <w:rFonts w:ascii="Arial" w:hAnsi="Arial" w:cs="Arial"/>
        </w:rPr>
        <w:t xml:space="preserve"> the</w:t>
      </w:r>
      <w:r w:rsidR="00322F84">
        <w:rPr>
          <w:rFonts w:ascii="Arial" w:hAnsi="Arial" w:cs="Arial"/>
        </w:rPr>
        <w:t xml:space="preserve"> true chitinases.</w:t>
      </w:r>
      <w:r w:rsidR="009127D5">
        <w:rPr>
          <w:rFonts w:ascii="Arial" w:hAnsi="Arial" w:cs="Arial"/>
        </w:rPr>
        <w:t xml:space="preserve"> </w:t>
      </w:r>
      <w:r w:rsidR="00F232E9">
        <w:rPr>
          <w:rFonts w:ascii="Arial" w:hAnsi="Arial" w:cs="Arial"/>
        </w:rPr>
        <w:t xml:space="preserve">Also, only </w:t>
      </w:r>
      <w:r w:rsidR="009127D5">
        <w:rPr>
          <w:rFonts w:ascii="Arial" w:hAnsi="Arial" w:cs="Arial"/>
        </w:rPr>
        <w:t>Chi3 and Chi5 were predicted to be processive due to the presence of a Trp (W) residue after the SXGG motif.</w:t>
      </w:r>
      <w:r w:rsidR="00362B6A">
        <w:rPr>
          <w:rFonts w:ascii="Arial" w:hAnsi="Arial" w:cs="Arial"/>
        </w:rPr>
        <w:t xml:space="preserve"> </w:t>
      </w:r>
      <w:r w:rsidR="0098720C">
        <w:rPr>
          <w:rFonts w:ascii="Arial" w:hAnsi="Arial" w:cs="Arial"/>
        </w:rPr>
        <w:t>W</w:t>
      </w:r>
      <w:r w:rsidR="00362B6A">
        <w:rPr>
          <w:rFonts w:ascii="Arial" w:hAnsi="Arial" w:cs="Arial"/>
        </w:rPr>
        <w:t xml:space="preserve">hile all six chitinases </w:t>
      </w:r>
      <w:r w:rsidR="0098720C">
        <w:rPr>
          <w:rFonts w:ascii="Arial" w:hAnsi="Arial" w:cs="Arial"/>
        </w:rPr>
        <w:t>were</w:t>
      </w:r>
      <w:r w:rsidR="00362B6A">
        <w:rPr>
          <w:rFonts w:ascii="Arial" w:hAnsi="Arial" w:cs="Arial"/>
        </w:rPr>
        <w:t xml:space="preserve"> successfully cloned, over-expression and soluble protein was obtained only for Chi3, Chi5 and Chi6. Hence, these three chitinases were selected for </w:t>
      </w:r>
      <w:r w:rsidR="00C8507B">
        <w:rPr>
          <w:rFonts w:ascii="Arial" w:hAnsi="Arial" w:cs="Arial"/>
        </w:rPr>
        <w:t xml:space="preserve">further </w:t>
      </w:r>
      <w:r w:rsidR="00362B6A">
        <w:rPr>
          <w:rFonts w:ascii="Arial" w:hAnsi="Arial" w:cs="Arial"/>
        </w:rPr>
        <w:t>in-depth characterization.</w:t>
      </w:r>
      <w:r w:rsidR="00CD6994">
        <w:rPr>
          <w:rFonts w:ascii="Arial" w:hAnsi="Arial" w:cs="Arial"/>
        </w:rPr>
        <w:t xml:space="preserve"> </w:t>
      </w:r>
      <w:r w:rsidR="00C8507B">
        <w:rPr>
          <w:rFonts w:ascii="Arial" w:hAnsi="Arial" w:cs="Arial"/>
        </w:rPr>
        <w:t xml:space="preserve">In the present study, </w:t>
      </w:r>
      <w:r w:rsidR="0074585D">
        <w:rPr>
          <w:rFonts w:ascii="Arial" w:hAnsi="Arial" w:cs="Arial"/>
        </w:rPr>
        <w:t xml:space="preserve">molecular </w:t>
      </w:r>
      <w:r w:rsidR="00C8507B">
        <w:rPr>
          <w:rFonts w:ascii="Arial" w:hAnsi="Arial" w:cs="Arial"/>
        </w:rPr>
        <w:t>characterization of Chi5 will be discussed.</w:t>
      </w:r>
    </w:p>
    <w:p w14:paraId="78126086" w14:textId="18C4477A" w:rsidR="0045334C" w:rsidRPr="009D5818" w:rsidRDefault="0045334C" w:rsidP="0009238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Chi</w:t>
      </w:r>
      <w:r w:rsidR="00F17E57">
        <w:rPr>
          <w:rFonts w:ascii="Arial" w:hAnsi="Arial" w:cs="Arial"/>
        </w:rPr>
        <w:t>-5</w:t>
      </w:r>
      <w:r>
        <w:rPr>
          <w:rFonts w:ascii="Arial" w:hAnsi="Arial" w:cs="Arial"/>
        </w:rPr>
        <w:t xml:space="preserve"> is a multi-modular chitinase comprising of a N-terminal signal peptide, a catalytic GH18 domain, </w:t>
      </w:r>
      <w:r w:rsidR="0084431F">
        <w:rPr>
          <w:rFonts w:ascii="Arial" w:hAnsi="Arial" w:cs="Arial"/>
        </w:rPr>
        <w:t xml:space="preserve">followed by </w:t>
      </w:r>
      <w:r>
        <w:rPr>
          <w:rFonts w:ascii="Arial" w:hAnsi="Arial" w:cs="Arial"/>
        </w:rPr>
        <w:t>two adjacent fibronectin type-III domains and a C-terminal chitin binding domain.</w:t>
      </w:r>
      <w:r w:rsidR="00A02835">
        <w:rPr>
          <w:rFonts w:ascii="Arial" w:hAnsi="Arial" w:cs="Arial"/>
        </w:rPr>
        <w:t xml:space="preserve"> It was optimally active in 50 mM sodium acetate pH 5.0 and at 45</w:t>
      </w:r>
      <w:r w:rsidR="005075A6">
        <w:rPr>
          <w:rFonts w:ascii="Arial" w:hAnsi="Arial" w:cs="Arial"/>
        </w:rPr>
        <w:t>º</w:t>
      </w:r>
      <w:r w:rsidR="00A02835">
        <w:rPr>
          <w:rFonts w:ascii="Arial" w:hAnsi="Arial" w:cs="Arial"/>
        </w:rPr>
        <w:t>C</w:t>
      </w:r>
      <w:r w:rsidR="00AA03F6">
        <w:rPr>
          <w:rFonts w:ascii="Arial" w:hAnsi="Arial" w:cs="Arial"/>
        </w:rPr>
        <w:t xml:space="preserve">, where it showed a </w:t>
      </w:r>
      <w:r w:rsidR="00AA03F6" w:rsidRPr="005075A6">
        <w:rPr>
          <w:rFonts w:ascii="Arial" w:hAnsi="Arial" w:cs="Arial"/>
          <w:i/>
          <w:iCs/>
        </w:rPr>
        <w:t>K</w:t>
      </w:r>
      <w:r w:rsidR="00AA03F6" w:rsidRPr="00AA03F6">
        <w:rPr>
          <w:rFonts w:ascii="Arial" w:hAnsi="Arial" w:cs="Arial"/>
          <w:vertAlign w:val="subscript"/>
        </w:rPr>
        <w:t>m</w:t>
      </w:r>
      <w:r w:rsidR="00AA03F6">
        <w:rPr>
          <w:rFonts w:ascii="Arial" w:hAnsi="Arial" w:cs="Arial"/>
        </w:rPr>
        <w:t xml:space="preserve"> of </w:t>
      </w:r>
      <w:r w:rsidR="00AA03F6" w:rsidRPr="00AA03F6">
        <w:rPr>
          <w:rFonts w:ascii="Arial" w:hAnsi="Arial" w:cs="Arial"/>
        </w:rPr>
        <w:t>10.32 ± 1.69 mg/mL</w:t>
      </w:r>
      <w:r w:rsidR="00AA03F6">
        <w:rPr>
          <w:rFonts w:ascii="Arial" w:hAnsi="Arial" w:cs="Arial"/>
        </w:rPr>
        <w:t xml:space="preserve">, </w:t>
      </w:r>
      <w:proofErr w:type="spellStart"/>
      <w:r w:rsidR="00AA03F6" w:rsidRPr="005075A6">
        <w:rPr>
          <w:rFonts w:ascii="Arial" w:hAnsi="Arial" w:cs="Arial"/>
          <w:i/>
          <w:iCs/>
        </w:rPr>
        <w:t>K</w:t>
      </w:r>
      <w:r w:rsidR="00AA03F6" w:rsidRPr="00AA03F6">
        <w:rPr>
          <w:rFonts w:ascii="Arial" w:hAnsi="Arial" w:cs="Arial"/>
          <w:vertAlign w:val="subscript"/>
        </w:rPr>
        <w:t>cat</w:t>
      </w:r>
      <w:proofErr w:type="spellEnd"/>
      <w:r w:rsidR="00AA03F6">
        <w:rPr>
          <w:rFonts w:ascii="Arial" w:hAnsi="Arial" w:cs="Arial"/>
        </w:rPr>
        <w:t xml:space="preserve"> of </w:t>
      </w:r>
      <w:r w:rsidR="00AA03F6" w:rsidRPr="00AA03F6">
        <w:rPr>
          <w:rFonts w:ascii="Arial" w:hAnsi="Arial" w:cs="Arial"/>
          <w:lang w:val="en-US"/>
        </w:rPr>
        <w:t>2.23 x 10</w:t>
      </w:r>
      <w:r w:rsidR="00AA03F6" w:rsidRPr="00AA03F6">
        <w:rPr>
          <w:rFonts w:ascii="Arial" w:hAnsi="Arial" w:cs="Arial"/>
          <w:vertAlign w:val="superscript"/>
          <w:lang w:val="en-US"/>
        </w:rPr>
        <w:t>4</w:t>
      </w:r>
      <w:r w:rsidR="00AA03F6" w:rsidRPr="00AA03F6">
        <w:rPr>
          <w:rFonts w:ascii="Arial" w:hAnsi="Arial" w:cs="Arial"/>
          <w:lang w:val="en-US"/>
        </w:rPr>
        <w:t xml:space="preserve"> s</w:t>
      </w:r>
      <w:r w:rsidR="00AA03F6" w:rsidRPr="00AA03F6">
        <w:rPr>
          <w:rFonts w:ascii="Arial" w:hAnsi="Arial" w:cs="Arial"/>
          <w:vertAlign w:val="superscript"/>
          <w:lang w:val="en-US"/>
        </w:rPr>
        <w:t>-1</w:t>
      </w:r>
      <w:r w:rsidR="00AA03F6">
        <w:rPr>
          <w:rFonts w:ascii="Arial" w:hAnsi="Arial" w:cs="Arial"/>
          <w:vertAlign w:val="superscript"/>
          <w:lang w:val="en-US"/>
        </w:rPr>
        <w:t xml:space="preserve"> </w:t>
      </w:r>
      <w:r w:rsidR="00AA03F6">
        <w:rPr>
          <w:rFonts w:ascii="Arial" w:hAnsi="Arial" w:cs="Arial"/>
          <w:lang w:val="en-US"/>
        </w:rPr>
        <w:t xml:space="preserve">and </w:t>
      </w:r>
      <w:proofErr w:type="spellStart"/>
      <w:r w:rsidR="00AA03F6" w:rsidRPr="005075A6">
        <w:rPr>
          <w:rFonts w:ascii="Arial" w:hAnsi="Arial" w:cs="Arial"/>
          <w:i/>
          <w:iCs/>
          <w:lang w:val="en-US"/>
        </w:rPr>
        <w:t>K</w:t>
      </w:r>
      <w:r w:rsidR="00AA03F6" w:rsidRPr="00AA03F6">
        <w:rPr>
          <w:rFonts w:ascii="Arial" w:hAnsi="Arial" w:cs="Arial"/>
          <w:vertAlign w:val="subscript"/>
          <w:lang w:val="en-US"/>
        </w:rPr>
        <w:t>cat</w:t>
      </w:r>
      <w:proofErr w:type="spellEnd"/>
      <w:r w:rsidR="00AA03F6">
        <w:rPr>
          <w:rFonts w:ascii="Arial" w:hAnsi="Arial" w:cs="Arial"/>
          <w:lang w:val="en-US"/>
        </w:rPr>
        <w:t>/</w:t>
      </w:r>
      <w:r w:rsidR="00AA03F6" w:rsidRPr="005075A6">
        <w:rPr>
          <w:rFonts w:ascii="Arial" w:hAnsi="Arial" w:cs="Arial"/>
          <w:i/>
          <w:iCs/>
          <w:lang w:val="en-US"/>
        </w:rPr>
        <w:t>K</w:t>
      </w:r>
      <w:r w:rsidR="00AA03F6" w:rsidRPr="00AA03F6">
        <w:rPr>
          <w:rFonts w:ascii="Arial" w:hAnsi="Arial" w:cs="Arial"/>
          <w:vertAlign w:val="subscript"/>
          <w:lang w:val="en-US"/>
        </w:rPr>
        <w:t>m</w:t>
      </w:r>
      <w:r w:rsidR="00AA03F6">
        <w:rPr>
          <w:rFonts w:ascii="Arial" w:hAnsi="Arial" w:cs="Arial"/>
          <w:lang w:val="en-US"/>
        </w:rPr>
        <w:t xml:space="preserve"> of </w:t>
      </w:r>
      <w:r w:rsidR="00AA03F6" w:rsidRPr="00AA03F6">
        <w:rPr>
          <w:rFonts w:ascii="Arial" w:hAnsi="Arial" w:cs="Arial"/>
          <w:lang w:val="en-US"/>
        </w:rPr>
        <w:t>2.16 x 10</w:t>
      </w:r>
      <w:r w:rsidR="00AA03F6" w:rsidRPr="00AA03F6">
        <w:rPr>
          <w:rFonts w:ascii="Arial" w:hAnsi="Arial" w:cs="Arial"/>
          <w:vertAlign w:val="superscript"/>
          <w:lang w:val="en-US"/>
        </w:rPr>
        <w:t>3</w:t>
      </w:r>
      <w:r w:rsidR="00AA03F6" w:rsidRPr="00AA03F6">
        <w:rPr>
          <w:rFonts w:ascii="Arial" w:hAnsi="Arial" w:cs="Arial"/>
          <w:lang w:val="en-US"/>
        </w:rPr>
        <w:t xml:space="preserve"> s</w:t>
      </w:r>
      <w:r w:rsidR="00AA03F6" w:rsidRPr="00AA03F6">
        <w:rPr>
          <w:rFonts w:ascii="Arial" w:hAnsi="Arial" w:cs="Arial"/>
          <w:vertAlign w:val="superscript"/>
          <w:lang w:val="en-US"/>
        </w:rPr>
        <w:t>-1</w:t>
      </w:r>
      <w:r w:rsidR="00AA03F6" w:rsidRPr="00AA03F6">
        <w:rPr>
          <w:rFonts w:ascii="Arial" w:hAnsi="Arial" w:cs="Arial"/>
          <w:lang w:val="en-US"/>
        </w:rPr>
        <w:t xml:space="preserve"> mg</w:t>
      </w:r>
      <w:r w:rsidR="00AA03F6" w:rsidRPr="00AA03F6">
        <w:rPr>
          <w:rFonts w:ascii="Arial" w:hAnsi="Arial" w:cs="Arial"/>
          <w:vertAlign w:val="superscript"/>
          <w:lang w:val="en-US"/>
        </w:rPr>
        <w:t xml:space="preserve">-1 </w:t>
      </w:r>
      <w:r w:rsidR="00AA03F6" w:rsidRPr="00AA03F6">
        <w:rPr>
          <w:rFonts w:ascii="Arial" w:hAnsi="Arial" w:cs="Arial"/>
          <w:lang w:val="en-US"/>
        </w:rPr>
        <w:t>mL</w:t>
      </w:r>
      <w:r w:rsidR="00AA03F6">
        <w:rPr>
          <w:rFonts w:ascii="Arial" w:hAnsi="Arial" w:cs="Arial"/>
          <w:lang w:val="en-US"/>
        </w:rPr>
        <w:t xml:space="preserve"> on colloidal chitin.</w:t>
      </w:r>
      <w:r w:rsidR="00740089">
        <w:rPr>
          <w:rFonts w:ascii="Arial" w:hAnsi="Arial" w:cs="Arial"/>
          <w:lang w:val="en-US"/>
        </w:rPr>
        <w:t xml:space="preserve"> </w:t>
      </w:r>
      <w:r w:rsidR="005075A6">
        <w:rPr>
          <w:rFonts w:ascii="Arial" w:hAnsi="Arial" w:cs="Arial"/>
          <w:lang w:val="en-US"/>
        </w:rPr>
        <w:t>Chi5</w:t>
      </w:r>
      <w:r w:rsidR="00740089">
        <w:rPr>
          <w:rFonts w:ascii="Arial" w:hAnsi="Arial" w:cs="Arial"/>
          <w:lang w:val="en-US"/>
        </w:rPr>
        <w:t xml:space="preserve"> showed high specific activity towards β-chitin, indicating its preference towards crystalline chitin substrates. Chi5 was capable of hydrolyzing CHOS to (GlcNAc)</w:t>
      </w:r>
      <w:r w:rsidR="00740089" w:rsidRPr="00740089">
        <w:rPr>
          <w:rFonts w:ascii="Arial" w:hAnsi="Arial" w:cs="Arial"/>
          <w:vertAlign w:val="subscript"/>
          <w:lang w:val="en-US"/>
        </w:rPr>
        <w:t>2</w:t>
      </w:r>
      <w:r w:rsidR="00740089">
        <w:rPr>
          <w:rFonts w:ascii="Arial" w:hAnsi="Arial" w:cs="Arial"/>
          <w:lang w:val="en-US"/>
        </w:rPr>
        <w:t xml:space="preserve"> as the major end product by an exo-</w:t>
      </w:r>
      <w:r w:rsidR="00C4247A">
        <w:rPr>
          <w:rFonts w:ascii="Arial" w:hAnsi="Arial" w:cs="Arial"/>
          <w:lang w:val="en-US"/>
        </w:rPr>
        <w:t>acting</w:t>
      </w:r>
      <w:r w:rsidR="00740089">
        <w:rPr>
          <w:rFonts w:ascii="Arial" w:hAnsi="Arial" w:cs="Arial"/>
          <w:lang w:val="en-US"/>
        </w:rPr>
        <w:t xml:space="preserve"> mechanism. </w:t>
      </w:r>
      <w:r w:rsidR="0084431F">
        <w:rPr>
          <w:rFonts w:ascii="Arial" w:hAnsi="Arial" w:cs="Arial"/>
          <w:lang w:val="en-US"/>
        </w:rPr>
        <w:t xml:space="preserve">Further, </w:t>
      </w:r>
      <w:r w:rsidR="009D5818">
        <w:rPr>
          <w:rFonts w:ascii="Arial" w:hAnsi="Arial" w:cs="Arial"/>
          <w:lang w:val="en-US"/>
        </w:rPr>
        <w:t>time course hydrolysis of crystalline chitin substrates by Chi5 generate</w:t>
      </w:r>
      <w:r w:rsidR="00F630B3">
        <w:rPr>
          <w:rFonts w:ascii="Arial" w:hAnsi="Arial" w:cs="Arial"/>
          <w:lang w:val="en-US"/>
        </w:rPr>
        <w:t>d</w:t>
      </w:r>
      <w:r w:rsidR="009D5818">
        <w:rPr>
          <w:rFonts w:ascii="Arial" w:hAnsi="Arial" w:cs="Arial"/>
          <w:lang w:val="en-US"/>
        </w:rPr>
        <w:t xml:space="preserve"> (GlcNAc)</w:t>
      </w:r>
      <w:r w:rsidR="009D5818" w:rsidRPr="00740089">
        <w:rPr>
          <w:rFonts w:ascii="Arial" w:hAnsi="Arial" w:cs="Arial"/>
          <w:vertAlign w:val="subscript"/>
          <w:lang w:val="en-US"/>
        </w:rPr>
        <w:t>2</w:t>
      </w:r>
      <w:r w:rsidR="009D5818">
        <w:rPr>
          <w:rFonts w:ascii="Arial" w:hAnsi="Arial" w:cs="Arial"/>
          <w:lang w:val="en-US"/>
        </w:rPr>
        <w:t xml:space="preserve"> </w:t>
      </w:r>
      <w:r w:rsidR="00D00E05">
        <w:rPr>
          <w:rFonts w:ascii="Arial" w:hAnsi="Arial" w:cs="Arial"/>
          <w:lang w:val="en-US"/>
        </w:rPr>
        <w:t xml:space="preserve">as the major end-product </w:t>
      </w:r>
      <w:r w:rsidR="009D5818">
        <w:rPr>
          <w:rFonts w:ascii="Arial" w:hAnsi="Arial" w:cs="Arial"/>
          <w:lang w:val="en-US"/>
        </w:rPr>
        <w:t>followed by</w:t>
      </w:r>
      <w:r w:rsidR="00864C7A">
        <w:rPr>
          <w:rFonts w:ascii="Arial" w:hAnsi="Arial" w:cs="Arial"/>
          <w:lang w:val="en-US"/>
        </w:rPr>
        <w:t xml:space="preserve"> </w:t>
      </w:r>
      <w:r w:rsidR="009D5818">
        <w:rPr>
          <w:rFonts w:ascii="Arial" w:hAnsi="Arial" w:cs="Arial"/>
          <w:lang w:val="en-US"/>
        </w:rPr>
        <w:t xml:space="preserve">GlcNAc. </w:t>
      </w:r>
      <w:r w:rsidR="00C8507B">
        <w:rPr>
          <w:rFonts w:ascii="Arial" w:hAnsi="Arial" w:cs="Arial"/>
        </w:rPr>
        <w:t xml:space="preserve">The results taken together indicate </w:t>
      </w:r>
      <w:r w:rsidR="00C8507B" w:rsidRPr="00901A0F">
        <w:rPr>
          <w:rFonts w:ascii="Arial" w:hAnsi="Arial" w:cs="Arial"/>
        </w:rPr>
        <w:t>promising implicati</w:t>
      </w:r>
      <w:r w:rsidR="00C8507B">
        <w:rPr>
          <w:rFonts w:ascii="Arial" w:hAnsi="Arial" w:cs="Arial"/>
        </w:rPr>
        <w:t>o</w:t>
      </w:r>
      <w:r w:rsidR="00C8507B" w:rsidRPr="00901A0F">
        <w:rPr>
          <w:rFonts w:ascii="Arial" w:hAnsi="Arial" w:cs="Arial"/>
        </w:rPr>
        <w:t>ns</w:t>
      </w:r>
      <w:r w:rsidR="00C8507B">
        <w:rPr>
          <w:rFonts w:ascii="Arial" w:hAnsi="Arial" w:cs="Arial"/>
        </w:rPr>
        <w:t xml:space="preserve"> of Chi5 from </w:t>
      </w:r>
      <w:r w:rsidR="00C8507B" w:rsidRPr="00D24F86">
        <w:rPr>
          <w:rFonts w:ascii="Arial" w:hAnsi="Arial" w:cs="Arial"/>
          <w:i/>
          <w:iCs/>
        </w:rPr>
        <w:t>Paenibacillus</w:t>
      </w:r>
      <w:r w:rsidR="00C8507B">
        <w:rPr>
          <w:rFonts w:ascii="Arial" w:hAnsi="Arial" w:cs="Arial"/>
        </w:rPr>
        <w:t xml:space="preserve"> sp. LS1 </w:t>
      </w:r>
      <w:r w:rsidR="00C8507B" w:rsidRPr="00901A0F">
        <w:rPr>
          <w:rFonts w:ascii="Arial" w:hAnsi="Arial" w:cs="Arial"/>
        </w:rPr>
        <w:t>towards efficient production of CHOS from natural chitin.</w:t>
      </w:r>
    </w:p>
    <w:p w14:paraId="4774474A" w14:textId="77777777" w:rsidR="00213C0A" w:rsidRDefault="00213C0A" w:rsidP="00213C0A">
      <w:pPr>
        <w:spacing w:after="0" w:line="240" w:lineRule="auto"/>
        <w:jc w:val="both"/>
        <w:rPr>
          <w:rFonts w:ascii="Arial" w:hAnsi="Arial" w:cs="Arial"/>
        </w:rPr>
      </w:pPr>
    </w:p>
    <w:p w14:paraId="3ACD6687" w14:textId="468B8EC5" w:rsidR="00E93961" w:rsidRDefault="00213C0A" w:rsidP="00213C0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Keywords: Chitin, chitinases, </w:t>
      </w:r>
      <w:r w:rsidR="00C04D60">
        <w:rPr>
          <w:rFonts w:ascii="Arial" w:hAnsi="Arial" w:cs="Arial"/>
        </w:rPr>
        <w:t xml:space="preserve">GH18, </w:t>
      </w:r>
      <w:r w:rsidR="00CC3AE6">
        <w:rPr>
          <w:rFonts w:ascii="Arial" w:hAnsi="Arial" w:cs="Arial"/>
        </w:rPr>
        <w:t>GlcNAc, (GlcNAc)</w:t>
      </w:r>
      <w:r w:rsidR="00CC3AE6" w:rsidRPr="00CC3AE6">
        <w:rPr>
          <w:rFonts w:ascii="Arial" w:hAnsi="Arial" w:cs="Arial"/>
          <w:vertAlign w:val="subscript"/>
        </w:rPr>
        <w:t>2</w:t>
      </w:r>
    </w:p>
    <w:p w14:paraId="15F0073F" w14:textId="3452B702" w:rsidR="003C2E3E" w:rsidRDefault="003C2E3E" w:rsidP="00213C0A">
      <w:pPr>
        <w:spacing w:after="0" w:line="240" w:lineRule="auto"/>
        <w:jc w:val="both"/>
        <w:rPr>
          <w:rFonts w:ascii="Arial" w:hAnsi="Arial" w:cs="Arial"/>
        </w:rPr>
      </w:pPr>
    </w:p>
    <w:p w14:paraId="64439E44" w14:textId="13E3F750" w:rsidR="003C2E3E" w:rsidRPr="00A37BFE" w:rsidRDefault="003C2E3E" w:rsidP="00213C0A">
      <w:pPr>
        <w:spacing w:after="0" w:line="240" w:lineRule="auto"/>
        <w:jc w:val="both"/>
        <w:rPr>
          <w:rFonts w:ascii="Arial" w:hAnsi="Arial" w:cs="Arial"/>
        </w:rPr>
      </w:pPr>
    </w:p>
    <w:sectPr w:rsidR="003C2E3E" w:rsidRPr="00A37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00"/>
    <w:rsid w:val="00001F92"/>
    <w:rsid w:val="00073C6E"/>
    <w:rsid w:val="00092387"/>
    <w:rsid w:val="000D0AE4"/>
    <w:rsid w:val="000E6ACC"/>
    <w:rsid w:val="00193DC6"/>
    <w:rsid w:val="00195222"/>
    <w:rsid w:val="00213C0A"/>
    <w:rsid w:val="00225EE9"/>
    <w:rsid w:val="002C344A"/>
    <w:rsid w:val="003011AE"/>
    <w:rsid w:val="00322F84"/>
    <w:rsid w:val="00325BE6"/>
    <w:rsid w:val="00346B11"/>
    <w:rsid w:val="00353954"/>
    <w:rsid w:val="00362B6A"/>
    <w:rsid w:val="00375881"/>
    <w:rsid w:val="00380104"/>
    <w:rsid w:val="003C2E3E"/>
    <w:rsid w:val="003E3134"/>
    <w:rsid w:val="00401DA7"/>
    <w:rsid w:val="004435B0"/>
    <w:rsid w:val="0045177D"/>
    <w:rsid w:val="0045334C"/>
    <w:rsid w:val="00455CD2"/>
    <w:rsid w:val="004904B1"/>
    <w:rsid w:val="004B7C94"/>
    <w:rsid w:val="00501BC8"/>
    <w:rsid w:val="005075A6"/>
    <w:rsid w:val="00542CF4"/>
    <w:rsid w:val="005663DC"/>
    <w:rsid w:val="005A138A"/>
    <w:rsid w:val="005B5FB0"/>
    <w:rsid w:val="005D7DC8"/>
    <w:rsid w:val="005F2E3D"/>
    <w:rsid w:val="00624416"/>
    <w:rsid w:val="006331CC"/>
    <w:rsid w:val="006C0395"/>
    <w:rsid w:val="006C24EB"/>
    <w:rsid w:val="007047C5"/>
    <w:rsid w:val="00740089"/>
    <w:rsid w:val="0074585D"/>
    <w:rsid w:val="00750590"/>
    <w:rsid w:val="007513A4"/>
    <w:rsid w:val="007D35C8"/>
    <w:rsid w:val="007E1305"/>
    <w:rsid w:val="00805EE1"/>
    <w:rsid w:val="0084431F"/>
    <w:rsid w:val="00856789"/>
    <w:rsid w:val="00860A47"/>
    <w:rsid w:val="00864C7A"/>
    <w:rsid w:val="008A0632"/>
    <w:rsid w:val="008C5B45"/>
    <w:rsid w:val="008F27D3"/>
    <w:rsid w:val="00901A0F"/>
    <w:rsid w:val="009127D5"/>
    <w:rsid w:val="00921C71"/>
    <w:rsid w:val="00956EFD"/>
    <w:rsid w:val="0098720C"/>
    <w:rsid w:val="009B2B54"/>
    <w:rsid w:val="009D5818"/>
    <w:rsid w:val="009F3921"/>
    <w:rsid w:val="00A02835"/>
    <w:rsid w:val="00A128A9"/>
    <w:rsid w:val="00A37BFE"/>
    <w:rsid w:val="00A53C1A"/>
    <w:rsid w:val="00A57EEA"/>
    <w:rsid w:val="00A921E8"/>
    <w:rsid w:val="00AA03F6"/>
    <w:rsid w:val="00B20659"/>
    <w:rsid w:val="00B53D00"/>
    <w:rsid w:val="00B61301"/>
    <w:rsid w:val="00B6606D"/>
    <w:rsid w:val="00B73E39"/>
    <w:rsid w:val="00B91F0B"/>
    <w:rsid w:val="00BE198C"/>
    <w:rsid w:val="00BF2ABF"/>
    <w:rsid w:val="00C04D60"/>
    <w:rsid w:val="00C0529F"/>
    <w:rsid w:val="00C111D5"/>
    <w:rsid w:val="00C17D12"/>
    <w:rsid w:val="00C41C23"/>
    <w:rsid w:val="00C4247A"/>
    <w:rsid w:val="00C56BC6"/>
    <w:rsid w:val="00C8507B"/>
    <w:rsid w:val="00C91046"/>
    <w:rsid w:val="00C93217"/>
    <w:rsid w:val="00CA6253"/>
    <w:rsid w:val="00CB0DD9"/>
    <w:rsid w:val="00CC3AE6"/>
    <w:rsid w:val="00CD6994"/>
    <w:rsid w:val="00D00039"/>
    <w:rsid w:val="00D00E05"/>
    <w:rsid w:val="00D040E4"/>
    <w:rsid w:val="00D24F86"/>
    <w:rsid w:val="00D51B62"/>
    <w:rsid w:val="00D833F8"/>
    <w:rsid w:val="00DB248B"/>
    <w:rsid w:val="00DB5381"/>
    <w:rsid w:val="00DC0D75"/>
    <w:rsid w:val="00DC52A8"/>
    <w:rsid w:val="00DC6A04"/>
    <w:rsid w:val="00E62B62"/>
    <w:rsid w:val="00E860DE"/>
    <w:rsid w:val="00E93961"/>
    <w:rsid w:val="00E94EDC"/>
    <w:rsid w:val="00EF0452"/>
    <w:rsid w:val="00F0549A"/>
    <w:rsid w:val="00F17E57"/>
    <w:rsid w:val="00F232E9"/>
    <w:rsid w:val="00F32295"/>
    <w:rsid w:val="00F40715"/>
    <w:rsid w:val="00F630B3"/>
    <w:rsid w:val="00F81EA1"/>
    <w:rsid w:val="00FA5258"/>
    <w:rsid w:val="00FF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0E15"/>
  <w15:chartTrackingRefBased/>
  <w15:docId w15:val="{2215BED5-E500-4AA0-B226-10D955D1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E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2E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D8AF-68AF-403A-AFA2-19B32DD3D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Saumashish Mukherjee</dc:creator>
  <cp:keywords/>
  <dc:description/>
  <cp:lastModifiedBy>Madhu Jogi (TSL)</cp:lastModifiedBy>
  <cp:revision>105</cp:revision>
  <cp:lastPrinted>2023-01-12T04:19:00Z</cp:lastPrinted>
  <dcterms:created xsi:type="dcterms:W3CDTF">2022-12-12T00:34:00Z</dcterms:created>
  <dcterms:modified xsi:type="dcterms:W3CDTF">2023-01-14T16:20:00Z</dcterms:modified>
</cp:coreProperties>
</file>