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BC5CB" w14:textId="0A6ED5E4" w:rsidR="00307592" w:rsidRPr="00307592" w:rsidRDefault="00307592" w:rsidP="00307592">
      <w:pPr>
        <w:spacing w:line="360" w:lineRule="auto"/>
        <w:ind w:left="0" w:hanging="2"/>
        <w:jc w:val="center"/>
        <w:rPr>
          <w:rFonts w:eastAsia="Times New Roman" w:cs="Arial"/>
          <w:b/>
          <w:color w:val="222222"/>
          <w:sz w:val="24"/>
          <w:szCs w:val="24"/>
        </w:rPr>
      </w:pPr>
      <w:r w:rsidRPr="00307592">
        <w:rPr>
          <w:rFonts w:eastAsia="Times New Roman" w:cs="Arial"/>
          <w:b/>
          <w:color w:val="222222"/>
          <w:sz w:val="24"/>
          <w:szCs w:val="24"/>
        </w:rPr>
        <w:t xml:space="preserve">GH 19 Chitinases from </w:t>
      </w:r>
      <w:r w:rsidRPr="00307592">
        <w:rPr>
          <w:rFonts w:eastAsia="Times New Roman" w:cs="Arial"/>
          <w:b/>
          <w:i/>
          <w:color w:val="222222"/>
          <w:sz w:val="24"/>
          <w:szCs w:val="24"/>
        </w:rPr>
        <w:t xml:space="preserve">Streptomyces californicus </w:t>
      </w:r>
      <w:r w:rsidRPr="00307592">
        <w:rPr>
          <w:rFonts w:eastAsia="Times New Roman" w:cs="Arial"/>
          <w:b/>
          <w:color w:val="222222"/>
          <w:sz w:val="24"/>
          <w:szCs w:val="24"/>
        </w:rPr>
        <w:t>TBG-201- A Genome Mining Approach</w:t>
      </w:r>
    </w:p>
    <w:p w14:paraId="00000002" w14:textId="77777777" w:rsidR="006864D5" w:rsidRDefault="006864D5">
      <w:pPr>
        <w:ind w:left="0" w:hanging="2"/>
        <w:rPr>
          <w:sz w:val="24"/>
          <w:szCs w:val="24"/>
        </w:rPr>
      </w:pPr>
    </w:p>
    <w:p w14:paraId="00000003" w14:textId="5BA219DD" w:rsidR="006864D5" w:rsidRPr="00307592" w:rsidRDefault="00307592" w:rsidP="00307592">
      <w:pPr>
        <w:ind w:left="0" w:hanging="2"/>
        <w:jc w:val="center"/>
        <w:rPr>
          <w:rFonts w:cs="Arial"/>
        </w:rPr>
      </w:pPr>
      <w:r w:rsidRPr="00307592">
        <w:rPr>
          <w:rFonts w:eastAsia="Times New Roman" w:cs="Arial"/>
          <w:bCs/>
          <w:color w:val="0D0D0D" w:themeColor="text1" w:themeTint="F2"/>
        </w:rPr>
        <w:t>Deepthi Kumaradasan Sreelatha</w:t>
      </w:r>
      <w:r w:rsidRPr="00307592">
        <w:rPr>
          <w:rFonts w:cs="Arial"/>
          <w:vertAlign w:val="superscript"/>
        </w:rPr>
        <w:t>1</w:t>
      </w:r>
      <w:r w:rsidRPr="00307592">
        <w:rPr>
          <w:rFonts w:cs="Arial"/>
        </w:rPr>
        <w:t xml:space="preserve">, and Shiburaj Sugathan </w:t>
      </w:r>
      <w:r w:rsidRPr="00307592">
        <w:rPr>
          <w:rFonts w:cs="Arial"/>
          <w:vertAlign w:val="superscript"/>
        </w:rPr>
        <w:t>2,</w:t>
      </w:r>
      <w:r w:rsidRPr="00307592">
        <w:rPr>
          <w:rFonts w:cs="Arial"/>
        </w:rPr>
        <w:t>*</w:t>
      </w:r>
    </w:p>
    <w:p w14:paraId="00000004" w14:textId="77777777" w:rsidR="006864D5" w:rsidRDefault="006864D5">
      <w:pPr>
        <w:ind w:left="0" w:hanging="2"/>
      </w:pPr>
    </w:p>
    <w:p w14:paraId="047626DB" w14:textId="7ECEA066" w:rsidR="00307592" w:rsidRDefault="00000000" w:rsidP="00307592">
      <w:pPr>
        <w:spacing w:line="240" w:lineRule="auto"/>
        <w:ind w:leftChars="0" w:left="143" w:hangingChars="65" w:hanging="143"/>
        <w:rPr>
          <w:rFonts w:eastAsia="Times New Roman" w:cs="Arial"/>
          <w:bCs/>
        </w:rPr>
      </w:pPr>
      <w:r>
        <w:rPr>
          <w:i/>
          <w:vertAlign w:val="superscript"/>
        </w:rPr>
        <w:t>1.</w:t>
      </w:r>
      <w:r w:rsidR="00307592" w:rsidRPr="00307592">
        <w:rPr>
          <w:rFonts w:ascii="Times New Roman" w:eastAsia="Times New Roman" w:hAnsi="Times New Roman"/>
          <w:bCs/>
          <w:sz w:val="24"/>
          <w:szCs w:val="24"/>
          <w:vertAlign w:val="superscript"/>
        </w:rPr>
        <w:t xml:space="preserve"> </w:t>
      </w:r>
      <w:r w:rsidR="00307592" w:rsidRPr="00307592">
        <w:rPr>
          <w:rFonts w:eastAsia="Times New Roman" w:cs="Arial"/>
          <w:bCs/>
        </w:rPr>
        <w:t>Department of Microbiology, Government Arts and Science College</w:t>
      </w:r>
      <w:r w:rsidR="00105D98">
        <w:rPr>
          <w:rFonts w:eastAsia="Times New Roman" w:cs="Arial"/>
          <w:bCs/>
        </w:rPr>
        <w:t>,</w:t>
      </w:r>
      <w:r w:rsidR="00307592" w:rsidRPr="00307592">
        <w:rPr>
          <w:rFonts w:eastAsia="Times New Roman" w:cs="Arial"/>
          <w:bCs/>
        </w:rPr>
        <w:t xml:space="preserve"> Nattukal, Kozhinjampara, Kerala- 678554. </w:t>
      </w:r>
    </w:p>
    <w:p w14:paraId="57EC7219" w14:textId="77777777" w:rsidR="00CD09B0" w:rsidRPr="00307592" w:rsidRDefault="00CD09B0" w:rsidP="00307592">
      <w:pPr>
        <w:spacing w:line="240" w:lineRule="auto"/>
        <w:ind w:leftChars="0" w:left="143" w:hangingChars="65" w:hanging="143"/>
        <w:rPr>
          <w:rFonts w:eastAsia="Times New Roman" w:cs="Arial"/>
          <w:bCs/>
        </w:rPr>
      </w:pPr>
    </w:p>
    <w:p w14:paraId="7529672F" w14:textId="1BA5CAC0" w:rsidR="00105D98" w:rsidRPr="00307592" w:rsidRDefault="00000000" w:rsidP="00105D98">
      <w:pPr>
        <w:spacing w:line="240" w:lineRule="auto"/>
        <w:ind w:leftChars="0" w:left="143" w:hangingChars="65" w:hanging="143"/>
        <w:rPr>
          <w:rFonts w:eastAsia="Times New Roman" w:cs="Arial"/>
          <w:bCs/>
        </w:rPr>
      </w:pPr>
      <w:r>
        <w:rPr>
          <w:i/>
          <w:vertAlign w:val="superscript"/>
        </w:rPr>
        <w:t>2.</w:t>
      </w:r>
      <w:r w:rsidR="00105D98" w:rsidRPr="00105D98">
        <w:rPr>
          <w:rFonts w:eastAsia="Times New Roman" w:cs="Arial"/>
          <w:bCs/>
          <w:vertAlign w:val="superscript"/>
        </w:rPr>
        <w:t xml:space="preserve"> </w:t>
      </w:r>
      <w:r w:rsidR="00105D98" w:rsidRPr="00105D98">
        <w:rPr>
          <w:rFonts w:eastAsia="Times New Roman" w:cs="Arial"/>
          <w:bCs/>
        </w:rPr>
        <w:t>D</w:t>
      </w:r>
      <w:r w:rsidR="00105D98" w:rsidRPr="00307592">
        <w:rPr>
          <w:rFonts w:eastAsia="Times New Roman" w:cs="Arial"/>
          <w:bCs/>
        </w:rPr>
        <w:t xml:space="preserve">epartment of Botany, University of Kerala, </w:t>
      </w:r>
      <w:r w:rsidR="00105D98">
        <w:rPr>
          <w:rFonts w:eastAsia="Times New Roman" w:cs="Arial"/>
          <w:bCs/>
        </w:rPr>
        <w:t>Karyavattom</w:t>
      </w:r>
      <w:r w:rsidR="00CD09B0">
        <w:rPr>
          <w:rFonts w:eastAsia="Times New Roman" w:cs="Arial"/>
          <w:bCs/>
        </w:rPr>
        <w:t xml:space="preserve"> Campus</w:t>
      </w:r>
      <w:r w:rsidR="00105D98">
        <w:rPr>
          <w:rFonts w:eastAsia="Times New Roman" w:cs="Arial"/>
          <w:bCs/>
        </w:rPr>
        <w:t xml:space="preserve">, </w:t>
      </w:r>
      <w:r w:rsidR="00105D98" w:rsidRPr="00307592">
        <w:rPr>
          <w:rFonts w:eastAsia="Times New Roman" w:cs="Arial"/>
          <w:bCs/>
        </w:rPr>
        <w:t>Thiruvananthapuram, Kerala- 695581</w:t>
      </w:r>
    </w:p>
    <w:p w14:paraId="00000006" w14:textId="5068633E" w:rsidR="006864D5" w:rsidRDefault="006864D5">
      <w:pPr>
        <w:ind w:left="0" w:hanging="2"/>
      </w:pPr>
    </w:p>
    <w:p w14:paraId="00000007" w14:textId="77777777" w:rsidR="006864D5" w:rsidRDefault="006864D5">
      <w:pPr>
        <w:ind w:left="0" w:hanging="2"/>
      </w:pPr>
    </w:p>
    <w:p w14:paraId="00000009" w14:textId="651AFAC7" w:rsidR="006864D5" w:rsidRDefault="00000000">
      <w:pPr>
        <w:ind w:left="0" w:hanging="2"/>
      </w:pPr>
      <w:r>
        <w:t xml:space="preserve">*Email: </w:t>
      </w:r>
      <w:r w:rsidR="00CD09B0" w:rsidRPr="00CD09B0">
        <w:t>drshiburaj@keralauniversity.ac.in</w:t>
      </w:r>
    </w:p>
    <w:p w14:paraId="239DFBB9" w14:textId="77777777" w:rsidR="00CD09B0" w:rsidRDefault="00CD09B0">
      <w:pPr>
        <w:ind w:left="0" w:hanging="2"/>
        <w:rPr>
          <w:b/>
        </w:rPr>
      </w:pPr>
    </w:p>
    <w:p w14:paraId="0000000A" w14:textId="571389E5" w:rsidR="006864D5" w:rsidRDefault="00000000">
      <w:pPr>
        <w:ind w:left="0" w:hanging="2"/>
      </w:pPr>
      <w:r>
        <w:rPr>
          <w:b/>
        </w:rPr>
        <w:t>Abstract</w:t>
      </w:r>
    </w:p>
    <w:p w14:paraId="0000000B" w14:textId="77777777" w:rsidR="006864D5" w:rsidRDefault="006864D5">
      <w:pPr>
        <w:ind w:left="0" w:hanging="2"/>
      </w:pPr>
    </w:p>
    <w:p w14:paraId="7944A4DE" w14:textId="00CF1FFF" w:rsidR="00105D98" w:rsidRPr="00105D98" w:rsidRDefault="00105D98" w:rsidP="00105D98">
      <w:pPr>
        <w:spacing w:line="360" w:lineRule="auto"/>
        <w:ind w:left="0" w:hanging="2"/>
        <w:jc w:val="both"/>
        <w:rPr>
          <w:rFonts w:eastAsia="Times New Roman" w:cs="Arial"/>
          <w:b/>
          <w:color w:val="222222"/>
          <w:sz w:val="24"/>
          <w:szCs w:val="24"/>
        </w:rPr>
      </w:pPr>
      <w:r w:rsidRPr="00105D98">
        <w:rPr>
          <w:rFonts w:eastAsia="Times New Roman" w:cs="Arial"/>
          <w:i/>
          <w:color w:val="222222"/>
          <w:sz w:val="24"/>
          <w:szCs w:val="24"/>
        </w:rPr>
        <w:t xml:space="preserve">Streptomyces </w:t>
      </w:r>
      <w:r w:rsidRPr="00105D98">
        <w:rPr>
          <w:rFonts w:eastAsia="Times New Roman" w:cs="Arial"/>
          <w:color w:val="222222"/>
          <w:sz w:val="24"/>
          <w:szCs w:val="24"/>
        </w:rPr>
        <w:t xml:space="preserve">is a promising source of enzymes and secondary metabolites. This study presents the mining of the whole genome sequence of a chitinolytic isolate, </w:t>
      </w:r>
      <w:r w:rsidRPr="00105D98">
        <w:rPr>
          <w:rFonts w:eastAsia="Times New Roman" w:cs="Arial"/>
          <w:i/>
          <w:color w:val="222222"/>
          <w:sz w:val="24"/>
          <w:szCs w:val="24"/>
        </w:rPr>
        <w:t xml:space="preserve">Streptomyces californicus </w:t>
      </w:r>
      <w:r w:rsidRPr="00105D98">
        <w:rPr>
          <w:rFonts w:eastAsia="Times New Roman" w:cs="Arial"/>
          <w:color w:val="222222"/>
          <w:sz w:val="24"/>
          <w:szCs w:val="24"/>
        </w:rPr>
        <w:t>TBG-201. The length of the genome assembly was found to be 7.99Mb. The genome has 72.60%</w:t>
      </w:r>
      <w:r w:rsidRPr="00105D98">
        <w:rPr>
          <w:rFonts w:eastAsia="Times New Roman" w:cs="Arial"/>
          <w:sz w:val="24"/>
          <w:szCs w:val="24"/>
        </w:rPr>
        <w:t xml:space="preserve"> </w:t>
      </w:r>
      <w:r w:rsidRPr="00105D98">
        <w:rPr>
          <w:rFonts w:eastAsia="Times New Roman" w:cs="Arial"/>
          <w:color w:val="222222"/>
          <w:sz w:val="24"/>
          <w:szCs w:val="24"/>
        </w:rPr>
        <w:t xml:space="preserve">GC content, 6683 protein-coding genes, 31 rRNAs, 66 tRNAs, and 116 pseudogenes. The presence of biosynthetic gene clusters was identified using antiSMASH. Genome annotation using Glimmer, PGAP, and dbCAN provides insights into its chitinolytic activity. Multiple genes in the genome are found to be involved in chitin degradation. The study further focused on the </w:t>
      </w:r>
      <w:r w:rsidRPr="00105D98">
        <w:rPr>
          <w:rFonts w:eastAsia="Times New Roman" w:cs="Arial"/>
          <w:i/>
          <w:color w:val="222222"/>
          <w:sz w:val="24"/>
          <w:szCs w:val="24"/>
        </w:rPr>
        <w:t xml:space="preserve">in-silico </w:t>
      </w:r>
      <w:r w:rsidRPr="00105D98">
        <w:rPr>
          <w:rFonts w:eastAsia="Times New Roman" w:cs="Arial"/>
          <w:color w:val="222222"/>
          <w:sz w:val="24"/>
          <w:szCs w:val="24"/>
        </w:rPr>
        <w:t xml:space="preserve">analysis of chitinase-19 genes. The phylogenetic analysis, physicochemical characterization, and functional studies were done using various bioinformatics tools. Homology modelling using the SWISS-MODEL server followed by docking studies has given a better understanding of the enzyme structure and ligand binding features. The insights gathered from </w:t>
      </w:r>
      <w:r w:rsidRPr="00105D98">
        <w:rPr>
          <w:rFonts w:eastAsia="Times New Roman" w:cs="Arial"/>
          <w:i/>
          <w:iCs/>
          <w:color w:val="222222"/>
          <w:sz w:val="24"/>
          <w:szCs w:val="24"/>
        </w:rPr>
        <w:t>in-silico</w:t>
      </w:r>
      <w:r w:rsidRPr="00105D98">
        <w:rPr>
          <w:rFonts w:eastAsia="Times New Roman" w:cs="Arial"/>
          <w:color w:val="222222"/>
          <w:sz w:val="24"/>
          <w:szCs w:val="24"/>
        </w:rPr>
        <w:t xml:space="preserve"> investigations would greatly assist in elucidating the </w:t>
      </w:r>
      <w:r w:rsidRPr="00105D98">
        <w:rPr>
          <w:rFonts w:eastAsia="Times New Roman" w:cs="Arial"/>
          <w:i/>
          <w:iCs/>
          <w:color w:val="222222"/>
          <w:sz w:val="24"/>
          <w:szCs w:val="24"/>
        </w:rPr>
        <w:t>in vitro</w:t>
      </w:r>
      <w:r w:rsidRPr="00105D98">
        <w:rPr>
          <w:rFonts w:eastAsia="Times New Roman" w:cs="Arial"/>
          <w:color w:val="222222"/>
          <w:sz w:val="24"/>
          <w:szCs w:val="24"/>
        </w:rPr>
        <w:t xml:space="preserve"> characteristics of </w:t>
      </w:r>
      <w:r w:rsidRPr="00105D98">
        <w:rPr>
          <w:rFonts w:eastAsia="Times New Roman" w:cs="Arial"/>
          <w:i/>
          <w:color w:val="222222"/>
          <w:sz w:val="24"/>
          <w:szCs w:val="24"/>
        </w:rPr>
        <w:t>S. californicus</w:t>
      </w:r>
      <w:r w:rsidRPr="00105D98">
        <w:rPr>
          <w:rFonts w:eastAsia="Times New Roman" w:cs="Arial"/>
          <w:color w:val="222222"/>
          <w:sz w:val="24"/>
          <w:szCs w:val="24"/>
        </w:rPr>
        <w:t xml:space="preserve"> chitinase-19. </w:t>
      </w:r>
      <w:r w:rsidRPr="00105D98">
        <w:rPr>
          <w:rFonts w:eastAsia="Times New Roman" w:cs="Arial"/>
          <w:color w:val="000000" w:themeColor="text1"/>
          <w:sz w:val="24"/>
          <w:szCs w:val="24"/>
        </w:rPr>
        <w:t xml:space="preserve">Laboratory level submerged fermentation using </w:t>
      </w:r>
      <w:r w:rsidRPr="00105D98">
        <w:rPr>
          <w:rFonts w:eastAsia="Times New Roman" w:cs="Arial"/>
          <w:i/>
          <w:iCs/>
          <w:color w:val="000000" w:themeColor="text1"/>
          <w:sz w:val="24"/>
          <w:szCs w:val="24"/>
        </w:rPr>
        <w:t>S</w:t>
      </w:r>
      <w:r>
        <w:rPr>
          <w:rFonts w:eastAsia="Times New Roman" w:cs="Arial"/>
          <w:i/>
          <w:iCs/>
          <w:color w:val="000000" w:themeColor="text1"/>
          <w:sz w:val="24"/>
          <w:szCs w:val="24"/>
        </w:rPr>
        <w:t>.</w:t>
      </w:r>
      <w:r w:rsidRPr="00105D98">
        <w:rPr>
          <w:rFonts w:eastAsia="Times New Roman" w:cs="Arial"/>
          <w:i/>
          <w:iCs/>
          <w:color w:val="000000" w:themeColor="text1"/>
          <w:sz w:val="24"/>
          <w:szCs w:val="24"/>
        </w:rPr>
        <w:t xml:space="preserve"> californicus</w:t>
      </w:r>
      <w:r w:rsidRPr="00105D98">
        <w:rPr>
          <w:rFonts w:eastAsia="Times New Roman" w:cs="Arial"/>
          <w:color w:val="000000" w:themeColor="text1"/>
          <w:sz w:val="24"/>
          <w:szCs w:val="24"/>
        </w:rPr>
        <w:t xml:space="preserve"> TBG-201 leads to the production of an antifungal chitinase. </w:t>
      </w:r>
      <w:r w:rsidRPr="00105D98">
        <w:rPr>
          <w:rFonts w:cs="Arial"/>
          <w:color w:val="000000" w:themeColor="text1"/>
          <w:sz w:val="24"/>
          <w:szCs w:val="24"/>
        </w:rPr>
        <w:t xml:space="preserve"> </w:t>
      </w:r>
      <w:r w:rsidRPr="00105D98">
        <w:rPr>
          <w:rFonts w:eastAsia="Times New Roman" w:cs="Arial"/>
          <w:color w:val="000000" w:themeColor="text1"/>
          <w:sz w:val="24"/>
          <w:szCs w:val="24"/>
        </w:rPr>
        <w:t>Chitinase was purified to about 466-fold with a recovery of 33.33%</w:t>
      </w:r>
      <w:r w:rsidRPr="00105D98">
        <w:rPr>
          <w:rFonts w:cs="Arial"/>
          <w:sz w:val="24"/>
          <w:szCs w:val="24"/>
        </w:rPr>
        <w:t xml:space="preserve"> </w:t>
      </w:r>
      <w:r w:rsidRPr="00105D98">
        <w:rPr>
          <w:rFonts w:eastAsia="Times New Roman" w:cs="Arial"/>
          <w:color w:val="000000" w:themeColor="text1"/>
          <w:sz w:val="24"/>
          <w:szCs w:val="24"/>
        </w:rPr>
        <w:t>using low-pressure liquid chromatography. The molecular weight of the enzyme was estimated to be ̴ 32 kDa</w:t>
      </w:r>
      <w:r>
        <w:rPr>
          <w:rFonts w:eastAsia="Times New Roman" w:cs="Arial"/>
          <w:color w:val="000000" w:themeColor="text1"/>
          <w:sz w:val="24"/>
          <w:szCs w:val="24"/>
        </w:rPr>
        <w:t xml:space="preserve"> by SDS-PAGE and confirmed by LC-MS/MS analysis</w:t>
      </w:r>
      <w:r w:rsidRPr="00105D98">
        <w:rPr>
          <w:rFonts w:eastAsia="Times New Roman" w:cs="Arial"/>
          <w:color w:val="000000" w:themeColor="text1"/>
          <w:sz w:val="24"/>
          <w:szCs w:val="24"/>
        </w:rPr>
        <w:t xml:space="preserve">. It showed antifungal activity against </w:t>
      </w:r>
      <w:r w:rsidRPr="00105D98">
        <w:rPr>
          <w:rFonts w:eastAsia="Times New Roman" w:cs="Arial"/>
          <w:i/>
          <w:color w:val="000000" w:themeColor="text1"/>
          <w:sz w:val="24"/>
          <w:szCs w:val="24"/>
        </w:rPr>
        <w:t xml:space="preserve">Aspergillus niger, Aspergillus brasiliensis, </w:t>
      </w:r>
      <w:r w:rsidRPr="00105D98">
        <w:rPr>
          <w:rFonts w:eastAsia="Times New Roman" w:cs="Arial"/>
          <w:color w:val="000000" w:themeColor="text1"/>
          <w:sz w:val="24"/>
          <w:szCs w:val="24"/>
        </w:rPr>
        <w:t xml:space="preserve">and </w:t>
      </w:r>
      <w:r w:rsidRPr="00105D98">
        <w:rPr>
          <w:rFonts w:eastAsia="Times New Roman" w:cs="Arial"/>
          <w:i/>
          <w:iCs/>
          <w:color w:val="000000" w:themeColor="text1"/>
          <w:sz w:val="24"/>
          <w:szCs w:val="24"/>
        </w:rPr>
        <w:t>Fusarium</w:t>
      </w:r>
      <w:r w:rsidRPr="00105D98">
        <w:rPr>
          <w:rFonts w:eastAsia="Times New Roman" w:cs="Arial"/>
          <w:i/>
          <w:color w:val="000000" w:themeColor="text1"/>
          <w:sz w:val="24"/>
          <w:szCs w:val="24"/>
        </w:rPr>
        <w:t xml:space="preserve"> oxysporum</w:t>
      </w:r>
      <w:r w:rsidRPr="00105D98">
        <w:rPr>
          <w:rFonts w:eastAsia="Times New Roman" w:cs="Arial"/>
          <w:color w:val="000000" w:themeColor="text1"/>
          <w:sz w:val="24"/>
          <w:szCs w:val="24"/>
        </w:rPr>
        <w:t>.</w:t>
      </w:r>
    </w:p>
    <w:p w14:paraId="0000000C" w14:textId="0B73EC80" w:rsidR="006864D5" w:rsidRPr="00105D98" w:rsidRDefault="006864D5" w:rsidP="00105D98">
      <w:pPr>
        <w:ind w:left="0" w:hanging="2"/>
        <w:rPr>
          <w:rFonts w:cs="Arial"/>
          <w:sz w:val="24"/>
          <w:szCs w:val="24"/>
        </w:rPr>
      </w:pPr>
    </w:p>
    <w:sectPr w:rsidR="006864D5" w:rsidRPr="00105D9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AyNzM2A2ILcyNDMyUdpeDU4uLM/DyQAsNaADYXFfYsAAAA"/>
  </w:docVars>
  <w:rsids>
    <w:rsidRoot w:val="006864D5"/>
    <w:rsid w:val="00105D98"/>
    <w:rsid w:val="00307592"/>
    <w:rsid w:val="006864D5"/>
    <w:rsid w:val="00CD09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FEF50"/>
  <w15:docId w15:val="{85F2B05B-C6B1-4F17-8D1A-6FC3B4960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Times New Roman"/>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D09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shiburaj sugathan</cp:lastModifiedBy>
  <cp:revision>3</cp:revision>
  <dcterms:created xsi:type="dcterms:W3CDTF">2023-01-15T17:11:00Z</dcterms:created>
  <dcterms:modified xsi:type="dcterms:W3CDTF">2023-01-15T17:13:00Z</dcterms:modified>
</cp:coreProperties>
</file>