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C133" w14:textId="3C9D63E7" w:rsidR="005D6E98" w:rsidRDefault="00CC5CF8" w:rsidP="005D6E98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</w:t>
      </w:r>
      <w:r w:rsidRPr="00CC5CF8">
        <w:rPr>
          <w:rFonts w:ascii="Arial" w:hAnsi="Arial" w:cs="Arial"/>
          <w:b/>
          <w:bCs/>
          <w:sz w:val="24"/>
          <w:szCs w:val="24"/>
        </w:rPr>
        <w:t xml:space="preserve">ntegrated Nano biocatalytic system for </w:t>
      </w:r>
      <w:r w:rsidR="00994C94">
        <w:rPr>
          <w:rFonts w:ascii="Arial" w:hAnsi="Arial" w:cs="Arial"/>
          <w:b/>
          <w:bCs/>
          <w:sz w:val="24"/>
          <w:szCs w:val="24"/>
        </w:rPr>
        <w:t>Shrimp shell Chitin Depolymerization</w:t>
      </w:r>
    </w:p>
    <w:p w14:paraId="0428AD79" w14:textId="77777777" w:rsidR="00CC5CF8" w:rsidRDefault="00CC5CF8" w:rsidP="005D6E98">
      <w:pPr>
        <w:jc w:val="both"/>
        <w:rPr>
          <w:rFonts w:ascii="Arial" w:hAnsi="Arial" w:cs="Arial"/>
        </w:rPr>
      </w:pPr>
    </w:p>
    <w:p w14:paraId="45CF9F91" w14:textId="268A2A17" w:rsidR="005D6E98" w:rsidRDefault="005D6E98" w:rsidP="005D6E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Shrihari G</w:t>
      </w:r>
      <w:r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>, Sandra George</w:t>
      </w:r>
      <w:r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>,</w:t>
      </w:r>
      <w:r w:rsidR="002228C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Ben Johnson</w:t>
      </w:r>
      <w:r w:rsidR="00387432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 xml:space="preserve">, </w:t>
      </w:r>
      <w:r w:rsidR="00387432">
        <w:rPr>
          <w:rFonts w:ascii="Arial" w:hAnsi="Arial" w:cs="Arial"/>
        </w:rPr>
        <w:t>Priyadharshini Bharathi</w:t>
      </w:r>
      <w:r w:rsidR="00387432">
        <w:rPr>
          <w:rFonts w:ascii="Arial" w:hAnsi="Arial" w:cs="Arial"/>
          <w:vertAlign w:val="superscript"/>
        </w:rPr>
        <w:t>1</w:t>
      </w:r>
      <w:r w:rsidR="00387432">
        <w:rPr>
          <w:rFonts w:ascii="Arial" w:hAnsi="Arial" w:cs="Arial"/>
        </w:rPr>
        <w:t xml:space="preserve"> </w:t>
      </w:r>
      <w:r w:rsidRPr="005D6E98">
        <w:rPr>
          <w:rFonts w:ascii="Arial" w:hAnsi="Arial" w:cs="Arial"/>
        </w:rPr>
        <w:t>Vaidyanathan Vinoth Kumar</w:t>
      </w:r>
      <w:r>
        <w:rPr>
          <w:rFonts w:ascii="Arial" w:hAnsi="Arial" w:cs="Arial"/>
          <w:vertAlign w:val="superscript"/>
        </w:rPr>
        <w:t>1*</w:t>
      </w:r>
    </w:p>
    <w:p w14:paraId="2C4338F1" w14:textId="77777777" w:rsidR="005D6E98" w:rsidRDefault="005D6E98" w:rsidP="005D6E98">
      <w:pPr>
        <w:spacing w:line="360" w:lineRule="auto"/>
        <w:rPr>
          <w:rFonts w:ascii="Arial" w:hAnsi="Arial" w:cs="Arial"/>
          <w:shd w:val="clear" w:color="auto" w:fill="FFFFFF"/>
          <w:vertAlign w:val="superscript"/>
        </w:rPr>
      </w:pPr>
    </w:p>
    <w:p w14:paraId="0B3A56DB" w14:textId="320CB331" w:rsidR="005D6E98" w:rsidRPr="005D6E98" w:rsidRDefault="005D6E98" w:rsidP="005D6E98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5D6E98">
        <w:rPr>
          <w:rFonts w:ascii="Arial" w:hAnsi="Arial" w:cs="Arial"/>
          <w:shd w:val="clear" w:color="auto" w:fill="FFFFFF"/>
          <w:vertAlign w:val="superscript"/>
        </w:rPr>
        <w:t>1</w:t>
      </w:r>
      <w:r w:rsidRPr="005D6E98">
        <w:rPr>
          <w:rFonts w:ascii="Arial" w:hAnsi="Arial" w:cs="Arial"/>
          <w:shd w:val="clear" w:color="auto" w:fill="FFFFFF"/>
        </w:rPr>
        <w:t>Integrated Bioprocessing Laboratory, Department of Biotechnology, School of Bioengineering, Faculty of Engineering and Technology, SRM Institute of Science and Technology (SRM IST), Kattankulathur – 603203, Chengalpattu District, Tamil Nadu, India.</w:t>
      </w:r>
    </w:p>
    <w:p w14:paraId="5822BB3E" w14:textId="77777777" w:rsidR="005D6E98" w:rsidRPr="005D6E98" w:rsidRDefault="005D6E98" w:rsidP="005D6E98">
      <w:pPr>
        <w:spacing w:line="360" w:lineRule="auto"/>
        <w:rPr>
          <w:rFonts w:ascii="Arial" w:hAnsi="Arial" w:cs="Arial"/>
          <w:shd w:val="clear" w:color="auto" w:fill="FFFFFF"/>
        </w:rPr>
      </w:pPr>
    </w:p>
    <w:p w14:paraId="47760F64" w14:textId="77777777" w:rsidR="005D6E98" w:rsidRPr="005D6E98" w:rsidRDefault="005D6E98" w:rsidP="00B43C00">
      <w:pPr>
        <w:spacing w:line="360" w:lineRule="auto"/>
        <w:jc w:val="both"/>
        <w:rPr>
          <w:rStyle w:val="Hyperlink"/>
          <w:rFonts w:ascii="Arial" w:hAnsi="Arial" w:cs="Arial"/>
        </w:rPr>
      </w:pPr>
      <w:r w:rsidRPr="005D6E98">
        <w:rPr>
          <w:rFonts w:ascii="Arial" w:hAnsi="Arial" w:cs="Arial"/>
        </w:rPr>
        <w:t xml:space="preserve">*Address for Correspondence: </w:t>
      </w:r>
      <w:hyperlink r:id="rId5" w:history="1">
        <w:r w:rsidRPr="005D6E98">
          <w:rPr>
            <w:rStyle w:val="Hyperlink"/>
            <w:rFonts w:ascii="Arial" w:hAnsi="Arial" w:cs="Arial"/>
          </w:rPr>
          <w:t>vinothkv@srmist.edu.in</w:t>
        </w:r>
      </w:hyperlink>
    </w:p>
    <w:p w14:paraId="0FDC0F79" w14:textId="57AE1C9B" w:rsidR="005D6E98" w:rsidRPr="005D6E98" w:rsidRDefault="005D6E98" w:rsidP="005D6E98">
      <w:pPr>
        <w:spacing w:line="360" w:lineRule="auto"/>
        <w:rPr>
          <w:rFonts w:ascii="Arial" w:hAnsi="Arial" w:cs="Arial"/>
          <w:b/>
          <w:bCs/>
        </w:rPr>
      </w:pPr>
      <w:r w:rsidRPr="005D6E98">
        <w:rPr>
          <w:rFonts w:ascii="Arial" w:hAnsi="Arial" w:cs="Arial"/>
          <w:b/>
          <w:bCs/>
        </w:rPr>
        <w:t>Abstract</w:t>
      </w:r>
    </w:p>
    <w:p w14:paraId="613615BC" w14:textId="06AD4C1D" w:rsidR="00994C94" w:rsidRPr="00994C94" w:rsidRDefault="00994C94" w:rsidP="00994C94">
      <w:pPr>
        <w:spacing w:line="360" w:lineRule="auto"/>
        <w:jc w:val="both"/>
        <w:rPr>
          <w:rFonts w:ascii="Arial" w:hAnsi="Arial" w:cs="Arial"/>
        </w:rPr>
      </w:pPr>
      <w:r w:rsidRPr="00994C94">
        <w:rPr>
          <w:rFonts w:ascii="Arial" w:hAnsi="Arial" w:cs="Arial"/>
        </w:rPr>
        <w:t xml:space="preserve">Shrimp waste constitutes a significant portion of global seafood byproducts, with over 6 million tons generated annually, posing serious environmental challenges. This study presents an integrated </w:t>
      </w:r>
      <w:r w:rsidRPr="00994C94">
        <w:rPr>
          <w:rFonts w:ascii="Arial" w:hAnsi="Arial" w:cs="Arial"/>
        </w:rPr>
        <w:t>Nano biocatalytic</w:t>
      </w:r>
      <w:r w:rsidRPr="00994C94">
        <w:rPr>
          <w:rFonts w:ascii="Arial" w:hAnsi="Arial" w:cs="Arial"/>
        </w:rPr>
        <w:t xml:space="preserve"> system for efficient shrimp chitin saccharification and agro-waste valorization. Chitinase, a hydrolytic enzyme was produced using </w:t>
      </w:r>
      <w:r w:rsidRPr="00994C94">
        <w:rPr>
          <w:rFonts w:ascii="Arial" w:hAnsi="Arial" w:cs="Arial"/>
          <w:i/>
          <w:iCs/>
        </w:rPr>
        <w:t>Bacillus thuriengiensis</w:t>
      </w:r>
      <w:r w:rsidRPr="00994C94">
        <w:rPr>
          <w:rFonts w:ascii="Arial" w:hAnsi="Arial" w:cs="Arial"/>
        </w:rPr>
        <w:t xml:space="preserve"> at 21 U/mL under optimized conditions (pH 6.5, 37°C), achieving 65% saccharification efficiency of shrimp chitin within 72 hours. Concurrently, sugarcane molasses, an agro-industrial byproduct, was utilized for the biosynthesis of sophorolipids by </w:t>
      </w:r>
      <w:r w:rsidRPr="00994C94">
        <w:rPr>
          <w:rFonts w:ascii="Arial" w:hAnsi="Arial" w:cs="Arial"/>
          <w:i/>
          <w:iCs/>
        </w:rPr>
        <w:t>Starmerella bombicola,</w:t>
      </w:r>
      <w:r w:rsidRPr="00994C94">
        <w:rPr>
          <w:rFonts w:ascii="Arial" w:hAnsi="Arial" w:cs="Arial"/>
        </w:rPr>
        <w:t xml:space="preserve"> yielding 9.6 g/L. To enhance their functional properties, sophorolipids were conjugated with silver nanoparticles (AgNPs) using 1 mM AgNO</w:t>
      </w:r>
      <w:r w:rsidRPr="00994C94">
        <w:rPr>
          <w:rFonts w:ascii="Cambria Math" w:hAnsi="Cambria Math" w:cs="Cambria Math"/>
        </w:rPr>
        <w:t>₃</w:t>
      </w:r>
      <w:r w:rsidRPr="00994C94">
        <w:rPr>
          <w:rFonts w:ascii="Arial" w:hAnsi="Arial" w:cs="Arial"/>
        </w:rPr>
        <w:t xml:space="preserve">, resulting in sophorolipid-AgNPs, characterized  by negatively charged (-35 mV) nanoparticles with a mean size of  &lt;100 nm. The conjugates exhibited potent antimicrobial activity, with minimum inhibitory concentrations (MICs) of 25  µg/mL against Gram-positive bacteria and 50 µg/m against Gram-negative bacteria. Integrating sophorolipid-AgNPs with chitinase, a novel </w:t>
      </w:r>
      <w:r w:rsidRPr="00994C94">
        <w:rPr>
          <w:rFonts w:ascii="Arial" w:hAnsi="Arial" w:cs="Arial"/>
        </w:rPr>
        <w:t>Nano biocatalytic</w:t>
      </w:r>
      <w:r w:rsidRPr="00994C94">
        <w:rPr>
          <w:rFonts w:ascii="Arial" w:hAnsi="Arial" w:cs="Arial"/>
        </w:rPr>
        <w:t xml:space="preserve"> system was developed, demonstrating 1.5-fold enhanced hydrolytic efficiency compared to free chitinase. This research highlights a sustainable approach to shrimp and agro-waste valorization, integrating advanced nanotechnology and biocatalysis. The developed system addresses global waste management issues while producing high-value bioproducts with broad applications in antimicrobial treatments and industrial biotechnology. Further studies are recommended to optimize scalability and explore broader commercial applications.</w:t>
      </w:r>
    </w:p>
    <w:p w14:paraId="72ECACAE" w14:textId="6C4A999C" w:rsidR="00994C94" w:rsidRPr="00994C94" w:rsidRDefault="00994C94" w:rsidP="00994C94">
      <w:pPr>
        <w:spacing w:line="360" w:lineRule="auto"/>
        <w:jc w:val="both"/>
        <w:rPr>
          <w:rFonts w:ascii="Arial" w:hAnsi="Arial" w:cs="Arial"/>
        </w:rPr>
      </w:pPr>
      <w:r w:rsidRPr="00994C94">
        <w:rPr>
          <w:rFonts w:ascii="Arial" w:hAnsi="Arial" w:cs="Arial"/>
          <w:b/>
          <w:bCs/>
        </w:rPr>
        <w:t>KEYWORDS:</w:t>
      </w:r>
      <w:r w:rsidRPr="00994C94">
        <w:rPr>
          <w:rFonts w:ascii="Arial" w:hAnsi="Arial" w:cs="Arial"/>
        </w:rPr>
        <w:t xml:space="preserve"> </w:t>
      </w:r>
      <w:r w:rsidRPr="00994C94">
        <w:rPr>
          <w:rFonts w:ascii="Arial" w:hAnsi="Arial" w:cs="Arial"/>
          <w:i/>
          <w:iCs/>
        </w:rPr>
        <w:t>Bacillus thuringiensis (Bt)</w:t>
      </w:r>
      <w:r w:rsidRPr="00994C94">
        <w:rPr>
          <w:rFonts w:ascii="Arial" w:hAnsi="Arial" w:cs="Arial"/>
        </w:rPr>
        <w:t xml:space="preserve">, Shrimp, Chitin, </w:t>
      </w:r>
      <w:r>
        <w:rPr>
          <w:rFonts w:ascii="Arial" w:hAnsi="Arial" w:cs="Arial"/>
        </w:rPr>
        <w:t>S</w:t>
      </w:r>
      <w:r w:rsidRPr="00994C94">
        <w:rPr>
          <w:rFonts w:ascii="Arial" w:hAnsi="Arial" w:cs="Arial"/>
        </w:rPr>
        <w:t>ophorolipids</w:t>
      </w:r>
      <w:r w:rsidRPr="00994C9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</w:t>
      </w:r>
      <w:r w:rsidRPr="00994C94">
        <w:rPr>
          <w:rFonts w:ascii="Arial" w:hAnsi="Arial" w:cs="Arial"/>
        </w:rPr>
        <w:t>ophorolipids</w:t>
      </w:r>
      <w:r w:rsidRPr="00994C94">
        <w:rPr>
          <w:rFonts w:ascii="Arial" w:hAnsi="Arial" w:cs="Arial"/>
        </w:rPr>
        <w:t xml:space="preserve"> AgNP, Nano</w:t>
      </w:r>
      <w:r>
        <w:rPr>
          <w:rFonts w:ascii="Arial" w:hAnsi="Arial" w:cs="Arial"/>
        </w:rPr>
        <w:t xml:space="preserve"> </w:t>
      </w:r>
      <w:r w:rsidRPr="00994C94">
        <w:rPr>
          <w:rFonts w:ascii="Arial" w:hAnsi="Arial" w:cs="Arial"/>
        </w:rPr>
        <w:t>biocatalytic system.</w:t>
      </w:r>
    </w:p>
    <w:p w14:paraId="20CB785F" w14:textId="446B3DFE" w:rsidR="005D6E98" w:rsidRPr="005D6E98" w:rsidRDefault="005D6E98" w:rsidP="00994C94">
      <w:pPr>
        <w:spacing w:line="360" w:lineRule="auto"/>
        <w:jc w:val="both"/>
        <w:rPr>
          <w:rFonts w:ascii="Arial" w:hAnsi="Arial" w:cs="Arial"/>
        </w:rPr>
      </w:pPr>
    </w:p>
    <w:sectPr w:rsidR="005D6E98" w:rsidRPr="005D6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E1095"/>
    <w:multiLevelType w:val="hybridMultilevel"/>
    <w:tmpl w:val="9BBE7238"/>
    <w:lvl w:ilvl="0" w:tplc="105E61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5121B"/>
    <w:multiLevelType w:val="hybridMultilevel"/>
    <w:tmpl w:val="04CECA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529453">
    <w:abstractNumId w:val="1"/>
  </w:num>
  <w:num w:numId="2" w16cid:durableId="107204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98"/>
    <w:rsid w:val="002228C0"/>
    <w:rsid w:val="00387432"/>
    <w:rsid w:val="005663BB"/>
    <w:rsid w:val="005D6233"/>
    <w:rsid w:val="005D6E98"/>
    <w:rsid w:val="006B65D2"/>
    <w:rsid w:val="00876013"/>
    <w:rsid w:val="00994C94"/>
    <w:rsid w:val="00B43C00"/>
    <w:rsid w:val="00B65E0D"/>
    <w:rsid w:val="00CC5CF8"/>
    <w:rsid w:val="00CC5E0E"/>
    <w:rsid w:val="00E12680"/>
    <w:rsid w:val="00E53C9F"/>
    <w:rsid w:val="00EF2A00"/>
    <w:rsid w:val="00FD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252FC"/>
  <w15:chartTrackingRefBased/>
  <w15:docId w15:val="{C2C7C406-BA5E-49CA-9B86-775FE096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E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4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othkv@srmist.edu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Hari</dc:creator>
  <cp:keywords/>
  <dc:description/>
  <cp:lastModifiedBy>Shri Hari</cp:lastModifiedBy>
  <cp:revision>2</cp:revision>
  <dcterms:created xsi:type="dcterms:W3CDTF">2024-12-31T12:51:00Z</dcterms:created>
  <dcterms:modified xsi:type="dcterms:W3CDTF">2024-12-31T12:51:00Z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a1998c3e-7580-485d-80dc-a2e7750112dc</vt:lpwstr>
  </property>
</Properties>
</file>