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B022BE4" w:rsidR="00793E53" w:rsidRPr="00CF7789" w:rsidRDefault="00CF7789" w:rsidP="00CF7789">
      <w:pPr>
        <w:spacing w:line="360" w:lineRule="auto"/>
        <w:ind w:left="0" w:hanging="2"/>
        <w:jc w:val="center"/>
        <w:rPr>
          <w:b/>
          <w:sz w:val="24"/>
          <w:szCs w:val="24"/>
          <w:vertAlign w:val="superscript"/>
        </w:rPr>
      </w:pPr>
      <w:r w:rsidRPr="00CF7789">
        <w:rPr>
          <w:b/>
          <w:sz w:val="24"/>
          <w:szCs w:val="24"/>
        </w:rPr>
        <w:t>FACILE CHEMICAL MODIFICATION OF CHITOSAN VIA NUCLEOPHILIC SUBSTITUTION WITH ORGANOHALIDES IN THE VAPOR PHASE</w:t>
      </w:r>
    </w:p>
    <w:p w14:paraId="00000003" w14:textId="2E69BF7C" w:rsidR="00793E53" w:rsidRPr="00CF7789" w:rsidRDefault="00CF7789" w:rsidP="00CF7789">
      <w:pPr>
        <w:ind w:left="0" w:hanging="2"/>
        <w:jc w:val="center"/>
        <w:rPr>
          <w:b/>
          <w:bCs/>
        </w:rPr>
      </w:pPr>
      <w:r w:rsidRPr="00CF7789">
        <w:rPr>
          <w:b/>
          <w:bCs/>
        </w:rPr>
        <w:t>Km Shelly</w:t>
      </w:r>
      <w:r w:rsidR="00000000" w:rsidRPr="00CF7789">
        <w:rPr>
          <w:b/>
          <w:bCs/>
        </w:rPr>
        <w:t>,</w:t>
      </w:r>
      <w:r w:rsidRPr="00CF7789">
        <w:rPr>
          <w:b/>
          <w:bCs/>
        </w:rPr>
        <w:t xml:space="preserve"> R Dhamodharan</w:t>
      </w:r>
      <w:r w:rsidR="00F67480">
        <w:rPr>
          <w:b/>
          <w:bCs/>
        </w:rPr>
        <w:t>*</w:t>
      </w:r>
    </w:p>
    <w:p w14:paraId="00000007" w14:textId="5FDC3F01" w:rsidR="00793E53" w:rsidRDefault="00F67480" w:rsidP="00CF7789">
      <w:pPr>
        <w:ind w:leftChars="0" w:left="0" w:firstLineChars="0" w:firstLine="0"/>
        <w:jc w:val="center"/>
      </w:pPr>
      <w:r>
        <w:t xml:space="preserve">Department of Chemistry, </w:t>
      </w:r>
      <w:r w:rsidR="00CF7789">
        <w:t>Indian Institute of Technology Madras, Chennai</w:t>
      </w:r>
      <w:r>
        <w:t xml:space="preserve"> –</w:t>
      </w:r>
      <w:r w:rsidR="00CF7789">
        <w:t xml:space="preserve"> 600036</w:t>
      </w:r>
    </w:p>
    <w:p w14:paraId="00000008" w14:textId="26CDBD24" w:rsidR="00793E53" w:rsidRDefault="00000000" w:rsidP="00CF7789">
      <w:pPr>
        <w:ind w:left="0" w:hanging="2"/>
        <w:jc w:val="center"/>
      </w:pPr>
      <w:r>
        <w:t xml:space="preserve">*Email: </w:t>
      </w:r>
      <w:hyperlink r:id="rId5" w:history="1">
        <w:r w:rsidR="00F67480" w:rsidRPr="00D21E3F">
          <w:rPr>
            <w:rStyle w:val="Hyperlink"/>
          </w:rPr>
          <w:t>damo@zmail.iitm.ac.in</w:t>
        </w:r>
      </w:hyperlink>
    </w:p>
    <w:p w14:paraId="00000009" w14:textId="77777777" w:rsidR="00793E53" w:rsidRDefault="00793E53">
      <w:pPr>
        <w:ind w:left="0" w:hanging="2"/>
      </w:pPr>
    </w:p>
    <w:p w14:paraId="0000000B" w14:textId="72FF07A6" w:rsidR="00793E53" w:rsidRDefault="00000000" w:rsidP="00CF75EA">
      <w:pPr>
        <w:ind w:left="0" w:hanging="2"/>
      </w:pPr>
      <w:r>
        <w:rPr>
          <w:b/>
        </w:rPr>
        <w:t>Abstract</w:t>
      </w:r>
    </w:p>
    <w:p w14:paraId="0000000C" w14:textId="5E20DF8A" w:rsidR="00793E53" w:rsidRDefault="00CF7789" w:rsidP="00F67480">
      <w:pPr>
        <w:spacing w:line="276" w:lineRule="auto"/>
        <w:ind w:left="0" w:hanging="2"/>
        <w:jc w:val="both"/>
      </w:pPr>
      <w:r w:rsidRPr="00CF7789">
        <w:t>The reaction of chitosan with vapors of organohalides, namely allyl bromide and epichlorohydrin, is presented as a sustainable alternative to conventional solvent-based techniques</w:t>
      </w:r>
      <w:r w:rsidR="00D8410B" w:rsidRPr="00D8410B">
        <w:rPr>
          <w:vertAlign w:val="superscript"/>
        </w:rPr>
        <w:t>1,2</w:t>
      </w:r>
      <w:r w:rsidR="00F67480">
        <w:t xml:space="preserve"> for chemical modification</w:t>
      </w:r>
      <w:r w:rsidR="00C77184">
        <w:t xml:space="preserve"> of chitosan</w:t>
      </w:r>
      <w:r w:rsidRPr="00CF7789">
        <w:t>.</w:t>
      </w:r>
      <w:r w:rsidR="00C77184">
        <w:t xml:space="preserve"> </w:t>
      </w:r>
      <w:r w:rsidRPr="00CF7789">
        <w:t xml:space="preserve">This approach, which does not necessitate any catalysts or pre-treatments, exploits the inherent nucleophilicity of </w:t>
      </w:r>
      <w:r w:rsidR="00F67480">
        <w:t>primary amines</w:t>
      </w:r>
      <w:r w:rsidRPr="00CF7789">
        <w:t xml:space="preserve"> present in the </w:t>
      </w:r>
      <w:r w:rsidR="00F67480">
        <w:t>chitosan</w:t>
      </w:r>
      <w:r w:rsidRPr="00CF7789">
        <w:t xml:space="preserve">, facilitating nucleophilic substitution reactions directly with the vapors of the modifying agents. Fuming with epichlorohydrin introduced 1,3-glyceryl bridges in chitosan, resulting in </w:t>
      </w:r>
      <w:r w:rsidR="00F67480">
        <w:t>its</w:t>
      </w:r>
      <w:r w:rsidRPr="00CF7789">
        <w:t xml:space="preserve"> extensive crosslinking. Allyl bromide vapors, on the other hand, resulted in </w:t>
      </w:r>
      <w:r w:rsidR="00F67480">
        <w:t>its</w:t>
      </w:r>
      <w:r w:rsidRPr="00CF7789">
        <w:t xml:space="preserve"> N-allylation. Allylated </w:t>
      </w:r>
      <w:r w:rsidR="00F67480">
        <w:t>chitosan</w:t>
      </w:r>
      <w:r w:rsidRPr="00CF7789">
        <w:t xml:space="preserve"> showed promise as versatile starting materials for further reactions, while vapor-phase crosslinking with epichlorohydrin could effectively stabilize different </w:t>
      </w:r>
      <w:r w:rsidR="00F67480">
        <w:t>physical</w:t>
      </w:r>
      <w:r w:rsidRPr="00CF7789">
        <w:t xml:space="preserve"> forms. This environmentally friendly, solvent-free approach offers several advantages over conventional solvent-based techniques, including reduced waste generation, simplified post-processing, and increased flexibility for recovering and reusing modifying agents, even in cases of contamination.</w:t>
      </w:r>
    </w:p>
    <w:p w14:paraId="7EC519A6" w14:textId="77777777" w:rsidR="00D8410B" w:rsidRDefault="00D8410B" w:rsidP="00F67480">
      <w:pPr>
        <w:spacing w:line="276" w:lineRule="auto"/>
        <w:ind w:left="0" w:hanging="2"/>
        <w:jc w:val="both"/>
      </w:pPr>
    </w:p>
    <w:p w14:paraId="4BFEDB09" w14:textId="2ED352B4" w:rsidR="00D8410B" w:rsidRPr="00CF75EA" w:rsidRDefault="00D8410B" w:rsidP="00F67480">
      <w:pPr>
        <w:spacing w:line="276" w:lineRule="auto"/>
        <w:ind w:left="0" w:hanging="2"/>
        <w:jc w:val="both"/>
        <w:rPr>
          <w:b/>
          <w:bCs/>
        </w:rPr>
      </w:pPr>
      <w:r w:rsidRPr="00CF75EA">
        <w:rPr>
          <w:b/>
          <w:bCs/>
        </w:rPr>
        <w:t>References</w:t>
      </w:r>
    </w:p>
    <w:p w14:paraId="5294DFD0" w14:textId="5A915AD8" w:rsidR="00D8410B" w:rsidRDefault="00D8410B" w:rsidP="00F67480">
      <w:pPr>
        <w:spacing w:line="276" w:lineRule="auto"/>
        <w:ind w:left="0" w:hanging="2"/>
        <w:jc w:val="both"/>
      </w:pPr>
      <w:r>
        <w:t xml:space="preserve">[1] </w:t>
      </w:r>
      <w:r w:rsidRPr="00D8410B">
        <w:t xml:space="preserve">S. Xu, H. Li, H. Ding, Z. Fan, P. Pi, J. Cheng, X. Wen, Allylated chitosan-poly(N-isopropylacrylamide) hydrogel based on a functionalized double network for controlled drug release, </w:t>
      </w:r>
      <w:proofErr w:type="spellStart"/>
      <w:r w:rsidRPr="00D8410B">
        <w:t>Carbohydr</w:t>
      </w:r>
      <w:proofErr w:type="spellEnd"/>
      <w:r w:rsidRPr="00D8410B">
        <w:t xml:space="preserve"> Polym 214 (2019) 8–14.</w:t>
      </w:r>
    </w:p>
    <w:p w14:paraId="31B5E5ED" w14:textId="484DA819" w:rsidR="00D8410B" w:rsidRDefault="00D8410B" w:rsidP="00F67480">
      <w:pPr>
        <w:spacing w:line="276" w:lineRule="auto"/>
        <w:ind w:left="0" w:hanging="2"/>
        <w:jc w:val="both"/>
      </w:pPr>
      <w:r>
        <w:t xml:space="preserve">[2] </w:t>
      </w:r>
      <w:r w:rsidRPr="00D8410B">
        <w:t xml:space="preserve">L. Xiao, H. Shan, Y. Wu, Chitosan cross-linked and grafted with epichlorohydrin and 2,4-dichlorobenzaldehyde as an efficient adsorbent for removal of </w:t>
      </w:r>
      <w:proofErr w:type="gramStart"/>
      <w:r w:rsidRPr="00D8410B">
        <w:t>Pb(</w:t>
      </w:r>
      <w:proofErr w:type="gramEnd"/>
      <w:r w:rsidRPr="00D8410B">
        <w:t xml:space="preserve">II) ions from aqueous solution, Int J Biol </w:t>
      </w:r>
      <w:proofErr w:type="spellStart"/>
      <w:r w:rsidRPr="00D8410B">
        <w:t>Macromol</w:t>
      </w:r>
      <w:proofErr w:type="spellEnd"/>
      <w:r w:rsidRPr="00D8410B">
        <w:t xml:space="preserve"> 247 (2023) 125503.</w:t>
      </w:r>
    </w:p>
    <w:sectPr w:rsidR="00D841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E53"/>
    <w:rsid w:val="00793E53"/>
    <w:rsid w:val="00C74F98"/>
    <w:rsid w:val="00C77184"/>
    <w:rsid w:val="00CF75EA"/>
    <w:rsid w:val="00CF7789"/>
    <w:rsid w:val="00D8410B"/>
    <w:rsid w:val="00F6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F423"/>
  <w15:docId w15:val="{AD8C4012-85B1-4CDD-84E9-83E64F75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amo@zmail.iitm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Shelly Tyagi</cp:lastModifiedBy>
  <cp:revision>3</cp:revision>
  <dcterms:created xsi:type="dcterms:W3CDTF">2019-01-18T04:39:00Z</dcterms:created>
  <dcterms:modified xsi:type="dcterms:W3CDTF">2025-01-06T15:39:00Z</dcterms:modified>
</cp:coreProperties>
</file>