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E1F1" w14:textId="77777777" w:rsidR="006B75A3" w:rsidRPr="006B7BDD" w:rsidRDefault="006B75A3" w:rsidP="006B7BDD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B75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Development and Multi-Technique Characterization of a Piezoelectric Bio-Nanocomposite Based on ZnO-Doped Chitosan/PVDF Matrix</w:t>
      </w:r>
    </w:p>
    <w:p w14:paraId="1F628086" w14:textId="397DD924" w:rsidR="006B7BDD" w:rsidRPr="006B75A3" w:rsidRDefault="006B7BDD" w:rsidP="006B7BDD">
      <w:pPr>
        <w:jc w:val="center"/>
        <w:rPr>
          <w:rFonts w:ascii="Times New Roman" w:hAnsi="Times New Roman" w:cs="Times New Roman"/>
          <w:sz w:val="24"/>
          <w:szCs w:val="24"/>
        </w:rPr>
      </w:pPr>
      <w:r w:rsidRPr="006B7BDD">
        <w:rPr>
          <w:rFonts w:ascii="Times New Roman" w:hAnsi="Times New Roman" w:cs="Times New Roman"/>
          <w:sz w:val="24"/>
          <w:szCs w:val="24"/>
        </w:rPr>
        <w:t xml:space="preserve">R. Jeyanthi, </w:t>
      </w:r>
      <w:r w:rsidR="00D94DAA">
        <w:rPr>
          <w:rFonts w:ascii="Times New Roman" w:hAnsi="Times New Roman" w:cs="Times New Roman"/>
          <w:sz w:val="24"/>
          <w:szCs w:val="24"/>
        </w:rPr>
        <w:t>E</w:t>
      </w:r>
      <w:r w:rsidRPr="006B7BDD">
        <w:rPr>
          <w:rFonts w:ascii="Times New Roman" w:hAnsi="Times New Roman" w:cs="Times New Roman"/>
          <w:sz w:val="24"/>
          <w:szCs w:val="24"/>
        </w:rPr>
        <w:t>.Praveen, Padma M J, J. Kabiriyel and C. Raja Mohan*</w:t>
      </w:r>
    </w:p>
    <w:p w14:paraId="5D4ACA86" w14:textId="77777777" w:rsidR="006B7BDD" w:rsidRPr="006B7BDD" w:rsidRDefault="006B7BDD" w:rsidP="006B7BD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BDD">
        <w:rPr>
          <w:rFonts w:ascii="Times New Roman" w:hAnsi="Times New Roman" w:cs="Times New Roman"/>
          <w:sz w:val="24"/>
          <w:szCs w:val="24"/>
          <w:lang w:val="en-US"/>
        </w:rPr>
        <w:t>Nanostructure Lab, Department of Physics, The Gandhigram Rural Institute – Deemed to be University, Gandhigram Dindigul-624 302, Tamil Nadu.</w:t>
      </w:r>
    </w:p>
    <w:p w14:paraId="19485E88" w14:textId="77777777" w:rsidR="006B7BDD" w:rsidRPr="006B7BDD" w:rsidRDefault="006B7BDD" w:rsidP="006B7BD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7BDD">
        <w:rPr>
          <w:rFonts w:ascii="Times New Roman" w:hAnsi="Times New Roman" w:cs="Times New Roman"/>
          <w:sz w:val="24"/>
          <w:szCs w:val="24"/>
          <w:lang w:val="en-US"/>
        </w:rPr>
        <w:t>*Email: crmohan.gru@gmail.com</w:t>
      </w:r>
    </w:p>
    <w:p w14:paraId="56CEE3D3" w14:textId="41F1FDA3" w:rsidR="006B75A3" w:rsidRPr="006B7BDD" w:rsidRDefault="006B7BDD" w:rsidP="006B7BD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7BDD">
        <w:rPr>
          <w:rFonts w:ascii="Times New Roman" w:hAnsi="Times New Roman" w:cs="Times New Roman"/>
          <w:b/>
          <w:bCs/>
          <w:sz w:val="24"/>
          <w:szCs w:val="24"/>
          <w:u w:val="single"/>
        </w:rPr>
        <w:t>Abstract</w:t>
      </w:r>
    </w:p>
    <w:p w14:paraId="3932A772" w14:textId="2BFFFC47" w:rsidR="006B75A3" w:rsidRDefault="006B75A3" w:rsidP="006B7BD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B7BDD">
        <w:rPr>
          <w:rFonts w:ascii="Times New Roman" w:hAnsi="Times New Roman" w:cs="Times New Roman"/>
          <w:sz w:val="24"/>
          <w:szCs w:val="24"/>
        </w:rPr>
        <w:t xml:space="preserve">The synthesis of a bio-nanocomposite electret </w:t>
      </w:r>
      <w:r w:rsidR="006B7BDD">
        <w:rPr>
          <w:rFonts w:ascii="Times New Roman" w:hAnsi="Times New Roman" w:cs="Times New Roman"/>
          <w:sz w:val="24"/>
          <w:szCs w:val="24"/>
        </w:rPr>
        <w:t>utilising</w:t>
      </w:r>
      <w:r w:rsidRPr="006B7BDD">
        <w:rPr>
          <w:rFonts w:ascii="Times New Roman" w:hAnsi="Times New Roman" w:cs="Times New Roman"/>
          <w:sz w:val="24"/>
          <w:szCs w:val="24"/>
        </w:rPr>
        <w:t xml:space="preserve"> a solution casting methodology represents a notable advancement in materials science. This innovative approach integrates the biopolymer Chitosan with PVDF (Polyvinylidene fluoride) and incorporates ZnO nanoparticles, yielding a novel composite material with promising characteristics. Comprehensive structural </w:t>
      </w:r>
      <w:r w:rsidR="006B7BDD">
        <w:rPr>
          <w:rFonts w:ascii="Times New Roman" w:hAnsi="Times New Roman" w:cs="Times New Roman"/>
          <w:sz w:val="24"/>
          <w:szCs w:val="24"/>
        </w:rPr>
        <w:t>characterisation</w:t>
      </w:r>
      <w:r w:rsidRPr="006B7BDD">
        <w:rPr>
          <w:rFonts w:ascii="Times New Roman" w:hAnsi="Times New Roman" w:cs="Times New Roman"/>
          <w:sz w:val="24"/>
          <w:szCs w:val="24"/>
        </w:rPr>
        <w:t xml:space="preserve"> of this composite has been conducted employing various analytical techniques. X-ray diffraction (XRD) spectroscopy has been utilized to elucidate the crystalline structure of the ZnO nanoparticles and the Chitosan/PVDF matrix, providing critical insights into the material's composition and molecular arrangement.</w:t>
      </w:r>
      <w:r w:rsidR="006B7BDD">
        <w:rPr>
          <w:rFonts w:ascii="Times New Roman" w:hAnsi="Times New Roman" w:cs="Times New Roman"/>
          <w:sz w:val="24"/>
          <w:szCs w:val="24"/>
        </w:rPr>
        <w:t xml:space="preserve"> </w:t>
      </w:r>
      <w:r w:rsidRPr="006B7BDD">
        <w:rPr>
          <w:rFonts w:ascii="Times New Roman" w:hAnsi="Times New Roman" w:cs="Times New Roman"/>
          <w:sz w:val="24"/>
          <w:szCs w:val="24"/>
        </w:rPr>
        <w:t xml:space="preserve">Further </w:t>
      </w:r>
      <w:r w:rsidR="006B7BDD">
        <w:rPr>
          <w:rFonts w:ascii="Times New Roman" w:hAnsi="Times New Roman" w:cs="Times New Roman"/>
          <w:sz w:val="24"/>
          <w:szCs w:val="24"/>
        </w:rPr>
        <w:t>characterisation</w:t>
      </w:r>
      <w:r w:rsidRPr="006B7BDD">
        <w:rPr>
          <w:rFonts w:ascii="Times New Roman" w:hAnsi="Times New Roman" w:cs="Times New Roman"/>
          <w:sz w:val="24"/>
          <w:szCs w:val="24"/>
        </w:rPr>
        <w:t xml:space="preserve"> of the bio-nanocomposite has been performed using a suite of complementary techniques. Scanning electron microscopy (SEM) has been employed to examine the surface morphology and estimate the dimensions of the embedded nanoparticles</w:t>
      </w:r>
      <w:r w:rsidR="006B7BDD">
        <w:rPr>
          <w:rFonts w:ascii="Times New Roman" w:hAnsi="Times New Roman" w:cs="Times New Roman"/>
          <w:sz w:val="24"/>
          <w:szCs w:val="24"/>
        </w:rPr>
        <w:t>. At the same time,</w:t>
      </w:r>
      <w:r w:rsidRPr="006B7BDD">
        <w:rPr>
          <w:rFonts w:ascii="Times New Roman" w:hAnsi="Times New Roman" w:cs="Times New Roman"/>
          <w:sz w:val="24"/>
          <w:szCs w:val="24"/>
        </w:rPr>
        <w:t xml:space="preserve"> Energy-dispersive X-ray spectroscopy (EDAX) and X-ray photoelectron spectroscopy (XPS) have been </w:t>
      </w:r>
      <w:r w:rsidR="006B7BDD">
        <w:rPr>
          <w:rFonts w:ascii="Times New Roman" w:hAnsi="Times New Roman" w:cs="Times New Roman"/>
          <w:sz w:val="24"/>
          <w:szCs w:val="24"/>
        </w:rPr>
        <w:t>utilised</w:t>
      </w:r>
      <w:r w:rsidRPr="006B7BDD">
        <w:rPr>
          <w:rFonts w:ascii="Times New Roman" w:hAnsi="Times New Roman" w:cs="Times New Roman"/>
          <w:sz w:val="24"/>
          <w:szCs w:val="24"/>
        </w:rPr>
        <w:t xml:space="preserve"> to </w:t>
      </w:r>
      <w:r w:rsidR="006B7BDD">
        <w:rPr>
          <w:rFonts w:ascii="Times New Roman" w:hAnsi="Times New Roman" w:cs="Times New Roman"/>
          <w:sz w:val="24"/>
          <w:szCs w:val="24"/>
        </w:rPr>
        <w:t>analyse</w:t>
      </w:r>
      <w:r w:rsidRPr="006B7BDD">
        <w:rPr>
          <w:rFonts w:ascii="Times New Roman" w:hAnsi="Times New Roman" w:cs="Times New Roman"/>
          <w:sz w:val="24"/>
          <w:szCs w:val="24"/>
        </w:rPr>
        <w:t xml:space="preserve"> the elemental composition of the ZnO-imprinted Chitosan/PVDF matrix. </w:t>
      </w:r>
      <w:r w:rsidR="006B7BDD">
        <w:rPr>
          <w:rFonts w:ascii="Times New Roman" w:hAnsi="Times New Roman" w:cs="Times New Roman"/>
          <w:sz w:val="24"/>
          <w:szCs w:val="24"/>
        </w:rPr>
        <w:t xml:space="preserve">Fourier-transform infrared spectroscopy (FTIR) has also </w:t>
      </w:r>
      <w:r w:rsidRPr="006B7BDD">
        <w:rPr>
          <w:rFonts w:ascii="Times New Roman" w:hAnsi="Times New Roman" w:cs="Times New Roman"/>
          <w:sz w:val="24"/>
          <w:szCs w:val="24"/>
        </w:rPr>
        <w:t>been employed to identify and characterize the functional groups present in the composite material.</w:t>
      </w:r>
      <w:r w:rsidR="006B7BDD">
        <w:rPr>
          <w:rFonts w:ascii="Times New Roman" w:hAnsi="Times New Roman" w:cs="Times New Roman"/>
          <w:sz w:val="24"/>
          <w:szCs w:val="24"/>
        </w:rPr>
        <w:t xml:space="preserve"> </w:t>
      </w:r>
      <w:r w:rsidRPr="006B7BDD">
        <w:rPr>
          <w:rFonts w:ascii="Times New Roman" w:hAnsi="Times New Roman" w:cs="Times New Roman"/>
          <w:sz w:val="24"/>
          <w:szCs w:val="24"/>
        </w:rPr>
        <w:t xml:space="preserve">The piezoelectric properties of the bio-nanocomposite have been evaluated through testing at various excitation frequencies, demonstrating its potential for application as a mechanical energy harvesting device or sensor. These comprehensive </w:t>
      </w:r>
      <w:r w:rsidR="006B7BDD">
        <w:rPr>
          <w:rFonts w:ascii="Times New Roman" w:hAnsi="Times New Roman" w:cs="Times New Roman"/>
          <w:sz w:val="24"/>
          <w:szCs w:val="24"/>
        </w:rPr>
        <w:t>characterisation</w:t>
      </w:r>
      <w:r w:rsidRPr="006B7BDD">
        <w:rPr>
          <w:rFonts w:ascii="Times New Roman" w:hAnsi="Times New Roman" w:cs="Times New Roman"/>
          <w:sz w:val="24"/>
          <w:szCs w:val="24"/>
        </w:rPr>
        <w:t xml:space="preserve"> efforts provide a robust foundation for understanding the material's structure-property relationships and potential applications in </w:t>
      </w:r>
      <w:r w:rsidR="006B7BDD">
        <w:rPr>
          <w:rFonts w:ascii="Times New Roman" w:hAnsi="Times New Roman" w:cs="Times New Roman"/>
          <w:sz w:val="24"/>
          <w:szCs w:val="24"/>
        </w:rPr>
        <w:t>energy harvesting, sensing, and biomedical engineering fields</w:t>
      </w:r>
      <w:r w:rsidRPr="006B7BDD">
        <w:rPr>
          <w:rFonts w:ascii="Times New Roman" w:hAnsi="Times New Roman" w:cs="Times New Roman"/>
          <w:sz w:val="24"/>
          <w:szCs w:val="24"/>
        </w:rPr>
        <w:t>.</w:t>
      </w:r>
    </w:p>
    <w:p w14:paraId="30F24603" w14:textId="5E463BFC" w:rsidR="006B7BDD" w:rsidRPr="006B7BDD" w:rsidRDefault="006B7BDD" w:rsidP="006B7B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Keywords: Chitosan, Bio-Nanocomposite, Piezoelectric effect, Nanoparticles.</w:t>
      </w:r>
    </w:p>
    <w:sectPr w:rsidR="006B7BDD" w:rsidRPr="006B7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A3"/>
    <w:rsid w:val="004E640D"/>
    <w:rsid w:val="006B75A3"/>
    <w:rsid w:val="006B7BDD"/>
    <w:rsid w:val="00D94DAA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4B4F5"/>
  <w15:chartTrackingRefBased/>
  <w15:docId w15:val="{EEB4C1D4-7D85-41A0-A87E-A2499C3E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4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3538B3-654D-4A87-A61B-B39A734A5967}">
  <we:reference id="wa200001361" version="2.129.3.0" store="en-US" storeType="OMEX"/>
  <we:alternateReferences>
    <we:reference id="WA200001361" version="2.129.3.0" store="" storeType="OMEX"/>
  </we:alternateReferences>
  <we:properties>
    <we:property name="paperpal-document-id" value="&quot;93148e00-a16c-480d-931a-d3b5d4758e3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269</Words>
  <Characters>1949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P</dc:creator>
  <cp:keywords/>
  <dc:description/>
  <cp:lastModifiedBy>Rajasekaran P</cp:lastModifiedBy>
  <cp:revision>2</cp:revision>
  <dcterms:created xsi:type="dcterms:W3CDTF">2025-01-10T14:19:00Z</dcterms:created>
  <dcterms:modified xsi:type="dcterms:W3CDTF">2025-01-10T17:00:00Z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7954b0c3-0cca-4ee1-b9fb-64aae3e53bd9</vt:lpwstr>
  </property>
</Properties>
</file>