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0F42" w14:textId="2AD121BC" w:rsidR="008E08F7" w:rsidRPr="0055488D" w:rsidRDefault="0005004B">
      <w:pPr>
        <w:rPr>
          <w:rFonts w:ascii="Arial" w:hAnsi="Arial" w:cs="Arial"/>
          <w:b/>
          <w:bCs/>
          <w:sz w:val="32"/>
          <w:szCs w:val="32"/>
        </w:rPr>
      </w:pPr>
      <w:r w:rsidRPr="0005004B">
        <w:rPr>
          <w:sz w:val="28"/>
          <w:szCs w:val="28"/>
        </w:rPr>
        <w:t xml:space="preserve">        </w:t>
      </w:r>
      <w:r w:rsidRPr="0055488D">
        <w:rPr>
          <w:rFonts w:ascii="Arial" w:hAnsi="Arial" w:cs="Arial"/>
          <w:b/>
          <w:bCs/>
          <w:sz w:val="32"/>
          <w:szCs w:val="32"/>
        </w:rPr>
        <w:t xml:space="preserve">Chitosan-based </w:t>
      </w:r>
      <w:proofErr w:type="spellStart"/>
      <w:r w:rsidRPr="0055488D">
        <w:rPr>
          <w:rFonts w:ascii="Arial" w:hAnsi="Arial" w:cs="Arial"/>
          <w:b/>
          <w:bCs/>
          <w:sz w:val="32"/>
          <w:szCs w:val="32"/>
        </w:rPr>
        <w:t>Nanosystems</w:t>
      </w:r>
      <w:proofErr w:type="spellEnd"/>
      <w:r w:rsidRPr="0055488D">
        <w:rPr>
          <w:rFonts w:ascii="Arial" w:hAnsi="Arial" w:cs="Arial"/>
          <w:b/>
          <w:bCs/>
          <w:sz w:val="32"/>
          <w:szCs w:val="32"/>
        </w:rPr>
        <w:t xml:space="preserve"> for photothermal therapy</w:t>
      </w:r>
    </w:p>
    <w:p w14:paraId="0BCA2A57" w14:textId="0F9AD4EB" w:rsidR="00976AAC" w:rsidRPr="0055488D" w:rsidRDefault="0089014E" w:rsidP="00976AAC">
      <w:pPr>
        <w:jc w:val="center"/>
        <w:rPr>
          <w:rFonts w:ascii="Arial" w:hAnsi="Arial" w:cs="Arial"/>
          <w:sz w:val="24"/>
          <w:szCs w:val="24"/>
        </w:rPr>
      </w:pPr>
      <w:r>
        <w:rPr>
          <w:rFonts w:ascii="Arial" w:hAnsi="Arial" w:cs="Arial"/>
          <w:i/>
          <w:iCs/>
          <w:sz w:val="24"/>
          <w:szCs w:val="24"/>
        </w:rPr>
        <w:t xml:space="preserve">Kavipriya Murugaiyan, </w:t>
      </w:r>
      <w:r w:rsidR="000D562E">
        <w:rPr>
          <w:rFonts w:ascii="Arial" w:hAnsi="Arial" w:cs="Arial"/>
          <w:i/>
          <w:iCs/>
          <w:sz w:val="24"/>
          <w:szCs w:val="24"/>
        </w:rPr>
        <w:t xml:space="preserve">Akshit Prajapati, Aditya Srivastava, </w:t>
      </w:r>
      <w:r w:rsidR="005D77BF">
        <w:rPr>
          <w:rFonts w:ascii="Arial" w:hAnsi="Arial" w:cs="Arial"/>
          <w:i/>
          <w:iCs/>
          <w:sz w:val="24"/>
          <w:szCs w:val="24"/>
        </w:rPr>
        <w:t xml:space="preserve">Anil Jogdand, </w:t>
      </w:r>
      <w:r w:rsidR="000D562E">
        <w:rPr>
          <w:rFonts w:ascii="Arial" w:hAnsi="Arial" w:cs="Arial"/>
          <w:i/>
          <w:iCs/>
          <w:sz w:val="24"/>
          <w:szCs w:val="24"/>
        </w:rPr>
        <w:t>Sri</w:t>
      </w:r>
      <w:r>
        <w:rPr>
          <w:rFonts w:ascii="Arial" w:hAnsi="Arial" w:cs="Arial"/>
          <w:i/>
          <w:iCs/>
          <w:sz w:val="24"/>
          <w:szCs w:val="24"/>
        </w:rPr>
        <w:t xml:space="preserve"> </w:t>
      </w:r>
      <w:proofErr w:type="spellStart"/>
      <w:r w:rsidR="000D562E">
        <w:rPr>
          <w:rFonts w:ascii="Arial" w:hAnsi="Arial" w:cs="Arial"/>
          <w:i/>
          <w:iCs/>
          <w:sz w:val="24"/>
          <w:szCs w:val="24"/>
        </w:rPr>
        <w:t>Amruthaa</w:t>
      </w:r>
      <w:proofErr w:type="spellEnd"/>
      <w:r w:rsidR="000D562E">
        <w:rPr>
          <w:rFonts w:ascii="Arial" w:hAnsi="Arial" w:cs="Arial"/>
          <w:i/>
          <w:iCs/>
          <w:sz w:val="24"/>
          <w:szCs w:val="24"/>
        </w:rPr>
        <w:t xml:space="preserve"> Sankaranarayanan</w:t>
      </w:r>
      <w:r w:rsidR="00E81444">
        <w:rPr>
          <w:rFonts w:ascii="Arial" w:hAnsi="Arial" w:cs="Arial"/>
          <w:i/>
          <w:iCs/>
          <w:sz w:val="24"/>
          <w:szCs w:val="24"/>
        </w:rPr>
        <w:t xml:space="preserve">, </w:t>
      </w:r>
      <w:r w:rsidR="000D562E">
        <w:rPr>
          <w:rFonts w:ascii="Arial" w:hAnsi="Arial" w:cs="Arial"/>
          <w:i/>
          <w:iCs/>
          <w:sz w:val="24"/>
          <w:szCs w:val="24"/>
        </w:rPr>
        <w:t xml:space="preserve">Syed </w:t>
      </w:r>
      <w:proofErr w:type="spellStart"/>
      <w:r w:rsidR="000D562E">
        <w:rPr>
          <w:rFonts w:ascii="Arial" w:hAnsi="Arial" w:cs="Arial"/>
          <w:i/>
          <w:iCs/>
          <w:sz w:val="24"/>
          <w:szCs w:val="24"/>
        </w:rPr>
        <w:t>Baseerudin</w:t>
      </w:r>
      <w:proofErr w:type="spellEnd"/>
      <w:r w:rsidR="000D562E">
        <w:rPr>
          <w:rFonts w:ascii="Arial" w:hAnsi="Arial" w:cs="Arial"/>
          <w:i/>
          <w:iCs/>
          <w:sz w:val="24"/>
          <w:szCs w:val="24"/>
        </w:rPr>
        <w:t xml:space="preserve"> Alvi,</w:t>
      </w:r>
      <w:r>
        <w:rPr>
          <w:rFonts w:ascii="Arial" w:hAnsi="Arial" w:cs="Arial"/>
          <w:i/>
          <w:iCs/>
          <w:sz w:val="24"/>
          <w:szCs w:val="24"/>
        </w:rPr>
        <w:t xml:space="preserve"> Anamika Verma,</w:t>
      </w:r>
      <w:r w:rsidR="00E81444">
        <w:rPr>
          <w:rFonts w:ascii="Arial" w:hAnsi="Arial" w:cs="Arial"/>
          <w:i/>
          <w:iCs/>
          <w:sz w:val="24"/>
          <w:szCs w:val="24"/>
        </w:rPr>
        <w:t xml:space="preserve"> </w:t>
      </w:r>
      <w:proofErr w:type="spellStart"/>
      <w:r w:rsidR="00E81444">
        <w:rPr>
          <w:rFonts w:ascii="Arial" w:hAnsi="Arial" w:cs="Arial"/>
          <w:i/>
          <w:iCs/>
          <w:sz w:val="24"/>
          <w:szCs w:val="24"/>
        </w:rPr>
        <w:t>Rounik</w:t>
      </w:r>
      <w:proofErr w:type="spellEnd"/>
      <w:r w:rsidR="00E81444">
        <w:rPr>
          <w:rFonts w:ascii="Arial" w:hAnsi="Arial" w:cs="Arial"/>
          <w:i/>
          <w:iCs/>
          <w:sz w:val="24"/>
          <w:szCs w:val="24"/>
        </w:rPr>
        <w:t xml:space="preserve"> Karmakar,</w:t>
      </w:r>
      <w:r w:rsidR="000D562E">
        <w:rPr>
          <w:rFonts w:ascii="Arial" w:hAnsi="Arial" w:cs="Arial"/>
          <w:i/>
          <w:iCs/>
          <w:sz w:val="24"/>
          <w:szCs w:val="24"/>
        </w:rPr>
        <w:t xml:space="preserve"> </w:t>
      </w:r>
      <w:r w:rsidR="00976AAC" w:rsidRPr="0055488D">
        <w:rPr>
          <w:rFonts w:ascii="Arial" w:hAnsi="Arial" w:cs="Arial"/>
          <w:i/>
          <w:iCs/>
          <w:sz w:val="24"/>
          <w:szCs w:val="24"/>
        </w:rPr>
        <w:t xml:space="preserve">Aravind Kumar </w:t>
      </w:r>
      <w:proofErr w:type="spellStart"/>
      <w:r w:rsidR="00976AAC" w:rsidRPr="0055488D">
        <w:rPr>
          <w:rFonts w:ascii="Arial" w:hAnsi="Arial" w:cs="Arial"/>
          <w:i/>
          <w:iCs/>
          <w:sz w:val="24"/>
          <w:szCs w:val="24"/>
        </w:rPr>
        <w:t>Rengan</w:t>
      </w:r>
      <w:proofErr w:type="spellEnd"/>
      <w:r w:rsidR="00976AAC" w:rsidRPr="0055488D">
        <w:rPr>
          <w:rFonts w:ascii="Arial" w:hAnsi="Arial" w:cs="Arial"/>
          <w:sz w:val="24"/>
          <w:szCs w:val="24"/>
        </w:rPr>
        <w:t>*</w:t>
      </w:r>
    </w:p>
    <w:p w14:paraId="0EA6BFA5" w14:textId="3A6B5E26" w:rsidR="00976AAC" w:rsidRDefault="00976AAC" w:rsidP="00976AAC">
      <w:pPr>
        <w:jc w:val="center"/>
        <w:rPr>
          <w:rFonts w:ascii="Arial" w:hAnsi="Arial" w:cs="Arial"/>
          <w:sz w:val="24"/>
          <w:szCs w:val="24"/>
        </w:rPr>
      </w:pPr>
      <w:r w:rsidRPr="0055488D">
        <w:rPr>
          <w:rFonts w:ascii="Arial" w:hAnsi="Arial" w:cs="Arial"/>
          <w:sz w:val="24"/>
          <w:szCs w:val="24"/>
        </w:rPr>
        <w:t>Department of Biomedical Engineering, Indian Institute of Technology, Hyderabad, Telengana-502285</w:t>
      </w:r>
    </w:p>
    <w:p w14:paraId="7B234748" w14:textId="44079E9D" w:rsidR="000D562E" w:rsidRPr="0055488D" w:rsidRDefault="000D562E" w:rsidP="00976AAC">
      <w:pPr>
        <w:jc w:val="center"/>
        <w:rPr>
          <w:rFonts w:ascii="Arial" w:hAnsi="Arial" w:cs="Arial"/>
          <w:sz w:val="24"/>
          <w:szCs w:val="24"/>
        </w:rPr>
      </w:pPr>
      <w:r>
        <w:rPr>
          <w:rFonts w:ascii="Arial" w:hAnsi="Arial" w:cs="Arial"/>
          <w:sz w:val="24"/>
          <w:szCs w:val="24"/>
        </w:rPr>
        <w:t>*Email: aravind.bme@iith.ac.in</w:t>
      </w:r>
    </w:p>
    <w:p w14:paraId="3CD817E2" w14:textId="77777777" w:rsidR="0005004B" w:rsidRDefault="0005004B">
      <w:pPr>
        <w:rPr>
          <w:b/>
          <w:bCs/>
          <w:sz w:val="28"/>
          <w:szCs w:val="28"/>
        </w:rPr>
      </w:pPr>
    </w:p>
    <w:p w14:paraId="616E7F6E" w14:textId="51B69FE7" w:rsidR="0005004B" w:rsidRPr="0055488D" w:rsidRDefault="0005004B" w:rsidP="00FE04E5">
      <w:pPr>
        <w:jc w:val="both"/>
        <w:rPr>
          <w:rFonts w:ascii="Arial" w:hAnsi="Arial" w:cs="Arial"/>
          <w:sz w:val="24"/>
          <w:szCs w:val="24"/>
        </w:rPr>
      </w:pPr>
      <w:r w:rsidRPr="0055488D">
        <w:rPr>
          <w:rFonts w:ascii="Arial" w:hAnsi="Arial" w:cs="Arial"/>
          <w:sz w:val="24"/>
          <w:szCs w:val="24"/>
        </w:rPr>
        <w:t xml:space="preserve">Chitosan has gained significant attention in therapeutics against cancer due to its biocompatibility, ease of handling, facile preparation methods, biodegradability, cost-effectiveness and functionalization. </w:t>
      </w:r>
      <w:r w:rsidR="001714A5" w:rsidRPr="0055488D">
        <w:rPr>
          <w:rFonts w:ascii="Arial" w:hAnsi="Arial" w:cs="Arial"/>
          <w:sz w:val="24"/>
          <w:szCs w:val="24"/>
        </w:rPr>
        <w:t xml:space="preserve">Photothermal therapy aims to damage the tumour tissue in a uniform manner while preventing the damage of normal tissues. Near-infrared dyes (NIR dyes) are commonly used as promising candidates for photothermal therapy and often face issues such as stability, concentration dependent aggregation and insufficient accumulation in tumours. We have developed a chitosan-based muco-adhesive </w:t>
      </w:r>
      <w:proofErr w:type="spellStart"/>
      <w:r w:rsidR="001714A5" w:rsidRPr="0055488D">
        <w:rPr>
          <w:rFonts w:ascii="Arial" w:hAnsi="Arial" w:cs="Arial"/>
          <w:sz w:val="24"/>
          <w:szCs w:val="24"/>
        </w:rPr>
        <w:t>niosomes</w:t>
      </w:r>
      <w:proofErr w:type="spellEnd"/>
      <w:r w:rsidR="001714A5" w:rsidRPr="0055488D">
        <w:rPr>
          <w:rFonts w:ascii="Arial" w:hAnsi="Arial" w:cs="Arial"/>
          <w:sz w:val="24"/>
          <w:szCs w:val="24"/>
        </w:rPr>
        <w:t xml:space="preserve"> (</w:t>
      </w:r>
      <w:proofErr w:type="spellStart"/>
      <w:r w:rsidR="001714A5" w:rsidRPr="0055488D">
        <w:rPr>
          <w:rFonts w:ascii="Arial" w:hAnsi="Arial" w:cs="Arial"/>
          <w:sz w:val="24"/>
          <w:szCs w:val="24"/>
        </w:rPr>
        <w:t>NioIR</w:t>
      </w:r>
      <w:proofErr w:type="spellEnd"/>
      <w:r w:rsidR="003169A1" w:rsidRPr="0055488D">
        <w:rPr>
          <w:rFonts w:ascii="Arial" w:hAnsi="Arial" w:cs="Arial"/>
          <w:sz w:val="24"/>
          <w:szCs w:val="24"/>
        </w:rPr>
        <w:t>-C</w:t>
      </w:r>
      <w:r w:rsidR="001714A5" w:rsidRPr="0055488D">
        <w:rPr>
          <w:rFonts w:ascii="Arial" w:hAnsi="Arial" w:cs="Arial"/>
          <w:sz w:val="24"/>
          <w:szCs w:val="24"/>
        </w:rPr>
        <w:t>) loaded with IR</w:t>
      </w:r>
      <w:r w:rsidR="005D77BF">
        <w:rPr>
          <w:rFonts w:ascii="Arial" w:hAnsi="Arial" w:cs="Arial"/>
          <w:sz w:val="24"/>
          <w:szCs w:val="24"/>
        </w:rPr>
        <w:t>-</w:t>
      </w:r>
      <w:r w:rsidR="001714A5" w:rsidRPr="0055488D">
        <w:rPr>
          <w:rFonts w:ascii="Arial" w:hAnsi="Arial" w:cs="Arial"/>
          <w:sz w:val="24"/>
          <w:szCs w:val="24"/>
        </w:rPr>
        <w:t xml:space="preserve">806 for the treatment of breast cancer. The prepared </w:t>
      </w:r>
      <w:proofErr w:type="spellStart"/>
      <w:r w:rsidR="001714A5" w:rsidRPr="0055488D">
        <w:rPr>
          <w:rFonts w:ascii="Arial" w:hAnsi="Arial" w:cs="Arial"/>
          <w:sz w:val="24"/>
          <w:szCs w:val="24"/>
        </w:rPr>
        <w:t>niosomes</w:t>
      </w:r>
      <w:proofErr w:type="spellEnd"/>
      <w:r w:rsidR="001714A5" w:rsidRPr="0055488D">
        <w:rPr>
          <w:rFonts w:ascii="Arial" w:hAnsi="Arial" w:cs="Arial"/>
          <w:sz w:val="24"/>
          <w:szCs w:val="24"/>
        </w:rPr>
        <w:t xml:space="preserve"> </w:t>
      </w:r>
      <w:r w:rsidR="003169A1" w:rsidRPr="0055488D">
        <w:rPr>
          <w:rFonts w:ascii="Arial" w:hAnsi="Arial" w:cs="Arial"/>
          <w:sz w:val="24"/>
          <w:szCs w:val="24"/>
        </w:rPr>
        <w:t>showed encapsulation efficiency of 56±2%</w:t>
      </w:r>
      <w:r w:rsidR="00E74A71" w:rsidRPr="0055488D">
        <w:rPr>
          <w:rFonts w:ascii="Arial" w:hAnsi="Arial" w:cs="Arial"/>
          <w:sz w:val="24"/>
          <w:szCs w:val="24"/>
        </w:rPr>
        <w:t xml:space="preserve"> and a mucoadhesive potential of 30</w:t>
      </w:r>
      <w:r w:rsidR="00976AAC" w:rsidRPr="0055488D">
        <w:rPr>
          <w:rFonts w:ascii="Arial" w:hAnsi="Arial" w:cs="Arial"/>
          <w:sz w:val="24"/>
          <w:szCs w:val="24"/>
        </w:rPr>
        <w:t>-</w:t>
      </w:r>
      <w:r w:rsidR="00E74A71" w:rsidRPr="0055488D">
        <w:rPr>
          <w:rFonts w:ascii="Arial" w:hAnsi="Arial" w:cs="Arial"/>
          <w:sz w:val="24"/>
          <w:szCs w:val="24"/>
        </w:rPr>
        <w:t>fold</w:t>
      </w:r>
      <w:r w:rsidR="00976AAC" w:rsidRPr="0055488D">
        <w:rPr>
          <w:rFonts w:ascii="Arial" w:hAnsi="Arial" w:cs="Arial"/>
          <w:sz w:val="24"/>
          <w:szCs w:val="24"/>
        </w:rPr>
        <w:t xml:space="preserve"> compared to </w:t>
      </w:r>
      <w:proofErr w:type="spellStart"/>
      <w:r w:rsidR="00976AAC" w:rsidRPr="0055488D">
        <w:rPr>
          <w:rFonts w:ascii="Arial" w:hAnsi="Arial" w:cs="Arial"/>
          <w:sz w:val="24"/>
          <w:szCs w:val="24"/>
        </w:rPr>
        <w:t>NioIR</w:t>
      </w:r>
      <w:proofErr w:type="spellEnd"/>
      <w:r w:rsidR="003169A1" w:rsidRPr="0055488D">
        <w:rPr>
          <w:rFonts w:ascii="Arial" w:hAnsi="Arial" w:cs="Arial"/>
          <w:sz w:val="24"/>
          <w:szCs w:val="24"/>
        </w:rPr>
        <w:t xml:space="preserve">. They also exhibited excellent photothermal transduction efficiency and cytotoxicity of 92-96% against MCF-7 and MDA-MB-231 cell lines. We have also developed a DNA-based </w:t>
      </w:r>
      <w:proofErr w:type="spellStart"/>
      <w:r w:rsidR="003169A1" w:rsidRPr="0055488D">
        <w:rPr>
          <w:rFonts w:ascii="Arial" w:hAnsi="Arial" w:cs="Arial"/>
          <w:sz w:val="24"/>
          <w:szCs w:val="24"/>
        </w:rPr>
        <w:t>nanosystem</w:t>
      </w:r>
      <w:proofErr w:type="spellEnd"/>
      <w:r w:rsidR="00FE04E5" w:rsidRPr="0055488D">
        <w:rPr>
          <w:rFonts w:ascii="Arial" w:hAnsi="Arial" w:cs="Arial"/>
          <w:sz w:val="24"/>
          <w:szCs w:val="24"/>
        </w:rPr>
        <w:t>(CPI</w:t>
      </w:r>
      <w:r w:rsidR="00FE04E5" w:rsidRPr="0055488D">
        <w:rPr>
          <w:rFonts w:ascii="Arial" w:hAnsi="Arial" w:cs="Arial"/>
          <w:sz w:val="24"/>
          <w:szCs w:val="24"/>
          <w:vertAlign w:val="subscript"/>
        </w:rPr>
        <w:t>DC</w:t>
      </w:r>
      <w:r w:rsidR="00FE04E5" w:rsidRPr="0055488D">
        <w:rPr>
          <w:rFonts w:ascii="Arial" w:hAnsi="Arial" w:cs="Arial"/>
          <w:sz w:val="24"/>
          <w:szCs w:val="24"/>
        </w:rPr>
        <w:t>)</w:t>
      </w:r>
      <w:r w:rsidR="003169A1" w:rsidRPr="0055488D">
        <w:rPr>
          <w:rFonts w:ascii="Arial" w:hAnsi="Arial" w:cs="Arial"/>
          <w:sz w:val="24"/>
          <w:szCs w:val="24"/>
        </w:rPr>
        <w:t xml:space="preserve"> for encapsulation of Proflavi</w:t>
      </w:r>
      <w:r w:rsidR="00FE04E5" w:rsidRPr="0055488D">
        <w:rPr>
          <w:rFonts w:ascii="Arial" w:hAnsi="Arial" w:cs="Arial"/>
          <w:sz w:val="24"/>
          <w:szCs w:val="24"/>
        </w:rPr>
        <w:t>n</w:t>
      </w:r>
      <w:r w:rsidR="003169A1" w:rsidRPr="0055488D">
        <w:rPr>
          <w:rFonts w:ascii="Arial" w:hAnsi="Arial" w:cs="Arial"/>
          <w:sz w:val="24"/>
          <w:szCs w:val="24"/>
        </w:rPr>
        <w:t xml:space="preserve">e </w:t>
      </w:r>
      <w:proofErr w:type="spellStart"/>
      <w:r w:rsidR="003169A1" w:rsidRPr="0055488D">
        <w:rPr>
          <w:rFonts w:ascii="Arial" w:hAnsi="Arial" w:cs="Arial"/>
          <w:sz w:val="24"/>
          <w:szCs w:val="24"/>
        </w:rPr>
        <w:t>Hemisulfate</w:t>
      </w:r>
      <w:proofErr w:type="spellEnd"/>
      <w:r w:rsidR="003169A1" w:rsidRPr="0055488D">
        <w:rPr>
          <w:rFonts w:ascii="Arial" w:hAnsi="Arial" w:cs="Arial"/>
          <w:sz w:val="24"/>
          <w:szCs w:val="24"/>
        </w:rPr>
        <w:t xml:space="preserve"> (</w:t>
      </w:r>
      <w:proofErr w:type="spellStart"/>
      <w:r w:rsidR="003169A1" w:rsidRPr="0055488D">
        <w:rPr>
          <w:rFonts w:ascii="Arial" w:hAnsi="Arial" w:cs="Arial"/>
          <w:sz w:val="24"/>
          <w:szCs w:val="24"/>
        </w:rPr>
        <w:t>PfHS</w:t>
      </w:r>
      <w:proofErr w:type="spellEnd"/>
      <w:r w:rsidR="003169A1" w:rsidRPr="0055488D">
        <w:rPr>
          <w:rFonts w:ascii="Arial" w:hAnsi="Arial" w:cs="Arial"/>
          <w:sz w:val="24"/>
          <w:szCs w:val="24"/>
        </w:rPr>
        <w:t xml:space="preserve">), a model DNA-intercalating agent </w:t>
      </w:r>
      <w:proofErr w:type="spellStart"/>
      <w:r w:rsidR="00FE04E5" w:rsidRPr="0055488D">
        <w:rPr>
          <w:rFonts w:ascii="Arial" w:hAnsi="Arial" w:cs="Arial"/>
          <w:sz w:val="24"/>
          <w:szCs w:val="24"/>
        </w:rPr>
        <w:t>PfHS</w:t>
      </w:r>
      <w:proofErr w:type="spellEnd"/>
      <w:r w:rsidR="00FE04E5" w:rsidRPr="0055488D">
        <w:rPr>
          <w:rFonts w:ascii="Arial" w:hAnsi="Arial" w:cs="Arial"/>
          <w:sz w:val="24"/>
          <w:szCs w:val="24"/>
        </w:rPr>
        <w:t xml:space="preserve"> and </w:t>
      </w:r>
      <w:r w:rsidR="003913DD">
        <w:rPr>
          <w:rFonts w:ascii="Arial" w:hAnsi="Arial" w:cs="Arial"/>
          <w:sz w:val="24"/>
          <w:szCs w:val="24"/>
        </w:rPr>
        <w:t>IR-792 perchlorate</w:t>
      </w:r>
      <w:r w:rsidR="00FE04E5" w:rsidRPr="0055488D">
        <w:rPr>
          <w:rFonts w:ascii="Arial" w:hAnsi="Arial" w:cs="Arial"/>
          <w:sz w:val="24"/>
          <w:szCs w:val="24"/>
        </w:rPr>
        <w:t xml:space="preserve"> were incubated with DNA followed by encapsulation </w:t>
      </w:r>
      <w:r w:rsidR="003913DD">
        <w:rPr>
          <w:rFonts w:ascii="Arial" w:hAnsi="Arial" w:cs="Arial"/>
          <w:sz w:val="24"/>
          <w:szCs w:val="24"/>
        </w:rPr>
        <w:t>with</w:t>
      </w:r>
      <w:r w:rsidR="00FE04E5" w:rsidRPr="0055488D">
        <w:rPr>
          <w:rFonts w:ascii="Arial" w:hAnsi="Arial" w:cs="Arial"/>
          <w:sz w:val="24"/>
          <w:szCs w:val="24"/>
        </w:rPr>
        <w:t xml:space="preserve"> </w:t>
      </w:r>
      <w:r w:rsidR="003913DD">
        <w:rPr>
          <w:rFonts w:ascii="Arial" w:hAnsi="Arial" w:cs="Arial"/>
          <w:sz w:val="24"/>
          <w:szCs w:val="24"/>
        </w:rPr>
        <w:t>c</w:t>
      </w:r>
      <w:r w:rsidR="00FE04E5" w:rsidRPr="0055488D">
        <w:rPr>
          <w:rFonts w:ascii="Arial" w:hAnsi="Arial" w:cs="Arial"/>
          <w:sz w:val="24"/>
          <w:szCs w:val="24"/>
        </w:rPr>
        <w:t xml:space="preserve">hitosan using the method of ionic gelation. The developed </w:t>
      </w:r>
      <w:proofErr w:type="spellStart"/>
      <w:r w:rsidR="00FE04E5" w:rsidRPr="0055488D">
        <w:rPr>
          <w:rFonts w:ascii="Arial" w:hAnsi="Arial" w:cs="Arial"/>
          <w:sz w:val="24"/>
          <w:szCs w:val="24"/>
        </w:rPr>
        <w:t>nanoformulation</w:t>
      </w:r>
      <w:proofErr w:type="spellEnd"/>
      <w:r w:rsidR="00FE04E5" w:rsidRPr="0055488D">
        <w:rPr>
          <w:rFonts w:ascii="Arial" w:hAnsi="Arial" w:cs="Arial"/>
          <w:sz w:val="24"/>
          <w:szCs w:val="24"/>
        </w:rPr>
        <w:t xml:space="preserve"> showed increased cellular uptake due to the presence of DNA and ROS generation was further contributed by the presence of </w:t>
      </w:r>
      <w:proofErr w:type="spellStart"/>
      <w:r w:rsidR="00FE04E5" w:rsidRPr="0055488D">
        <w:rPr>
          <w:rFonts w:ascii="Arial" w:hAnsi="Arial" w:cs="Arial"/>
          <w:sz w:val="24"/>
          <w:szCs w:val="24"/>
        </w:rPr>
        <w:t>PfHS</w:t>
      </w:r>
      <w:proofErr w:type="spellEnd"/>
      <w:r w:rsidR="00FE04E5" w:rsidRPr="0055488D">
        <w:rPr>
          <w:rFonts w:ascii="Arial" w:hAnsi="Arial" w:cs="Arial"/>
          <w:sz w:val="24"/>
          <w:szCs w:val="24"/>
        </w:rPr>
        <w:t xml:space="preserve">. </w:t>
      </w:r>
      <w:r w:rsidR="00E81444">
        <w:rPr>
          <w:rFonts w:ascii="Arial" w:hAnsi="Arial" w:cs="Arial"/>
          <w:sz w:val="24"/>
          <w:szCs w:val="24"/>
        </w:rPr>
        <w:t xml:space="preserve">In another study, we have improved the uptake of gold nanoclusters, which inherently have low permeability by coating them with chitosan. </w:t>
      </w:r>
      <w:r w:rsidR="00FE04E5" w:rsidRPr="0055488D">
        <w:rPr>
          <w:rFonts w:ascii="Arial" w:hAnsi="Arial" w:cs="Arial"/>
          <w:sz w:val="24"/>
          <w:szCs w:val="24"/>
        </w:rPr>
        <w:t xml:space="preserve">Thus, chitosan-based delivery systems can be efficiently exploited to develop </w:t>
      </w:r>
      <w:r w:rsidR="00E74A71" w:rsidRPr="0055488D">
        <w:rPr>
          <w:rFonts w:ascii="Arial" w:hAnsi="Arial" w:cs="Arial"/>
          <w:sz w:val="24"/>
          <w:szCs w:val="24"/>
        </w:rPr>
        <w:t xml:space="preserve">novel </w:t>
      </w:r>
      <w:r w:rsidR="00FE04E5" w:rsidRPr="0055488D">
        <w:rPr>
          <w:rFonts w:ascii="Arial" w:hAnsi="Arial" w:cs="Arial"/>
          <w:sz w:val="24"/>
          <w:szCs w:val="24"/>
        </w:rPr>
        <w:t xml:space="preserve">tumour-targeting </w:t>
      </w:r>
      <w:proofErr w:type="spellStart"/>
      <w:r w:rsidR="00FE04E5" w:rsidRPr="0055488D">
        <w:rPr>
          <w:rFonts w:ascii="Arial" w:hAnsi="Arial" w:cs="Arial"/>
          <w:sz w:val="24"/>
          <w:szCs w:val="24"/>
        </w:rPr>
        <w:t>nanosystems</w:t>
      </w:r>
      <w:proofErr w:type="spellEnd"/>
      <w:r w:rsidR="00E74A71" w:rsidRPr="0055488D">
        <w:rPr>
          <w:rFonts w:ascii="Arial" w:hAnsi="Arial" w:cs="Arial"/>
          <w:sz w:val="24"/>
          <w:szCs w:val="24"/>
        </w:rPr>
        <w:t xml:space="preserve">. </w:t>
      </w:r>
    </w:p>
    <w:sectPr w:rsidR="0005004B" w:rsidRPr="00554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4B"/>
    <w:rsid w:val="0005004B"/>
    <w:rsid w:val="000D562E"/>
    <w:rsid w:val="001714A5"/>
    <w:rsid w:val="001C0AC0"/>
    <w:rsid w:val="003169A1"/>
    <w:rsid w:val="003913DD"/>
    <w:rsid w:val="004E7A4B"/>
    <w:rsid w:val="0055488D"/>
    <w:rsid w:val="00571647"/>
    <w:rsid w:val="00586BD7"/>
    <w:rsid w:val="005D77BF"/>
    <w:rsid w:val="006C7EE2"/>
    <w:rsid w:val="006D5AA7"/>
    <w:rsid w:val="007215BF"/>
    <w:rsid w:val="007F4819"/>
    <w:rsid w:val="0089014E"/>
    <w:rsid w:val="008E08F7"/>
    <w:rsid w:val="00976AAC"/>
    <w:rsid w:val="00E74A71"/>
    <w:rsid w:val="00E81444"/>
    <w:rsid w:val="00FE0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1335"/>
  <w15:chartTrackingRefBased/>
  <w15:docId w15:val="{82565832-8FD1-4093-B6D4-2EAC1CFEE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Kavipriya Murugaiyan</dc:creator>
  <cp:keywords/>
  <dc:description/>
  <cp:lastModifiedBy>Kavipriya Murugaiyan</cp:lastModifiedBy>
  <cp:revision>8</cp:revision>
  <dcterms:created xsi:type="dcterms:W3CDTF">2025-01-09T09:45:00Z</dcterms:created>
  <dcterms:modified xsi:type="dcterms:W3CDTF">2025-01-12T06:10:00Z</dcterms:modified>
</cp:coreProperties>
</file>