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0E4B" w:rsidRPr="001A0E4B" w:rsidRDefault="00AF5A91" w:rsidP="001A0E4B">
      <w:pPr>
        <w:spacing w:after="0" w:line="276" w:lineRule="auto"/>
        <w:jc w:val="both"/>
        <w:rPr>
          <w:rFonts w:ascii="Arial" w:hAnsi="Arial" w:cs="Arial"/>
          <w:b/>
          <w:sz w:val="24"/>
        </w:rPr>
      </w:pPr>
      <w:r w:rsidRPr="001A0E4B">
        <w:rPr>
          <w:rFonts w:ascii="Arial" w:hAnsi="Arial" w:cs="Arial"/>
          <w:b/>
          <w:sz w:val="24"/>
        </w:rPr>
        <w:t xml:space="preserve">Exploring the chitinolytic machinery of </w:t>
      </w:r>
      <w:r w:rsidRPr="001A0E4B">
        <w:rPr>
          <w:rFonts w:ascii="Arial" w:hAnsi="Arial" w:cs="Arial"/>
          <w:b/>
          <w:i/>
          <w:sz w:val="24"/>
        </w:rPr>
        <w:t>Chitiniphilus shinanonensis</w:t>
      </w:r>
      <w:r w:rsidRPr="001A0E4B">
        <w:rPr>
          <w:rFonts w:ascii="Arial" w:hAnsi="Arial" w:cs="Arial"/>
          <w:b/>
          <w:sz w:val="24"/>
        </w:rPr>
        <w:t xml:space="preserve"> SAY3</w:t>
      </w:r>
      <w:r w:rsidR="001A0E4B" w:rsidRPr="001A0E4B">
        <w:rPr>
          <w:rFonts w:ascii="Arial" w:hAnsi="Arial" w:cs="Arial"/>
          <w:b/>
          <w:sz w:val="24"/>
        </w:rPr>
        <w:t xml:space="preserve"> and</w:t>
      </w:r>
      <w:r w:rsidRPr="001A0E4B">
        <w:rPr>
          <w:rFonts w:ascii="Arial" w:hAnsi="Arial" w:cs="Arial"/>
          <w:b/>
          <w:sz w:val="24"/>
        </w:rPr>
        <w:t xml:space="preserve"> </w:t>
      </w:r>
      <w:r w:rsidR="001A0E4B" w:rsidRPr="001A0E4B">
        <w:rPr>
          <w:rFonts w:ascii="Arial" w:hAnsi="Arial" w:cs="Arial"/>
          <w:b/>
          <w:sz w:val="24"/>
        </w:rPr>
        <w:t>its implication in chitooligosaccharides production</w:t>
      </w:r>
    </w:p>
    <w:p w:rsidR="00313699" w:rsidRDefault="00313699" w:rsidP="002B4B7E">
      <w:pPr>
        <w:spacing w:after="0" w:line="276" w:lineRule="auto"/>
        <w:jc w:val="both"/>
        <w:rPr>
          <w:rFonts w:ascii="Arial" w:hAnsi="Arial" w:cs="Arial"/>
          <w:b/>
        </w:rPr>
      </w:pPr>
    </w:p>
    <w:p w:rsidR="002B4B7E" w:rsidRPr="00C442A5" w:rsidRDefault="002B4B7E" w:rsidP="002B4B7E">
      <w:pPr>
        <w:spacing w:after="0" w:line="276" w:lineRule="auto"/>
        <w:jc w:val="both"/>
        <w:rPr>
          <w:rFonts w:ascii="Arial" w:eastAsia="Calibri" w:hAnsi="Arial" w:cs="Arial"/>
        </w:rPr>
      </w:pPr>
      <w:r w:rsidRPr="003F3C4F">
        <w:rPr>
          <w:rFonts w:ascii="Arial" w:eastAsia="Calibri" w:hAnsi="Arial" w:cs="Arial"/>
          <w:b/>
        </w:rPr>
        <w:t>T. Swaroopa Rani</w:t>
      </w:r>
      <w:r w:rsidRPr="00C442A5">
        <w:rPr>
          <w:rFonts w:ascii="Arial" w:eastAsia="Calibri" w:hAnsi="Arial" w:cs="Arial"/>
        </w:rPr>
        <w:t>*</w:t>
      </w:r>
      <w:r w:rsidRPr="00C442A5">
        <w:rPr>
          <w:rFonts w:ascii="Arial" w:eastAsia="Calibri" w:hAnsi="Arial" w:cs="Arial"/>
          <w:vertAlign w:val="superscript"/>
        </w:rPr>
        <w:t>1</w:t>
      </w:r>
      <w:proofErr w:type="gramStart"/>
      <w:r w:rsidRPr="00C442A5">
        <w:rPr>
          <w:rFonts w:ascii="Arial" w:eastAsia="Calibri" w:hAnsi="Arial" w:cs="Arial"/>
          <w:vertAlign w:val="superscript"/>
        </w:rPr>
        <w:t>,2</w:t>
      </w:r>
      <w:proofErr w:type="gramEnd"/>
      <w:r w:rsidRPr="00C442A5">
        <w:rPr>
          <w:rFonts w:ascii="Arial" w:eastAsia="Calibri" w:hAnsi="Arial" w:cs="Arial"/>
        </w:rPr>
        <w:t>, Daisuke Takahashi</w:t>
      </w:r>
      <w:r w:rsidRPr="00C442A5">
        <w:rPr>
          <w:rFonts w:ascii="Arial" w:eastAsia="Calibri" w:hAnsi="Arial" w:cs="Arial"/>
          <w:vertAlign w:val="superscript"/>
        </w:rPr>
        <w:t>3</w:t>
      </w:r>
      <w:r w:rsidRPr="00C442A5">
        <w:rPr>
          <w:rFonts w:ascii="Arial" w:eastAsia="Calibri" w:hAnsi="Arial" w:cs="Arial"/>
        </w:rPr>
        <w:t xml:space="preserve">, </w:t>
      </w:r>
      <w:proofErr w:type="spellStart"/>
      <w:r w:rsidRPr="00C442A5">
        <w:rPr>
          <w:rFonts w:ascii="Arial" w:eastAsia="Calibri" w:hAnsi="Arial" w:cs="Arial"/>
        </w:rPr>
        <w:t>Saumashish</w:t>
      </w:r>
      <w:proofErr w:type="spellEnd"/>
      <w:r w:rsidRPr="00C442A5">
        <w:rPr>
          <w:rFonts w:ascii="Arial" w:eastAsia="Calibri" w:hAnsi="Arial" w:cs="Arial"/>
        </w:rPr>
        <w:t xml:space="preserve"> Mukherjee</w:t>
      </w:r>
      <w:r w:rsidRPr="00C442A5">
        <w:rPr>
          <w:rFonts w:ascii="Arial" w:eastAsia="Calibri" w:hAnsi="Arial" w:cs="Arial"/>
          <w:vertAlign w:val="superscript"/>
        </w:rPr>
        <w:t>1</w:t>
      </w:r>
      <w:r w:rsidRPr="00C442A5">
        <w:rPr>
          <w:rFonts w:ascii="Arial" w:eastAsia="Calibri" w:hAnsi="Arial" w:cs="Arial"/>
        </w:rPr>
        <w:t>, Matsuo Uemura</w:t>
      </w:r>
      <w:r w:rsidRPr="00C442A5">
        <w:rPr>
          <w:rFonts w:ascii="Arial" w:eastAsia="Calibri" w:hAnsi="Arial" w:cs="Arial"/>
          <w:vertAlign w:val="superscript"/>
        </w:rPr>
        <w:t>4</w:t>
      </w:r>
      <w:r w:rsidRPr="00C442A5">
        <w:rPr>
          <w:rFonts w:ascii="Arial" w:eastAsia="Calibri" w:hAnsi="Arial" w:cs="Arial"/>
        </w:rPr>
        <w:t>, Jogi Madhuprakash</w:t>
      </w:r>
      <w:r w:rsidRPr="00C442A5">
        <w:rPr>
          <w:rFonts w:ascii="Arial" w:eastAsia="Calibri" w:hAnsi="Arial" w:cs="Arial"/>
          <w:vertAlign w:val="superscript"/>
        </w:rPr>
        <w:t>1</w:t>
      </w:r>
      <w:r w:rsidRPr="00C442A5">
        <w:rPr>
          <w:rFonts w:ascii="Arial" w:eastAsia="Calibri" w:hAnsi="Arial" w:cs="Arial"/>
        </w:rPr>
        <w:t xml:space="preserve">, </w:t>
      </w:r>
      <w:proofErr w:type="spellStart"/>
      <w:r w:rsidRPr="00C442A5">
        <w:rPr>
          <w:rFonts w:ascii="Arial" w:eastAsia="Calibri" w:hAnsi="Arial" w:cs="Arial"/>
        </w:rPr>
        <w:t>Appa</w:t>
      </w:r>
      <w:proofErr w:type="spellEnd"/>
      <w:r w:rsidRPr="00C442A5">
        <w:rPr>
          <w:rFonts w:ascii="Arial" w:eastAsia="Calibri" w:hAnsi="Arial" w:cs="Arial"/>
        </w:rPr>
        <w:t xml:space="preserve"> Rao Podile*</w:t>
      </w:r>
      <w:r w:rsidRPr="00C442A5">
        <w:rPr>
          <w:rFonts w:ascii="Arial" w:eastAsia="Calibri" w:hAnsi="Arial" w:cs="Arial"/>
          <w:vertAlign w:val="superscript"/>
        </w:rPr>
        <w:t xml:space="preserve">1 </w:t>
      </w:r>
    </w:p>
    <w:p w:rsidR="002B4B7E" w:rsidRPr="00C442A5" w:rsidRDefault="002B4B7E" w:rsidP="002B4B7E">
      <w:pPr>
        <w:spacing w:after="0" w:line="276" w:lineRule="auto"/>
        <w:jc w:val="both"/>
        <w:rPr>
          <w:rFonts w:ascii="Arial" w:eastAsia="Calibri" w:hAnsi="Arial" w:cs="Arial"/>
        </w:rPr>
      </w:pPr>
      <w:bookmarkStart w:id="0" w:name="_GoBack"/>
      <w:bookmarkEnd w:id="0"/>
    </w:p>
    <w:p w:rsidR="002B4B7E" w:rsidRPr="00C442A5" w:rsidRDefault="002B4B7E" w:rsidP="002B4B7E">
      <w:pPr>
        <w:spacing w:after="0" w:line="276" w:lineRule="auto"/>
        <w:jc w:val="both"/>
        <w:rPr>
          <w:rFonts w:ascii="Arial" w:eastAsia="Calibri" w:hAnsi="Arial" w:cs="Arial"/>
        </w:rPr>
      </w:pPr>
      <w:r w:rsidRPr="00C442A5">
        <w:rPr>
          <w:rFonts w:ascii="Arial" w:eastAsia="Calibri" w:hAnsi="Arial" w:cs="Arial"/>
          <w:vertAlign w:val="superscript"/>
        </w:rPr>
        <w:t>1</w:t>
      </w:r>
      <w:r w:rsidRPr="00C442A5">
        <w:rPr>
          <w:rFonts w:ascii="Arial" w:eastAsia="Calibri" w:hAnsi="Arial" w:cs="Arial"/>
        </w:rPr>
        <w:t>Department of Plant Sciences, School of Life Sciences, University of Hyderabad, Gachibowli, Hyderabad-500046, Telangana, India.</w:t>
      </w:r>
    </w:p>
    <w:p w:rsidR="002B4B7E" w:rsidRPr="00C442A5" w:rsidRDefault="002B4B7E" w:rsidP="002B4B7E">
      <w:pPr>
        <w:spacing w:after="0" w:line="276" w:lineRule="auto"/>
        <w:jc w:val="both"/>
        <w:rPr>
          <w:rFonts w:ascii="Arial" w:eastAsia="Calibri" w:hAnsi="Arial" w:cs="Arial"/>
        </w:rPr>
      </w:pPr>
      <w:r w:rsidRPr="00C442A5">
        <w:rPr>
          <w:rFonts w:ascii="Arial" w:eastAsia="Calibri" w:hAnsi="Arial" w:cs="Arial"/>
          <w:vertAlign w:val="superscript"/>
        </w:rPr>
        <w:t>2</w:t>
      </w:r>
      <w:r w:rsidRPr="00C442A5">
        <w:rPr>
          <w:rFonts w:ascii="Arial" w:eastAsia="Calibri" w:hAnsi="Arial" w:cs="Arial"/>
        </w:rPr>
        <w:t xml:space="preserve">Gitam School of Sciences, GITAM deemed (to be) University, </w:t>
      </w:r>
      <w:proofErr w:type="spellStart"/>
      <w:r w:rsidRPr="00C442A5">
        <w:rPr>
          <w:rFonts w:ascii="Arial" w:eastAsia="Calibri" w:hAnsi="Arial" w:cs="Arial"/>
        </w:rPr>
        <w:t>Rudrarum</w:t>
      </w:r>
      <w:proofErr w:type="spellEnd"/>
      <w:r w:rsidRPr="00C442A5">
        <w:rPr>
          <w:rFonts w:ascii="Arial" w:eastAsia="Calibri" w:hAnsi="Arial" w:cs="Arial"/>
        </w:rPr>
        <w:t xml:space="preserve">, </w:t>
      </w:r>
      <w:proofErr w:type="spellStart"/>
      <w:r w:rsidRPr="00C442A5">
        <w:rPr>
          <w:rFonts w:ascii="Arial" w:eastAsia="Calibri" w:hAnsi="Arial" w:cs="Arial"/>
        </w:rPr>
        <w:t>Sangareddy</w:t>
      </w:r>
      <w:proofErr w:type="spellEnd"/>
      <w:r w:rsidRPr="00C442A5">
        <w:rPr>
          <w:rFonts w:ascii="Arial" w:eastAsia="Calibri" w:hAnsi="Arial" w:cs="Arial"/>
        </w:rPr>
        <w:t xml:space="preserve"> District-502329, Telangana, India.</w:t>
      </w:r>
    </w:p>
    <w:p w:rsidR="002B4B7E" w:rsidRPr="00C442A5" w:rsidRDefault="002B4B7E" w:rsidP="002B4B7E">
      <w:pPr>
        <w:spacing w:after="0" w:line="276" w:lineRule="auto"/>
        <w:jc w:val="both"/>
        <w:rPr>
          <w:rFonts w:ascii="Arial" w:eastAsia="Calibri" w:hAnsi="Arial" w:cs="Arial"/>
        </w:rPr>
      </w:pPr>
      <w:r w:rsidRPr="00C442A5">
        <w:rPr>
          <w:rFonts w:ascii="Arial" w:eastAsia="Calibri" w:hAnsi="Arial" w:cs="Arial"/>
          <w:vertAlign w:val="superscript"/>
        </w:rPr>
        <w:t>3</w:t>
      </w:r>
      <w:r w:rsidRPr="00C442A5">
        <w:rPr>
          <w:rFonts w:ascii="Arial" w:eastAsia="Calibri" w:hAnsi="Arial" w:cs="Arial"/>
        </w:rPr>
        <w:t xml:space="preserve">Graduate School of Science and Engineering, Saitama University, 255 </w:t>
      </w:r>
      <w:proofErr w:type="spellStart"/>
      <w:r w:rsidRPr="00C442A5">
        <w:rPr>
          <w:rFonts w:ascii="Arial" w:eastAsia="Calibri" w:hAnsi="Arial" w:cs="Arial"/>
        </w:rPr>
        <w:t>Shimo</w:t>
      </w:r>
      <w:proofErr w:type="spellEnd"/>
      <w:r w:rsidRPr="00C442A5">
        <w:rPr>
          <w:rFonts w:ascii="Arial" w:eastAsia="Calibri" w:hAnsi="Arial" w:cs="Arial"/>
        </w:rPr>
        <w:t xml:space="preserve">-Okubo, </w:t>
      </w:r>
      <w:proofErr w:type="spellStart"/>
      <w:r w:rsidRPr="00C442A5">
        <w:rPr>
          <w:rFonts w:ascii="Arial" w:eastAsia="Calibri" w:hAnsi="Arial" w:cs="Arial"/>
        </w:rPr>
        <w:t>Sakuraku</w:t>
      </w:r>
      <w:proofErr w:type="spellEnd"/>
      <w:r w:rsidRPr="00C442A5">
        <w:rPr>
          <w:rFonts w:ascii="Arial" w:eastAsia="Calibri" w:hAnsi="Arial" w:cs="Arial"/>
        </w:rPr>
        <w:t xml:space="preserve">, Saitama 338-8570, Japan. </w:t>
      </w:r>
    </w:p>
    <w:p w:rsidR="002B4B7E" w:rsidRPr="00C442A5" w:rsidRDefault="002B4B7E" w:rsidP="002B4B7E">
      <w:pPr>
        <w:spacing w:after="0" w:line="276" w:lineRule="auto"/>
        <w:jc w:val="both"/>
        <w:rPr>
          <w:rFonts w:ascii="Arial" w:eastAsia="Calibri" w:hAnsi="Arial" w:cs="Arial"/>
        </w:rPr>
      </w:pPr>
      <w:r w:rsidRPr="00C442A5">
        <w:rPr>
          <w:rFonts w:ascii="Arial" w:eastAsia="Calibri" w:hAnsi="Arial" w:cs="Arial"/>
          <w:vertAlign w:val="superscript"/>
        </w:rPr>
        <w:t>4</w:t>
      </w:r>
      <w:r w:rsidRPr="00C442A5">
        <w:rPr>
          <w:rFonts w:ascii="Arial" w:eastAsia="Calibri" w:hAnsi="Arial" w:cs="Arial"/>
        </w:rPr>
        <w:t xml:space="preserve">Faculty of Agriculture, Iwate University, Morioka 020-8550, Japan </w:t>
      </w:r>
    </w:p>
    <w:p w:rsidR="002B4B7E" w:rsidRPr="00C442A5" w:rsidRDefault="002B4B7E" w:rsidP="002B4B7E">
      <w:pPr>
        <w:spacing w:after="0" w:line="276" w:lineRule="auto"/>
        <w:jc w:val="both"/>
        <w:rPr>
          <w:rFonts w:ascii="Arial" w:eastAsia="Calibri" w:hAnsi="Arial" w:cs="Arial"/>
        </w:rPr>
      </w:pPr>
    </w:p>
    <w:p w:rsidR="00C442A5" w:rsidRDefault="002B4B7E" w:rsidP="00C442A5">
      <w:pPr>
        <w:spacing w:after="0" w:line="276" w:lineRule="auto"/>
        <w:jc w:val="both"/>
        <w:rPr>
          <w:rFonts w:ascii="Arial" w:eastAsia="Calibri" w:hAnsi="Arial" w:cs="Arial"/>
        </w:rPr>
      </w:pPr>
      <w:r w:rsidRPr="00C442A5">
        <w:rPr>
          <w:rFonts w:ascii="Arial" w:eastAsia="Calibri" w:hAnsi="Arial" w:cs="Arial"/>
        </w:rPr>
        <w:t xml:space="preserve">E-mail: </w:t>
      </w:r>
      <w:hyperlink r:id="rId5" w:history="1">
        <w:r w:rsidR="00C442A5" w:rsidRPr="002B228E">
          <w:rPr>
            <w:rStyle w:val="Hyperlink"/>
            <w:rFonts w:ascii="Arial" w:eastAsia="Calibri" w:hAnsi="Arial" w:cs="Arial"/>
          </w:rPr>
          <w:t>stirupaa@gitam.edu</w:t>
        </w:r>
      </w:hyperlink>
      <w:r w:rsidR="00C442A5">
        <w:rPr>
          <w:rFonts w:ascii="Arial" w:eastAsia="Calibri" w:hAnsi="Arial" w:cs="Arial"/>
        </w:rPr>
        <w:t xml:space="preserve">; </w:t>
      </w:r>
      <w:hyperlink r:id="rId6" w:history="1">
        <w:r w:rsidR="00C442A5" w:rsidRPr="002B228E">
          <w:rPr>
            <w:rStyle w:val="Hyperlink"/>
            <w:rFonts w:ascii="Arial" w:eastAsia="Calibri" w:hAnsi="Arial" w:cs="Arial"/>
          </w:rPr>
          <w:t>podilerao@gmail.com</w:t>
        </w:r>
      </w:hyperlink>
    </w:p>
    <w:p w:rsidR="00C442A5" w:rsidRPr="00C442A5" w:rsidRDefault="00C442A5" w:rsidP="00C442A5">
      <w:pPr>
        <w:spacing w:after="0" w:line="276" w:lineRule="auto"/>
        <w:jc w:val="both"/>
        <w:rPr>
          <w:rFonts w:ascii="Arial" w:eastAsia="Calibri" w:hAnsi="Arial" w:cs="Arial"/>
        </w:rPr>
      </w:pPr>
    </w:p>
    <w:p w:rsidR="002B4B7E" w:rsidRDefault="002B4B7E" w:rsidP="00C442A5">
      <w:pPr>
        <w:spacing w:after="0" w:line="360" w:lineRule="auto"/>
        <w:jc w:val="center"/>
        <w:rPr>
          <w:rFonts w:ascii="Arial" w:hAnsi="Arial" w:cs="Arial"/>
          <w:b/>
        </w:rPr>
      </w:pPr>
      <w:r w:rsidRPr="00C442A5">
        <w:rPr>
          <w:rFonts w:ascii="Arial" w:hAnsi="Arial" w:cs="Arial"/>
          <w:b/>
        </w:rPr>
        <w:t>Abstract</w:t>
      </w:r>
    </w:p>
    <w:p w:rsidR="00C442A5" w:rsidRPr="00C442A5" w:rsidRDefault="00C442A5" w:rsidP="00C442A5">
      <w:pPr>
        <w:spacing w:after="0" w:line="360" w:lineRule="auto"/>
        <w:jc w:val="center"/>
        <w:rPr>
          <w:rFonts w:ascii="Arial" w:hAnsi="Arial" w:cs="Arial"/>
          <w:b/>
        </w:rPr>
      </w:pPr>
    </w:p>
    <w:p w:rsidR="00F37CDB" w:rsidRDefault="002B4B7E" w:rsidP="002B4B7E">
      <w:pPr>
        <w:spacing w:after="0" w:line="360" w:lineRule="auto"/>
        <w:jc w:val="both"/>
        <w:rPr>
          <w:rFonts w:ascii="Arial" w:hAnsi="Arial" w:cs="Arial"/>
        </w:rPr>
      </w:pPr>
      <w:r w:rsidRPr="00C442A5">
        <w:rPr>
          <w:rFonts w:ascii="Arial" w:hAnsi="Arial" w:cs="Arial"/>
        </w:rPr>
        <w:t xml:space="preserve">Chitin’s robust structure poses significant challenges for degradation, necessitating the study of microbial processes in chitin-rich environments. We assessed the chitinolytic </w:t>
      </w:r>
      <w:r w:rsidR="00F37CDB">
        <w:rPr>
          <w:rFonts w:ascii="Arial" w:hAnsi="Arial" w:cs="Arial"/>
        </w:rPr>
        <w:t xml:space="preserve">potential of </w:t>
      </w:r>
      <w:r w:rsidRPr="00C442A5">
        <w:rPr>
          <w:rFonts w:ascii="Arial" w:hAnsi="Arial" w:cs="Arial"/>
          <w:i/>
          <w:iCs/>
        </w:rPr>
        <w:t>Chitiniphilus shinanonensis</w:t>
      </w:r>
      <w:r w:rsidRPr="00C442A5">
        <w:rPr>
          <w:rFonts w:ascii="Arial" w:hAnsi="Arial" w:cs="Arial"/>
        </w:rPr>
        <w:t xml:space="preserve"> DSM 23277</w:t>
      </w:r>
      <w:r w:rsidRPr="00C442A5">
        <w:rPr>
          <w:rFonts w:ascii="Arial" w:hAnsi="Arial" w:cs="Arial"/>
          <w:vertAlign w:val="superscript"/>
        </w:rPr>
        <w:t>T</w:t>
      </w:r>
      <w:r w:rsidRPr="00C442A5">
        <w:rPr>
          <w:rFonts w:ascii="Arial" w:hAnsi="Arial" w:cs="Arial"/>
        </w:rPr>
        <w:t xml:space="preserve"> (SAY3</w:t>
      </w:r>
      <w:r w:rsidRPr="00C442A5">
        <w:rPr>
          <w:rFonts w:ascii="Arial" w:hAnsi="Arial" w:cs="Arial"/>
          <w:vertAlign w:val="superscript"/>
        </w:rPr>
        <w:t>T</w:t>
      </w:r>
      <w:r w:rsidRPr="00C442A5">
        <w:rPr>
          <w:rFonts w:ascii="Arial" w:hAnsi="Arial" w:cs="Arial"/>
        </w:rPr>
        <w:t xml:space="preserve">) for converting chitin biomass into valuable saccharides using various substrates (chitin flakes, α-chitin, and β-chitin) in shake flask cultures. The bacterium successfully grew on all substrates, achieving complete degradation, although chitin flakes required more time. Maximum growth was observed on β-chitin, followed by α-chitin and chitin flakes. Scanning electron microscopy confirmed bacterial colonization and potential hydrolytic activity on chitin flakes. </w:t>
      </w:r>
    </w:p>
    <w:p w:rsidR="00F37CDB" w:rsidRDefault="002B4B7E" w:rsidP="00F37CDB">
      <w:pPr>
        <w:spacing w:after="0" w:line="360" w:lineRule="auto"/>
        <w:ind w:firstLine="720"/>
        <w:jc w:val="both"/>
        <w:rPr>
          <w:rFonts w:ascii="Arial" w:hAnsi="Arial" w:cs="Arial"/>
        </w:rPr>
      </w:pPr>
      <w:r w:rsidRPr="00C442A5">
        <w:rPr>
          <w:rFonts w:ascii="Arial" w:hAnsi="Arial" w:cs="Arial"/>
        </w:rPr>
        <w:t xml:space="preserve">Proteomic analysis </w:t>
      </w:r>
      <w:r w:rsidRPr="00C442A5">
        <w:rPr>
          <w:rFonts w:ascii="Arial" w:hAnsi="Arial" w:cs="Arial"/>
          <w:i/>
          <w:iCs/>
        </w:rPr>
        <w:t>via</w:t>
      </w:r>
      <w:r w:rsidRPr="00C442A5">
        <w:rPr>
          <w:rFonts w:ascii="Arial" w:hAnsi="Arial" w:cs="Arial"/>
        </w:rPr>
        <w:t xml:space="preserve"> </w:t>
      </w:r>
      <w:proofErr w:type="spellStart"/>
      <w:r w:rsidRPr="00C442A5">
        <w:rPr>
          <w:rFonts w:ascii="Arial" w:hAnsi="Arial" w:cs="Arial"/>
        </w:rPr>
        <w:t>nano</w:t>
      </w:r>
      <w:r w:rsidRPr="00C442A5">
        <w:rPr>
          <w:rFonts w:ascii="Arial" w:hAnsi="Arial" w:cs="Arial"/>
          <w:lang w:eastAsia="ja-JP"/>
        </w:rPr>
        <w:t>L</w:t>
      </w:r>
      <w:r w:rsidRPr="00C442A5">
        <w:rPr>
          <w:rFonts w:ascii="Arial" w:hAnsi="Arial" w:cs="Arial"/>
        </w:rPr>
        <w:t>C</w:t>
      </w:r>
      <w:proofErr w:type="spellEnd"/>
      <w:r w:rsidRPr="00C442A5">
        <w:rPr>
          <w:rFonts w:ascii="Arial" w:hAnsi="Arial" w:cs="Arial"/>
        </w:rPr>
        <w:t xml:space="preserve">-MS/MS identified 32 chitin-degrading enzymes distributed across secretome, periplasmic, and intracellular fractions, with a notable expression of glycoside hydrolases (families 18, 19, and 20), carbohydrate </w:t>
      </w:r>
      <w:proofErr w:type="spellStart"/>
      <w:r w:rsidRPr="00C442A5">
        <w:rPr>
          <w:rFonts w:ascii="Arial" w:hAnsi="Arial" w:cs="Arial"/>
        </w:rPr>
        <w:t>esterases</w:t>
      </w:r>
      <w:proofErr w:type="spellEnd"/>
      <w:r w:rsidRPr="00C442A5">
        <w:rPr>
          <w:rFonts w:ascii="Arial" w:hAnsi="Arial" w:cs="Arial"/>
        </w:rPr>
        <w:t xml:space="preserve"> (family 4), and auxiliary activity proteins (family 10). </w:t>
      </w:r>
      <w:r w:rsidR="00373DDA">
        <w:rPr>
          <w:rFonts w:ascii="Arial" w:hAnsi="Arial" w:cs="Arial"/>
        </w:rPr>
        <w:t>Identification of</w:t>
      </w:r>
      <w:r w:rsidR="00373DDA" w:rsidRPr="00373DDA">
        <w:rPr>
          <w:rFonts w:ascii="Arial" w:hAnsi="Arial" w:cs="Arial"/>
        </w:rPr>
        <w:t xml:space="preserve"> </w:t>
      </w:r>
      <w:r w:rsidR="00F37CDB" w:rsidRPr="00F37CDB">
        <w:rPr>
          <w:rFonts w:ascii="Arial" w:hAnsi="Arial" w:cs="Arial"/>
        </w:rPr>
        <w:t xml:space="preserve">diverse array of chitin-active </w:t>
      </w:r>
      <w:proofErr w:type="spellStart"/>
      <w:r w:rsidR="00F37CDB" w:rsidRPr="00F37CDB">
        <w:rPr>
          <w:rFonts w:ascii="Arial" w:hAnsi="Arial" w:cs="Arial"/>
        </w:rPr>
        <w:t>CAZymes</w:t>
      </w:r>
      <w:proofErr w:type="spellEnd"/>
      <w:r w:rsidR="00F37CDB" w:rsidRPr="00F37CDB">
        <w:rPr>
          <w:rFonts w:ascii="Arial" w:hAnsi="Arial" w:cs="Arial"/>
        </w:rPr>
        <w:t xml:space="preserve">, including both single-module and multi-modular enzymes, signified the complex and coordinated chitin degradation machinery of </w:t>
      </w:r>
      <w:r w:rsidR="00F37CDB" w:rsidRPr="00AF5A91">
        <w:rPr>
          <w:rFonts w:ascii="Arial" w:hAnsi="Arial" w:cs="Arial"/>
          <w:i/>
        </w:rPr>
        <w:t>C. shinanonensis</w:t>
      </w:r>
      <w:r w:rsidR="00F37CDB">
        <w:rPr>
          <w:rFonts w:ascii="Arial" w:hAnsi="Arial" w:cs="Arial"/>
        </w:rPr>
        <w:t xml:space="preserve">. </w:t>
      </w:r>
      <w:r w:rsidR="00373DDA" w:rsidRPr="00373DDA">
        <w:rPr>
          <w:rFonts w:ascii="Arial" w:hAnsi="Arial" w:cs="Arial"/>
        </w:rPr>
        <w:t xml:space="preserve">Notably, </w:t>
      </w:r>
      <w:r w:rsidR="00F37CDB" w:rsidRPr="00C442A5">
        <w:rPr>
          <w:rFonts w:ascii="Arial" w:hAnsi="Arial" w:cs="Arial"/>
        </w:rPr>
        <w:t xml:space="preserve">the family 18 chitinases, </w:t>
      </w:r>
      <w:proofErr w:type="spellStart"/>
      <w:r w:rsidR="00F37CDB" w:rsidRPr="00C442A5">
        <w:rPr>
          <w:rFonts w:ascii="Arial" w:hAnsi="Arial" w:cs="Arial"/>
        </w:rPr>
        <w:t>ChiM</w:t>
      </w:r>
      <w:proofErr w:type="spellEnd"/>
      <w:r w:rsidR="00F37CDB" w:rsidRPr="00C442A5">
        <w:rPr>
          <w:rFonts w:ascii="Arial" w:hAnsi="Arial" w:cs="Arial"/>
        </w:rPr>
        <w:t xml:space="preserve">, </w:t>
      </w:r>
      <w:proofErr w:type="spellStart"/>
      <w:r w:rsidR="00F37CDB" w:rsidRPr="00C442A5">
        <w:rPr>
          <w:rFonts w:ascii="Arial" w:hAnsi="Arial" w:cs="Arial"/>
        </w:rPr>
        <w:t>ChiI</w:t>
      </w:r>
      <w:proofErr w:type="spellEnd"/>
      <w:r w:rsidR="00F37CDB" w:rsidRPr="00C442A5">
        <w:rPr>
          <w:rFonts w:ascii="Arial" w:hAnsi="Arial" w:cs="Arial"/>
        </w:rPr>
        <w:t xml:space="preserve">, and </w:t>
      </w:r>
      <w:proofErr w:type="spellStart"/>
      <w:r w:rsidR="00F37CDB" w:rsidRPr="00C442A5">
        <w:rPr>
          <w:rFonts w:ascii="Arial" w:hAnsi="Arial" w:cs="Arial"/>
        </w:rPr>
        <w:t>ChiL</w:t>
      </w:r>
      <w:proofErr w:type="spellEnd"/>
      <w:r w:rsidR="00F37CDB" w:rsidRPr="00C442A5">
        <w:rPr>
          <w:rFonts w:ascii="Arial" w:hAnsi="Arial" w:cs="Arial"/>
        </w:rPr>
        <w:t xml:space="preserve"> were significantly upregulated on all chitinous</w:t>
      </w:r>
      <w:r w:rsidR="00373DDA">
        <w:rPr>
          <w:rFonts w:ascii="Arial" w:hAnsi="Arial" w:cs="Arial"/>
        </w:rPr>
        <w:t xml:space="preserve"> substrates compared to glucose</w:t>
      </w:r>
      <w:r w:rsidR="00373DDA" w:rsidRPr="00373DDA">
        <w:t xml:space="preserve"> </w:t>
      </w:r>
      <w:r w:rsidR="00373DDA" w:rsidRPr="00373DDA">
        <w:rPr>
          <w:rFonts w:ascii="Arial" w:hAnsi="Arial" w:cs="Arial"/>
        </w:rPr>
        <w:t>indicating their critical roles in the degradation process.</w:t>
      </w:r>
    </w:p>
    <w:p w:rsidR="00F37CDB" w:rsidRPr="00AF5A91" w:rsidRDefault="002B4B7E" w:rsidP="00373DDA">
      <w:pPr>
        <w:spacing w:after="0" w:line="360" w:lineRule="auto"/>
        <w:ind w:firstLine="720"/>
        <w:jc w:val="both"/>
        <w:rPr>
          <w:rFonts w:ascii="Arial" w:hAnsi="Arial" w:cs="Arial"/>
        </w:rPr>
      </w:pPr>
      <w:r w:rsidRPr="00AF5A91">
        <w:rPr>
          <w:rFonts w:ascii="Arial" w:hAnsi="Arial" w:cs="Arial"/>
        </w:rPr>
        <w:t xml:space="preserve">The chitin-active-secretome exhibited optimal activity at pH 8.0 and 45°C in 50 </w:t>
      </w:r>
      <w:proofErr w:type="spellStart"/>
      <w:r w:rsidRPr="00AF5A91">
        <w:rPr>
          <w:rFonts w:ascii="Arial" w:hAnsi="Arial" w:cs="Arial"/>
        </w:rPr>
        <w:t>mM</w:t>
      </w:r>
      <w:proofErr w:type="spellEnd"/>
      <w:r w:rsidRPr="00AF5A91">
        <w:rPr>
          <w:rFonts w:ascii="Arial" w:hAnsi="Arial" w:cs="Arial"/>
        </w:rPr>
        <w:t xml:space="preserve"> </w:t>
      </w:r>
      <w:proofErr w:type="spellStart"/>
      <w:r w:rsidRPr="00AF5A91">
        <w:rPr>
          <w:rFonts w:ascii="Arial" w:hAnsi="Arial" w:cs="Arial"/>
        </w:rPr>
        <w:t>Tris-HCl</w:t>
      </w:r>
      <w:proofErr w:type="spellEnd"/>
      <w:r w:rsidRPr="00AF5A91">
        <w:rPr>
          <w:rFonts w:ascii="Arial" w:hAnsi="Arial" w:cs="Arial"/>
        </w:rPr>
        <w:t xml:space="preserve">. Moreover, the chitin-active-secretome effectively degraded chitin flakes, α-chitin, and β-chitin into </w:t>
      </w:r>
      <w:proofErr w:type="spellStart"/>
      <w:r w:rsidRPr="00AF5A91">
        <w:rPr>
          <w:rFonts w:ascii="Arial" w:hAnsi="Arial" w:cs="Arial"/>
        </w:rPr>
        <w:t>chitobiose</w:t>
      </w:r>
      <w:proofErr w:type="spellEnd"/>
      <w:r w:rsidRPr="00AF5A91">
        <w:rPr>
          <w:rFonts w:ascii="Arial" w:hAnsi="Arial" w:cs="Arial"/>
        </w:rPr>
        <w:t xml:space="preserve"> and </w:t>
      </w:r>
      <w:proofErr w:type="spellStart"/>
      <w:r w:rsidRPr="00AF5A91">
        <w:rPr>
          <w:rFonts w:ascii="Arial" w:hAnsi="Arial" w:cs="Arial"/>
        </w:rPr>
        <w:t>GlcNAc</w:t>
      </w:r>
      <w:proofErr w:type="spellEnd"/>
      <w:r w:rsidRPr="00AF5A91">
        <w:rPr>
          <w:rFonts w:ascii="Arial" w:hAnsi="Arial" w:cs="Arial"/>
        </w:rPr>
        <w:t xml:space="preserve">, with β-chitin yielding the highest </w:t>
      </w:r>
      <w:proofErr w:type="spellStart"/>
      <w:r w:rsidRPr="00AF5A91">
        <w:rPr>
          <w:rFonts w:ascii="Arial" w:hAnsi="Arial" w:cs="Arial"/>
        </w:rPr>
        <w:t>chitobiose</w:t>
      </w:r>
      <w:proofErr w:type="spellEnd"/>
      <w:r w:rsidRPr="00AF5A91">
        <w:rPr>
          <w:rFonts w:ascii="Arial" w:hAnsi="Arial" w:cs="Arial"/>
        </w:rPr>
        <w:t xml:space="preserve"> levels. </w:t>
      </w:r>
      <w:r w:rsidR="00F37CDB" w:rsidRPr="00AF5A91">
        <w:rPr>
          <w:rFonts w:ascii="Arial" w:hAnsi="Arial" w:cs="Arial"/>
        </w:rPr>
        <w:t xml:space="preserve">These findings highlight the diverse and efficient chitinolytic machinery of </w:t>
      </w:r>
      <w:r w:rsidR="00F37CDB" w:rsidRPr="00AF5A91">
        <w:rPr>
          <w:rStyle w:val="Emphasis"/>
          <w:rFonts w:ascii="Arial" w:hAnsi="Arial" w:cs="Arial"/>
        </w:rPr>
        <w:t>C. shinanonensis</w:t>
      </w:r>
      <w:r w:rsidR="00F37CDB" w:rsidRPr="00AF5A91">
        <w:rPr>
          <w:rFonts w:ascii="Arial" w:hAnsi="Arial" w:cs="Arial"/>
        </w:rPr>
        <w:t xml:space="preserve">, which effectively </w:t>
      </w:r>
      <w:r w:rsidR="00F37CDB" w:rsidRPr="00AF5A91">
        <w:rPr>
          <w:rFonts w:ascii="Arial" w:hAnsi="Arial" w:cs="Arial"/>
        </w:rPr>
        <w:lastRenderedPageBreak/>
        <w:t xml:space="preserve">utilizes recalcitrant chitin as a carbon and energy source. This study underscores the industrial potential of </w:t>
      </w:r>
      <w:r w:rsidR="00F37CDB" w:rsidRPr="00AF5A91">
        <w:rPr>
          <w:rStyle w:val="Emphasis"/>
          <w:rFonts w:ascii="Arial" w:hAnsi="Arial" w:cs="Arial"/>
        </w:rPr>
        <w:t>C. shinanonensis</w:t>
      </w:r>
      <w:r w:rsidR="00F37CDB" w:rsidRPr="00AF5A91">
        <w:rPr>
          <w:rFonts w:ascii="Arial" w:hAnsi="Arial" w:cs="Arial"/>
        </w:rPr>
        <w:t xml:space="preserve"> for sustainable chitin degradation and the production of high-value saccharides such</w:t>
      </w:r>
      <w:r w:rsidR="00373DDA" w:rsidRPr="00AF5A91">
        <w:rPr>
          <w:rFonts w:ascii="Arial" w:hAnsi="Arial" w:cs="Arial"/>
        </w:rPr>
        <w:t xml:space="preserve"> </w:t>
      </w:r>
      <w:proofErr w:type="spellStart"/>
      <w:r w:rsidR="00373DDA" w:rsidRPr="00AF5A91">
        <w:rPr>
          <w:rFonts w:ascii="Arial" w:hAnsi="Arial" w:cs="Arial"/>
        </w:rPr>
        <w:t>chitobiose</w:t>
      </w:r>
      <w:proofErr w:type="spellEnd"/>
      <w:r w:rsidR="00F37CDB" w:rsidRPr="00AF5A91">
        <w:rPr>
          <w:rFonts w:ascii="Arial" w:hAnsi="Arial" w:cs="Arial"/>
        </w:rPr>
        <w:t xml:space="preserve"> and </w:t>
      </w:r>
      <w:proofErr w:type="spellStart"/>
      <w:r w:rsidR="00F37CDB" w:rsidRPr="00AF5A91">
        <w:rPr>
          <w:rFonts w:ascii="Arial" w:hAnsi="Arial" w:cs="Arial"/>
        </w:rPr>
        <w:t>GlcNAc</w:t>
      </w:r>
      <w:proofErr w:type="spellEnd"/>
      <w:r w:rsidR="00F37CDB" w:rsidRPr="00AF5A91">
        <w:rPr>
          <w:rFonts w:ascii="Arial" w:hAnsi="Arial" w:cs="Arial"/>
        </w:rPr>
        <w:t>.</w:t>
      </w:r>
    </w:p>
    <w:p w:rsidR="00AF5A91" w:rsidRPr="00AF5A91" w:rsidRDefault="00AF5A91" w:rsidP="00373DDA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2B4B7E" w:rsidRPr="00C442A5" w:rsidRDefault="002B4B7E" w:rsidP="002B4B7E">
      <w:pPr>
        <w:spacing w:after="0" w:line="360" w:lineRule="auto"/>
        <w:jc w:val="both"/>
        <w:rPr>
          <w:rFonts w:ascii="Arial" w:hAnsi="Arial" w:cs="Arial"/>
          <w:b/>
        </w:rPr>
      </w:pPr>
      <w:r w:rsidRPr="00C442A5">
        <w:rPr>
          <w:rFonts w:ascii="Arial" w:hAnsi="Arial" w:cs="Arial"/>
          <w:b/>
        </w:rPr>
        <w:t>Key words</w:t>
      </w:r>
    </w:p>
    <w:p w:rsidR="002B4B7E" w:rsidRPr="00C442A5" w:rsidRDefault="002B4B7E" w:rsidP="002B4B7E">
      <w:pPr>
        <w:spacing w:after="0" w:line="360" w:lineRule="auto"/>
        <w:jc w:val="both"/>
        <w:rPr>
          <w:rFonts w:ascii="Arial" w:hAnsi="Arial" w:cs="Arial"/>
        </w:rPr>
      </w:pPr>
      <w:r w:rsidRPr="00C442A5">
        <w:rPr>
          <w:rFonts w:ascii="Arial" w:hAnsi="Arial" w:cs="Arial"/>
        </w:rPr>
        <w:t>Chitin; Chitin-active-</w:t>
      </w:r>
      <w:proofErr w:type="spellStart"/>
      <w:r w:rsidRPr="00C442A5">
        <w:rPr>
          <w:rFonts w:ascii="Arial" w:hAnsi="Arial" w:cs="Arial"/>
        </w:rPr>
        <w:t>secretomes</w:t>
      </w:r>
      <w:proofErr w:type="spellEnd"/>
      <w:r w:rsidRPr="00C442A5">
        <w:rPr>
          <w:rFonts w:ascii="Arial" w:hAnsi="Arial" w:cs="Arial"/>
        </w:rPr>
        <w:t xml:space="preserve">; </w:t>
      </w:r>
      <w:proofErr w:type="spellStart"/>
      <w:r w:rsidRPr="00C442A5">
        <w:rPr>
          <w:rFonts w:ascii="Arial" w:hAnsi="Arial" w:cs="Arial"/>
        </w:rPr>
        <w:t>nanoLC</w:t>
      </w:r>
      <w:proofErr w:type="spellEnd"/>
      <w:r w:rsidRPr="00C442A5">
        <w:rPr>
          <w:rFonts w:ascii="Arial" w:hAnsi="Arial" w:cs="Arial"/>
        </w:rPr>
        <w:t>-MS/MS;</w:t>
      </w:r>
      <w:r w:rsidRPr="00C442A5">
        <w:rPr>
          <w:rFonts w:ascii="Arial" w:hAnsi="Arial" w:cs="Arial"/>
          <w:i/>
        </w:rPr>
        <w:t xml:space="preserve"> N</w:t>
      </w:r>
      <w:r w:rsidRPr="00C442A5">
        <w:rPr>
          <w:rFonts w:ascii="Arial" w:hAnsi="Arial" w:cs="Arial"/>
        </w:rPr>
        <w:t>-</w:t>
      </w:r>
      <w:proofErr w:type="spellStart"/>
      <w:r w:rsidRPr="00C442A5">
        <w:rPr>
          <w:rFonts w:ascii="Arial" w:hAnsi="Arial" w:cs="Arial"/>
        </w:rPr>
        <w:t>acetylglucosamine</w:t>
      </w:r>
      <w:proofErr w:type="spellEnd"/>
      <w:r w:rsidRPr="00C442A5">
        <w:rPr>
          <w:rFonts w:ascii="Arial" w:hAnsi="Arial" w:cs="Arial"/>
        </w:rPr>
        <w:t xml:space="preserve">; </w:t>
      </w:r>
      <w:proofErr w:type="spellStart"/>
      <w:r w:rsidRPr="00C442A5">
        <w:rPr>
          <w:rFonts w:ascii="Arial" w:hAnsi="Arial" w:cs="Arial"/>
        </w:rPr>
        <w:t>Chitobiose</w:t>
      </w:r>
      <w:proofErr w:type="spellEnd"/>
    </w:p>
    <w:sectPr w:rsidR="002B4B7E" w:rsidRPr="00C44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DA6A56"/>
    <w:multiLevelType w:val="multilevel"/>
    <w:tmpl w:val="4D9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E2C3C"/>
    <w:multiLevelType w:val="multilevel"/>
    <w:tmpl w:val="4B9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15891"/>
    <w:multiLevelType w:val="multilevel"/>
    <w:tmpl w:val="D5EC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B2094"/>
    <w:multiLevelType w:val="multilevel"/>
    <w:tmpl w:val="FF4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4095D"/>
    <w:multiLevelType w:val="multilevel"/>
    <w:tmpl w:val="A97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A77B5"/>
    <w:multiLevelType w:val="multilevel"/>
    <w:tmpl w:val="4D8C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10FCE"/>
    <w:multiLevelType w:val="multilevel"/>
    <w:tmpl w:val="2298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7E"/>
    <w:rsid w:val="001A0E4B"/>
    <w:rsid w:val="002B4B7E"/>
    <w:rsid w:val="00313699"/>
    <w:rsid w:val="00373DDA"/>
    <w:rsid w:val="003F3C4F"/>
    <w:rsid w:val="00762A97"/>
    <w:rsid w:val="00AF5A91"/>
    <w:rsid w:val="00C442A5"/>
    <w:rsid w:val="00D106DB"/>
    <w:rsid w:val="00F3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7764F3-0C6A-4601-84BE-6CABAF6D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4B7E"/>
    <w:rPr>
      <w:rFonts w:eastAsiaTheme="minorEastAsia"/>
    </w:rPr>
  </w:style>
  <w:style w:type="paragraph" w:styleId="Heading3">
    <w:name w:val="heading 3"/>
    <w:basedOn w:val="Normal"/>
    <w:link w:val="Heading3Char"/>
    <w:uiPriority w:val="9"/>
    <w:qFormat/>
    <w:rsid w:val="003136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42A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106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106D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3136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3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7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0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3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16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5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odilerao@gmail.com" TargetMode="External"/><Relationship Id="rId5" Type="http://schemas.openxmlformats.org/officeDocument/2006/relationships/hyperlink" Target="mailto:stirupaa@gitam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Swaroopa Rani</dc:creator>
  <cp:keywords/>
  <dc:description/>
  <cp:lastModifiedBy>Swaroopa Rani</cp:lastModifiedBy>
  <cp:revision>3</cp:revision>
  <dcterms:created xsi:type="dcterms:W3CDTF">2025-01-19T10:06:00Z</dcterms:created>
  <dcterms:modified xsi:type="dcterms:W3CDTF">2025-01-19T11:28:00Z</dcterms:modified>
</cp:coreProperties>
</file>