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218CA" w14:textId="433E2662" w:rsidR="008A099B" w:rsidRPr="00FA45DB" w:rsidRDefault="008A099B" w:rsidP="000166CA">
      <w:pPr>
        <w:jc w:val="center"/>
        <w:rPr>
          <w:rFonts w:ascii="Arial" w:hAnsi="Arial" w:cs="Arial"/>
          <w:b/>
          <w:bCs/>
          <w:sz w:val="24"/>
          <w:szCs w:val="24"/>
        </w:rPr>
      </w:pPr>
      <w:r w:rsidRPr="00FA45DB">
        <w:rPr>
          <w:rFonts w:ascii="Arial" w:hAnsi="Arial" w:cs="Arial"/>
          <w:b/>
          <w:bCs/>
          <w:sz w:val="24"/>
          <w:szCs w:val="24"/>
        </w:rPr>
        <w:t>Chitosan</w:t>
      </w:r>
      <w:r w:rsidR="003B7554" w:rsidRPr="00FA45DB">
        <w:rPr>
          <w:rFonts w:ascii="Arial" w:hAnsi="Arial" w:cs="Arial"/>
          <w:b/>
          <w:bCs/>
          <w:sz w:val="24"/>
          <w:szCs w:val="24"/>
        </w:rPr>
        <w:t>/corn starch</w:t>
      </w:r>
      <w:r w:rsidRPr="00FA45DB">
        <w:rPr>
          <w:rFonts w:ascii="Arial" w:hAnsi="Arial" w:cs="Arial"/>
          <w:b/>
          <w:bCs/>
          <w:sz w:val="24"/>
          <w:szCs w:val="24"/>
        </w:rPr>
        <w:t xml:space="preserve"> films</w:t>
      </w:r>
      <w:r w:rsidR="000F5AE1" w:rsidRPr="00FA45DB">
        <w:rPr>
          <w:rFonts w:ascii="Arial" w:hAnsi="Arial" w:cs="Arial"/>
          <w:b/>
          <w:bCs/>
          <w:sz w:val="24"/>
          <w:szCs w:val="24"/>
        </w:rPr>
        <w:t xml:space="preserve"> </w:t>
      </w:r>
      <w:r w:rsidR="000166CA" w:rsidRPr="00FA45DB">
        <w:rPr>
          <w:rFonts w:ascii="Arial" w:hAnsi="Arial" w:cs="Arial"/>
          <w:b/>
          <w:bCs/>
          <w:sz w:val="24"/>
          <w:szCs w:val="24"/>
        </w:rPr>
        <w:t>infused</w:t>
      </w:r>
      <w:r w:rsidR="000F5AE1" w:rsidRPr="00FA45DB">
        <w:rPr>
          <w:rFonts w:ascii="Arial" w:hAnsi="Arial" w:cs="Arial"/>
          <w:b/>
          <w:bCs/>
          <w:sz w:val="24"/>
          <w:szCs w:val="24"/>
        </w:rPr>
        <w:t xml:space="preserve"> with</w:t>
      </w:r>
      <w:r w:rsidRPr="00FA45DB">
        <w:rPr>
          <w:rFonts w:ascii="Arial" w:hAnsi="Arial" w:cs="Arial"/>
          <w:b/>
          <w:bCs/>
          <w:sz w:val="24"/>
          <w:szCs w:val="24"/>
        </w:rPr>
        <w:t xml:space="preserve"> </w:t>
      </w:r>
      <w:r w:rsidR="000F5AE1" w:rsidRPr="00FA45DB">
        <w:rPr>
          <w:rFonts w:ascii="Arial" w:hAnsi="Arial" w:cs="Arial"/>
          <w:b/>
          <w:bCs/>
          <w:sz w:val="24"/>
          <w:szCs w:val="24"/>
        </w:rPr>
        <w:t xml:space="preserve">sporopollenin </w:t>
      </w:r>
      <w:r w:rsidR="000166CA" w:rsidRPr="00FA45DB">
        <w:rPr>
          <w:rFonts w:ascii="Arial" w:hAnsi="Arial" w:cs="Arial"/>
          <w:b/>
          <w:bCs/>
          <w:sz w:val="24"/>
          <w:szCs w:val="24"/>
        </w:rPr>
        <w:t xml:space="preserve">containing pomegranate peel polyphenol for </w:t>
      </w:r>
      <w:r w:rsidR="004E305D" w:rsidRPr="00FA45DB">
        <w:rPr>
          <w:rFonts w:ascii="Arial" w:hAnsi="Arial" w:cs="Arial"/>
          <w:b/>
          <w:bCs/>
          <w:sz w:val="24"/>
          <w:szCs w:val="24"/>
        </w:rPr>
        <w:t>s</w:t>
      </w:r>
      <w:r w:rsidR="000F5AE1" w:rsidRPr="00FA45DB">
        <w:rPr>
          <w:rFonts w:ascii="Arial" w:hAnsi="Arial" w:cs="Arial"/>
          <w:b/>
          <w:bCs/>
          <w:sz w:val="24"/>
          <w:szCs w:val="24"/>
        </w:rPr>
        <w:t>apodilla</w:t>
      </w:r>
      <w:r w:rsidR="000166CA" w:rsidRPr="00FA45DB">
        <w:rPr>
          <w:rFonts w:ascii="Arial" w:hAnsi="Arial" w:cs="Arial"/>
          <w:b/>
          <w:bCs/>
          <w:sz w:val="24"/>
          <w:szCs w:val="24"/>
        </w:rPr>
        <w:t xml:space="preserve"> preservation</w:t>
      </w:r>
      <w:r w:rsidR="000F5AE1" w:rsidRPr="00FA45DB">
        <w:rPr>
          <w:rFonts w:ascii="Arial" w:hAnsi="Arial" w:cs="Arial"/>
          <w:b/>
          <w:bCs/>
          <w:sz w:val="24"/>
          <w:szCs w:val="24"/>
        </w:rPr>
        <w:t xml:space="preserve"> </w:t>
      </w:r>
    </w:p>
    <w:p w14:paraId="3C740893" w14:textId="21408C94" w:rsidR="003134B8" w:rsidRPr="00FA45DB" w:rsidRDefault="003134B8" w:rsidP="003134B8">
      <w:pPr>
        <w:spacing w:line="240" w:lineRule="auto"/>
        <w:jc w:val="center"/>
        <w:rPr>
          <w:rFonts w:ascii="Arial" w:hAnsi="Arial" w:cs="Arial"/>
          <w:sz w:val="24"/>
          <w:szCs w:val="24"/>
        </w:rPr>
      </w:pPr>
      <w:r w:rsidRPr="00FA45DB">
        <w:rPr>
          <w:rFonts w:ascii="Arial" w:hAnsi="Arial" w:cs="Arial"/>
          <w:sz w:val="24"/>
          <w:szCs w:val="24"/>
        </w:rPr>
        <w:t>Diksha Lingait, Anupama Kumar</w:t>
      </w:r>
    </w:p>
    <w:p w14:paraId="4A79C1E6" w14:textId="77777777" w:rsidR="003134B8" w:rsidRPr="00FA45DB" w:rsidRDefault="003134B8" w:rsidP="00F963DF">
      <w:pPr>
        <w:spacing w:line="240" w:lineRule="auto"/>
        <w:jc w:val="center"/>
        <w:rPr>
          <w:rFonts w:ascii="Arial" w:hAnsi="Arial" w:cs="Arial"/>
          <w:i/>
          <w:iCs/>
          <w:sz w:val="24"/>
          <w:szCs w:val="24"/>
        </w:rPr>
      </w:pPr>
      <w:r w:rsidRPr="00FA45DB">
        <w:rPr>
          <w:rFonts w:ascii="Arial" w:hAnsi="Arial" w:cs="Arial"/>
          <w:i/>
          <w:iCs/>
          <w:sz w:val="24"/>
          <w:szCs w:val="24"/>
        </w:rPr>
        <w:t xml:space="preserve">Department of Chemistry, Visvesvaraya National Institute of Technology (VNIT), </w:t>
      </w:r>
    </w:p>
    <w:p w14:paraId="3C106DDF" w14:textId="77777777" w:rsidR="003134B8" w:rsidRPr="00FA45DB" w:rsidRDefault="003134B8" w:rsidP="00F963DF">
      <w:pPr>
        <w:spacing w:line="240" w:lineRule="auto"/>
        <w:jc w:val="center"/>
        <w:rPr>
          <w:rFonts w:ascii="Arial" w:hAnsi="Arial" w:cs="Arial"/>
          <w:i/>
          <w:iCs/>
          <w:sz w:val="24"/>
          <w:szCs w:val="24"/>
        </w:rPr>
      </w:pPr>
      <w:r w:rsidRPr="00FA45DB">
        <w:rPr>
          <w:rFonts w:ascii="Arial" w:hAnsi="Arial" w:cs="Arial"/>
          <w:i/>
          <w:iCs/>
          <w:sz w:val="24"/>
          <w:szCs w:val="24"/>
        </w:rPr>
        <w:t>Nagpur, 440010, India</w:t>
      </w:r>
    </w:p>
    <w:p w14:paraId="12C2C159" w14:textId="3F905B4F" w:rsidR="00FA45DB" w:rsidRPr="00834F06" w:rsidRDefault="00FA45DB" w:rsidP="00F963DF">
      <w:pPr>
        <w:spacing w:line="240" w:lineRule="auto"/>
        <w:jc w:val="center"/>
        <w:rPr>
          <w:rFonts w:ascii="Times New Roman" w:hAnsi="Times New Roman" w:cs="Times New Roman"/>
          <w:i/>
          <w:iCs/>
          <w:sz w:val="24"/>
          <w:szCs w:val="24"/>
        </w:rPr>
      </w:pPr>
      <w:r w:rsidRPr="00FA45DB">
        <w:rPr>
          <w:rFonts w:ascii="Arial" w:hAnsi="Arial" w:cs="Arial"/>
          <w:i/>
          <w:iCs/>
          <w:sz w:val="24"/>
          <w:szCs w:val="24"/>
        </w:rPr>
        <w:t>Email: anupamakumar@chm.vnit.ac.in</w:t>
      </w:r>
    </w:p>
    <w:p w14:paraId="765FB866" w14:textId="22F217D0" w:rsidR="008A099B" w:rsidRPr="00FA45DB" w:rsidRDefault="00834F06" w:rsidP="00010F3B">
      <w:pPr>
        <w:jc w:val="both"/>
        <w:rPr>
          <w:rFonts w:ascii="Arial" w:hAnsi="Arial" w:cs="Arial"/>
          <w:b/>
          <w:bCs/>
          <w:sz w:val="24"/>
          <w:szCs w:val="24"/>
        </w:rPr>
      </w:pPr>
      <w:r w:rsidRPr="00FA45DB">
        <w:rPr>
          <w:rFonts w:ascii="Arial" w:hAnsi="Arial" w:cs="Arial"/>
          <w:b/>
          <w:bCs/>
          <w:sz w:val="24"/>
          <w:szCs w:val="24"/>
        </w:rPr>
        <w:t>Abstract</w:t>
      </w:r>
    </w:p>
    <w:p w14:paraId="533D442B" w14:textId="5DD2F2C8" w:rsidR="001163A1" w:rsidRPr="00FA45DB" w:rsidRDefault="00E42ADD" w:rsidP="00FA45DB">
      <w:pPr>
        <w:spacing w:line="360" w:lineRule="auto"/>
        <w:jc w:val="both"/>
        <w:rPr>
          <w:rFonts w:ascii="Arial" w:hAnsi="Arial" w:cs="Arial"/>
          <w:lang w:val="en-US"/>
        </w:rPr>
      </w:pPr>
      <w:r w:rsidRPr="00FA45DB">
        <w:rPr>
          <w:rFonts w:ascii="Arial" w:hAnsi="Arial" w:cs="Arial"/>
          <w:lang w:val="en-US"/>
        </w:rPr>
        <w:t xml:space="preserve">Edible films and coatings </w:t>
      </w:r>
      <w:r w:rsidR="004E305D" w:rsidRPr="00FA45DB">
        <w:rPr>
          <w:rFonts w:ascii="Arial" w:hAnsi="Arial" w:cs="Arial"/>
          <w:lang w:val="en-US"/>
        </w:rPr>
        <w:t>have</w:t>
      </w:r>
      <w:r w:rsidRPr="00FA45DB">
        <w:rPr>
          <w:rFonts w:ascii="Arial" w:hAnsi="Arial" w:cs="Arial"/>
          <w:lang w:val="en-US"/>
        </w:rPr>
        <w:t xml:space="preserve"> emerged as a promising innovation in food packaging system, offering sustainable solution to</w:t>
      </w:r>
      <w:r w:rsidR="003134B8" w:rsidRPr="00FA45DB">
        <w:rPr>
          <w:rFonts w:ascii="Arial" w:hAnsi="Arial" w:cs="Arial"/>
          <w:lang w:val="en-US"/>
        </w:rPr>
        <w:t xml:space="preserve"> conventional plastic.  Active packaging prepared with edible polymers loaded with bioactive compounds is an emerging concept to maintained quality and safety of food with increase in shelf life.  The objective of the present work is the preparation of edible packaging materials using a versatile biopolymer, chitosan</w:t>
      </w:r>
      <w:r w:rsidR="00834F06" w:rsidRPr="00FA45DB">
        <w:rPr>
          <w:rFonts w:ascii="Arial" w:hAnsi="Arial" w:cs="Arial"/>
          <w:lang w:val="en-US"/>
        </w:rPr>
        <w:t xml:space="preserve"> (CTS)</w:t>
      </w:r>
      <w:r w:rsidR="003134B8" w:rsidRPr="00FA45DB">
        <w:rPr>
          <w:rFonts w:ascii="Arial" w:hAnsi="Arial" w:cs="Arial"/>
          <w:lang w:val="en-US"/>
        </w:rPr>
        <w:t xml:space="preserve">.  Chitosan is the biopolymer obtained from the waste of marine industry.  </w:t>
      </w:r>
      <w:r w:rsidR="003B7554" w:rsidRPr="00FA45DB">
        <w:rPr>
          <w:rFonts w:ascii="Arial" w:hAnsi="Arial" w:cs="Arial"/>
          <w:lang w:val="en-US"/>
        </w:rPr>
        <w:t>Valorization</w:t>
      </w:r>
      <w:r w:rsidR="003134B8" w:rsidRPr="00FA45DB">
        <w:rPr>
          <w:rFonts w:ascii="Arial" w:hAnsi="Arial" w:cs="Arial"/>
          <w:lang w:val="en-US"/>
        </w:rPr>
        <w:t xml:space="preserve"> of such by-products to prepare packaging material enhances the economic feasibility. Thus, the active edible films and coating of chitosan blended with corn starch</w:t>
      </w:r>
      <w:r w:rsidR="00834F06" w:rsidRPr="00FA45DB">
        <w:rPr>
          <w:rFonts w:ascii="Arial" w:hAnsi="Arial" w:cs="Arial"/>
          <w:lang w:val="en-US"/>
        </w:rPr>
        <w:t xml:space="preserve"> (CS)</w:t>
      </w:r>
      <w:r w:rsidR="003134B8" w:rsidRPr="00FA45DB">
        <w:rPr>
          <w:rFonts w:ascii="Arial" w:hAnsi="Arial" w:cs="Arial"/>
          <w:lang w:val="en-US"/>
        </w:rPr>
        <w:t xml:space="preserve"> were developed.  </w:t>
      </w:r>
      <w:r w:rsidRPr="00FA45DB">
        <w:rPr>
          <w:rFonts w:ascii="Arial" w:hAnsi="Arial" w:cs="Arial"/>
          <w:lang w:val="en-US"/>
        </w:rPr>
        <w:t>These films further fortified with bioactive compounds extracted from pomegranate peel encapsulated within sporopollenin</w:t>
      </w:r>
      <w:r w:rsidR="00F963DF" w:rsidRPr="00FA45DB">
        <w:rPr>
          <w:rFonts w:ascii="Arial" w:hAnsi="Arial" w:cs="Arial"/>
          <w:lang w:val="en-US"/>
        </w:rPr>
        <w:t xml:space="preserve"> (SP)</w:t>
      </w:r>
      <w:r w:rsidRPr="00FA45DB">
        <w:rPr>
          <w:rFonts w:ascii="Arial" w:hAnsi="Arial" w:cs="Arial"/>
          <w:lang w:val="en-US"/>
        </w:rPr>
        <w:t xml:space="preserve"> enhancing the functional properties</w:t>
      </w:r>
      <w:r w:rsidR="00834F06" w:rsidRPr="00FA45DB">
        <w:rPr>
          <w:rFonts w:ascii="Arial" w:hAnsi="Arial" w:cs="Arial"/>
          <w:lang w:val="en-US"/>
        </w:rPr>
        <w:t xml:space="preserve"> </w:t>
      </w:r>
      <w:r w:rsidRPr="00FA45DB">
        <w:rPr>
          <w:rFonts w:ascii="Arial" w:hAnsi="Arial" w:cs="Arial"/>
          <w:lang w:val="en-US"/>
        </w:rPr>
        <w:t xml:space="preserve">such as antioxidants and antimicrobial. </w:t>
      </w:r>
      <w:r w:rsidR="00F963DF" w:rsidRPr="00FA45DB">
        <w:rPr>
          <w:rFonts w:ascii="Arial" w:hAnsi="Arial" w:cs="Arial"/>
          <w:lang w:val="en-US"/>
        </w:rPr>
        <w:t>S</w:t>
      </w:r>
      <w:r w:rsidR="003134B8" w:rsidRPr="00FA45DB">
        <w:rPr>
          <w:rFonts w:ascii="Arial" w:hAnsi="Arial" w:cs="Arial"/>
          <w:lang w:val="en-US"/>
        </w:rPr>
        <w:t>poropollenin</w:t>
      </w:r>
      <w:r w:rsidR="00834F06" w:rsidRPr="00FA45DB">
        <w:rPr>
          <w:rFonts w:ascii="Arial" w:hAnsi="Arial" w:cs="Arial"/>
          <w:lang w:val="en-US"/>
        </w:rPr>
        <w:t xml:space="preserve"> (SP)</w:t>
      </w:r>
      <w:r w:rsidR="003134B8" w:rsidRPr="00FA45DB">
        <w:rPr>
          <w:rFonts w:ascii="Arial" w:hAnsi="Arial" w:cs="Arial"/>
          <w:lang w:val="en-US"/>
        </w:rPr>
        <w:t xml:space="preserve"> is a robust outer shell of pollens of </w:t>
      </w:r>
      <w:r w:rsidR="003134B8" w:rsidRPr="00FA45DB">
        <w:rPr>
          <w:rFonts w:ascii="Arial" w:hAnsi="Arial" w:cs="Arial"/>
          <w:i/>
          <w:iCs/>
          <w:lang w:val="en-US"/>
        </w:rPr>
        <w:t>Lycopodium clavatum</w:t>
      </w:r>
      <w:r w:rsidR="00F963DF" w:rsidRPr="00FA45DB">
        <w:rPr>
          <w:rFonts w:ascii="Arial" w:hAnsi="Arial" w:cs="Arial"/>
          <w:lang w:val="en-US"/>
        </w:rPr>
        <w:t xml:space="preserve"> with</w:t>
      </w:r>
      <w:r w:rsidR="003134B8" w:rsidRPr="00FA45DB">
        <w:rPr>
          <w:rFonts w:ascii="Arial" w:hAnsi="Arial" w:cs="Arial"/>
          <w:lang w:val="en-US"/>
        </w:rPr>
        <w:t xml:space="preserve"> excellent features like biocompatibility, high thermal stability, biodegradability, nontoxicity, and uniformity in size</w:t>
      </w:r>
      <w:r w:rsidR="00F963DF" w:rsidRPr="00FA45DB">
        <w:rPr>
          <w:rFonts w:ascii="Arial" w:hAnsi="Arial" w:cs="Arial"/>
          <w:lang w:val="en-US"/>
        </w:rPr>
        <w:t xml:space="preserve"> act </w:t>
      </w:r>
      <w:r w:rsidR="00FA45DB">
        <w:rPr>
          <w:rFonts w:ascii="Arial" w:hAnsi="Arial" w:cs="Arial"/>
          <w:lang w:val="en-US"/>
        </w:rPr>
        <w:t xml:space="preserve">as </w:t>
      </w:r>
      <w:r w:rsidR="00F963DF" w:rsidRPr="00FA45DB">
        <w:rPr>
          <w:rFonts w:ascii="Arial" w:hAnsi="Arial" w:cs="Arial"/>
          <w:lang w:val="en-US"/>
        </w:rPr>
        <w:t>a natural filler for CTS/CS film matrix</w:t>
      </w:r>
      <w:r w:rsidR="003134B8" w:rsidRPr="00FA45DB">
        <w:rPr>
          <w:rFonts w:ascii="Arial" w:hAnsi="Arial" w:cs="Arial"/>
          <w:lang w:val="en-US"/>
        </w:rPr>
        <w:t>. The films were characterized by physical (Thickness, Density, Swelling index, Water solubility and Contact angle, SEM, FTIR), thermal (TGA), and mechanical properties (Tensile strength</w:t>
      </w:r>
      <w:r w:rsidRPr="00FA45DB">
        <w:rPr>
          <w:rFonts w:ascii="Arial" w:hAnsi="Arial" w:cs="Arial"/>
          <w:lang w:val="en-US"/>
        </w:rPr>
        <w:t xml:space="preserve"> and % elongation</w:t>
      </w:r>
      <w:r w:rsidR="003134B8" w:rsidRPr="00FA45DB">
        <w:rPr>
          <w:rFonts w:ascii="Arial" w:hAnsi="Arial" w:cs="Arial"/>
          <w:lang w:val="en-US"/>
        </w:rPr>
        <w:t xml:space="preserve">).  The developed </w:t>
      </w:r>
      <w:r w:rsidR="00F963DF" w:rsidRPr="00FA45DB">
        <w:rPr>
          <w:rFonts w:ascii="Arial" w:hAnsi="Arial" w:cs="Arial"/>
          <w:lang w:val="en-US"/>
        </w:rPr>
        <w:t>film forming</w:t>
      </w:r>
      <w:r w:rsidR="003134B8" w:rsidRPr="00FA45DB">
        <w:rPr>
          <w:rFonts w:ascii="Arial" w:hAnsi="Arial" w:cs="Arial"/>
          <w:lang w:val="en-US"/>
        </w:rPr>
        <w:t xml:space="preserve"> solution was used </w:t>
      </w:r>
      <w:r w:rsidRPr="00FA45DB">
        <w:rPr>
          <w:rFonts w:ascii="Arial" w:hAnsi="Arial" w:cs="Arial"/>
          <w:lang w:val="en-US"/>
        </w:rPr>
        <w:t>as coating on</w:t>
      </w:r>
      <w:r w:rsidR="003134B8" w:rsidRPr="00FA45DB">
        <w:rPr>
          <w:rFonts w:ascii="Arial" w:hAnsi="Arial" w:cs="Arial"/>
          <w:lang w:val="en-US"/>
        </w:rPr>
        <w:t xml:space="preserve"> sapodilla fruit </w:t>
      </w:r>
      <w:r w:rsidRPr="00FA45DB">
        <w:rPr>
          <w:rFonts w:ascii="Arial" w:hAnsi="Arial" w:cs="Arial"/>
          <w:lang w:val="en-US"/>
        </w:rPr>
        <w:t xml:space="preserve">and shelf life was evaluated at </w:t>
      </w:r>
      <w:r w:rsidR="00834F06" w:rsidRPr="00FA45DB">
        <w:rPr>
          <w:rFonts w:ascii="Arial" w:hAnsi="Arial" w:cs="Arial"/>
          <w:lang w:val="en-US"/>
        </w:rPr>
        <w:t>a</w:t>
      </w:r>
      <w:r w:rsidRPr="00FA45DB">
        <w:rPr>
          <w:rFonts w:ascii="Arial" w:hAnsi="Arial" w:cs="Arial"/>
          <w:lang w:val="en-US"/>
        </w:rPr>
        <w:t xml:space="preserve"> regular interval </w:t>
      </w:r>
      <w:r w:rsidR="00834F06" w:rsidRPr="00FA45DB">
        <w:rPr>
          <w:rFonts w:ascii="Arial" w:hAnsi="Arial" w:cs="Arial"/>
          <w:lang w:val="en-US"/>
        </w:rPr>
        <w:t>up to</w:t>
      </w:r>
      <w:r w:rsidRPr="00FA45DB">
        <w:rPr>
          <w:rFonts w:ascii="Arial" w:hAnsi="Arial" w:cs="Arial"/>
          <w:lang w:val="en-US"/>
        </w:rPr>
        <w:t xml:space="preserve"> 12 days at room tempe</w:t>
      </w:r>
      <w:r w:rsidR="00834F06" w:rsidRPr="00FA45DB">
        <w:rPr>
          <w:rFonts w:ascii="Arial" w:hAnsi="Arial" w:cs="Arial"/>
          <w:lang w:val="en-US"/>
        </w:rPr>
        <w:t>rature</w:t>
      </w:r>
      <w:r w:rsidR="003134B8" w:rsidRPr="00FA45DB">
        <w:rPr>
          <w:rFonts w:ascii="Arial" w:hAnsi="Arial" w:cs="Arial"/>
          <w:lang w:val="en-US"/>
        </w:rPr>
        <w:t xml:space="preserve">. </w:t>
      </w:r>
      <w:r w:rsidR="00834F06" w:rsidRPr="00FA45DB">
        <w:rPr>
          <w:rFonts w:ascii="Arial" w:hAnsi="Arial" w:cs="Arial"/>
          <w:lang w:val="en-US"/>
        </w:rPr>
        <w:t xml:space="preserve">The sapodilla coated with CTS/CS films containing SP enriched with bioactive compounds showed enhanced shelf-life with minimal weight loss, decay % and high nutrients value than control sample at the end of storage period. </w:t>
      </w:r>
      <w:r w:rsidR="00532164" w:rsidRPr="00FA45DB">
        <w:rPr>
          <w:rFonts w:ascii="Arial" w:hAnsi="Arial" w:cs="Arial"/>
          <w:lang w:val="en-US"/>
        </w:rPr>
        <w:t>These innovative CTS/CS films containing bioactive compounds can be used as compostable films and coating, demonstrate the potential to balance functionality with environmental sustainability.</w:t>
      </w:r>
    </w:p>
    <w:p w14:paraId="17244A1D" w14:textId="77777777" w:rsidR="00FA45DB" w:rsidRDefault="003134B8" w:rsidP="00FA45DB">
      <w:pPr>
        <w:spacing w:line="240" w:lineRule="auto"/>
        <w:jc w:val="both"/>
        <w:rPr>
          <w:rFonts w:ascii="Arial" w:hAnsi="Arial" w:cs="Arial"/>
          <w:lang w:val="en-US"/>
        </w:rPr>
      </w:pPr>
      <w:r w:rsidRPr="00FA45DB">
        <w:rPr>
          <w:rFonts w:ascii="Arial" w:hAnsi="Arial" w:cs="Arial"/>
          <w:b/>
          <w:bCs/>
          <w:lang w:val="en-US"/>
        </w:rPr>
        <w:t>References</w:t>
      </w:r>
    </w:p>
    <w:p w14:paraId="6C19A022" w14:textId="75ECC3E6" w:rsidR="001163A1" w:rsidRPr="00FA45DB" w:rsidRDefault="001163A1" w:rsidP="00FA45DB">
      <w:pPr>
        <w:spacing w:line="276" w:lineRule="auto"/>
        <w:jc w:val="both"/>
        <w:rPr>
          <w:rFonts w:ascii="Arial" w:hAnsi="Arial" w:cs="Arial"/>
          <w:lang w:val="en-US"/>
        </w:rPr>
      </w:pPr>
      <w:r w:rsidRPr="00FA45DB">
        <w:rPr>
          <w:rFonts w:ascii="Arial" w:eastAsia="Times New Roman" w:hAnsi="Arial" w:cs="Arial"/>
          <w:color w:val="000000"/>
        </w:rPr>
        <w:t>Haghighi, H., et.al. (2020). Recent advances on chitosan-based films for sustainable food packaging applications. Food Packaging and Shelf Life (Vol. 26). https://doi.org/10.1016/j.fpsl.2020.100551</w:t>
      </w:r>
    </w:p>
    <w:p w14:paraId="2E21187C" w14:textId="00ADBE0D" w:rsidR="001163A1" w:rsidRPr="00FA45DB" w:rsidRDefault="001163A1" w:rsidP="00FA45DB">
      <w:pPr>
        <w:autoSpaceDE w:val="0"/>
        <w:autoSpaceDN w:val="0"/>
        <w:spacing w:line="276" w:lineRule="auto"/>
        <w:jc w:val="both"/>
        <w:rPr>
          <w:rFonts w:ascii="Arial" w:eastAsia="Times New Roman" w:hAnsi="Arial" w:cs="Arial"/>
          <w:color w:val="000000"/>
        </w:rPr>
      </w:pPr>
      <w:r w:rsidRPr="00FA45DB">
        <w:rPr>
          <w:rFonts w:ascii="Arial" w:eastAsia="Times New Roman" w:hAnsi="Arial" w:cs="Arial"/>
          <w:color w:val="000000"/>
        </w:rPr>
        <w:t>Sul, Y., et.al. (2023). Preparation of chitosan/gelatin-based functional films integrated with carbon dots from banana peel for active packaging application. International Journal of Biological Macromolecules. https://doi.org/https://doi.org/10.1016/j.ijbiomac.2023.</w:t>
      </w:r>
    </w:p>
    <w:sectPr w:rsidR="001163A1" w:rsidRPr="00FA45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514"/>
    <w:rsid w:val="00010F3B"/>
    <w:rsid w:val="000166CA"/>
    <w:rsid w:val="000F5AE1"/>
    <w:rsid w:val="001163A1"/>
    <w:rsid w:val="00141509"/>
    <w:rsid w:val="003134B8"/>
    <w:rsid w:val="003B7554"/>
    <w:rsid w:val="004E305D"/>
    <w:rsid w:val="00532164"/>
    <w:rsid w:val="00593FCE"/>
    <w:rsid w:val="00595C69"/>
    <w:rsid w:val="007037A7"/>
    <w:rsid w:val="00834F06"/>
    <w:rsid w:val="008A099B"/>
    <w:rsid w:val="00A2219D"/>
    <w:rsid w:val="00BC77D5"/>
    <w:rsid w:val="00C90820"/>
    <w:rsid w:val="00D26514"/>
    <w:rsid w:val="00E42ADD"/>
    <w:rsid w:val="00F963DF"/>
    <w:rsid w:val="00FA45D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33C36"/>
  <w15:chartTrackingRefBased/>
  <w15:docId w15:val="{07BA101A-611D-4F79-9ACB-17A65AC08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F3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755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68712">
      <w:bodyDiv w:val="1"/>
      <w:marLeft w:val="0"/>
      <w:marRight w:val="0"/>
      <w:marTop w:val="0"/>
      <w:marBottom w:val="0"/>
      <w:divBdr>
        <w:top w:val="none" w:sz="0" w:space="0" w:color="auto"/>
        <w:left w:val="none" w:sz="0" w:space="0" w:color="auto"/>
        <w:bottom w:val="none" w:sz="0" w:space="0" w:color="auto"/>
        <w:right w:val="none" w:sz="0" w:space="0" w:color="auto"/>
      </w:divBdr>
      <w:divsChild>
        <w:div w:id="167334539">
          <w:marLeft w:val="480"/>
          <w:marRight w:val="0"/>
          <w:marTop w:val="0"/>
          <w:marBottom w:val="0"/>
          <w:divBdr>
            <w:top w:val="none" w:sz="0" w:space="0" w:color="auto"/>
            <w:left w:val="none" w:sz="0" w:space="0" w:color="auto"/>
            <w:bottom w:val="none" w:sz="0" w:space="0" w:color="auto"/>
            <w:right w:val="none" w:sz="0" w:space="0" w:color="auto"/>
          </w:divBdr>
        </w:div>
        <w:div w:id="153764366">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ED8B49-21BD-46D5-91FE-FE161D704C88}">
  <we:reference id="wa104382081" version="1.55.1.0" store="en-US" storeType="OMEX"/>
  <we:alternateReferences>
    <we:reference id="wa104382081" version="1.55.1.0" store="en-US"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709A52-F7A3-47FD-9D5D-F8639638F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1</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diksha ligait</dc:creator>
  <cp:keywords/>
  <dc:description/>
  <cp:lastModifiedBy>diksha ligait</cp:lastModifiedBy>
  <cp:revision>6</cp:revision>
  <dcterms:created xsi:type="dcterms:W3CDTF">2024-12-20T10:30:00Z</dcterms:created>
  <dcterms:modified xsi:type="dcterms:W3CDTF">2024-12-26T09:06:00Z</dcterms:modified>
</cp:coreProperties>
</file>