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ACF69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2: Test Suites &amp; Test Organization</w:t>
      </w:r>
    </w:p>
    <w:p w14:paraId="34B20C00">
      <w:pPr>
        <w:rPr>
          <w:rFonts w:hint="default"/>
          <w:lang w:val="en-IN"/>
        </w:rPr>
      </w:pPr>
      <w:r>
        <w:rPr>
          <w:rFonts w:hint="default"/>
          <w:lang w:val="en-IN"/>
        </w:rPr>
        <w:t>Date: 25-Jan-2026</w:t>
      </w:r>
    </w:p>
    <w:p w14:paraId="18DB5799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751ACF63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suites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the difference between Single Suite and Multiple Suite modes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organize test cases effectively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a test suite</w:t>
      </w:r>
    </w:p>
    <w:p w14:paraId="294E8E11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2EFA9">
      <w:pPr>
        <w:rPr>
          <w:rFonts w:hint="default"/>
          <w:lang w:val="en-IN"/>
        </w:rPr>
      </w:pPr>
      <w:r>
        <w:rPr>
          <w:rFonts w:hint="default"/>
          <w:lang w:val="en-IN"/>
        </w:rPr>
        <w:t>1. Test Suite in TestRail</w:t>
      </w:r>
    </w:p>
    <w:p w14:paraId="03AF63F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suite is a collection of related test cases organized under a common structure to improve test management and readability.</w:t>
      </w:r>
    </w:p>
    <w:p w14:paraId="53EF5FCC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organize large numbers of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test maintenance and clarity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Forms the foundation for test runs and plans</w:t>
      </w:r>
    </w:p>
    <w:p w14:paraId="7FA45D5C">
      <w:pPr>
        <w:rPr>
          <w:rFonts w:hint="default"/>
          <w:lang w:val="en-IN"/>
        </w:rPr>
      </w:pPr>
      <w:r>
        <w:drawing>
          <wp:inline distT="0" distB="0" distL="114300" distR="114300">
            <wp:extent cx="4159885" cy="2470150"/>
            <wp:effectExtent l="0" t="0" r="635" b="1397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73D0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E5349">
      <w:pPr>
        <w:rPr>
          <w:rFonts w:hint="default"/>
          <w:lang w:val="en-IN"/>
        </w:rPr>
      </w:pPr>
      <w:r>
        <w:rPr>
          <w:rFonts w:hint="default"/>
          <w:lang w:val="en-IN"/>
        </w:rPr>
        <w:t>2. Single Suite Mode</w:t>
      </w:r>
    </w:p>
    <w:p w14:paraId="6D2FB4B4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Single Suite mode stores all test cases under one main suite without sub-suites.</w:t>
      </w:r>
    </w:p>
    <w:p w14:paraId="0F421587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Suitable for small projects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Simple structure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Easy to manage for learning and practice</w:t>
      </w:r>
    </w:p>
    <w:p w14:paraId="5D2D5437">
      <w:pPr>
        <w:rPr>
          <w:rFonts w:hint="default"/>
          <w:lang w:val="en-IN"/>
        </w:rPr>
      </w:pPr>
    </w:p>
    <w:p w14:paraId="1FC9D451">
      <w:r>
        <w:drawing>
          <wp:inline distT="0" distB="0" distL="114300" distR="114300">
            <wp:extent cx="4731385" cy="2809240"/>
            <wp:effectExtent l="0" t="0" r="8255" b="10160"/>
            <wp:docPr id="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C1CE"/>
    <w:p w14:paraId="27477204"/>
    <w:p w14:paraId="025B2AE1"/>
    <w:p w14:paraId="1D2E99DB">
      <w:r>
        <w:drawing>
          <wp:inline distT="0" distB="0" distL="114300" distR="114300">
            <wp:extent cx="4591050" cy="2726055"/>
            <wp:effectExtent l="0" t="0" r="11430" b="1905"/>
            <wp:docPr id="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EEBF"/>
    <w:p w14:paraId="51E3B55A">
      <w:pPr>
        <w:rPr>
          <w:rFonts w:hint="default"/>
          <w:lang w:val="en-IN"/>
        </w:rPr>
      </w:pPr>
      <w:r>
        <w:drawing>
          <wp:inline distT="0" distB="0" distL="114300" distR="114300">
            <wp:extent cx="4593590" cy="2727960"/>
            <wp:effectExtent l="0" t="0" r="889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40749">
      <w:pPr>
        <w:rPr>
          <w:rFonts w:hint="default"/>
          <w:lang w:val="en-IN"/>
        </w:rPr>
      </w:pPr>
      <w:r>
        <w:rPr>
          <w:rFonts w:hint="default"/>
          <w:lang w:val="en-IN"/>
        </w:rPr>
        <w:t>3. Multiple Suite Mode</w:t>
      </w:r>
    </w:p>
    <w:p w14:paraId="5235D363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Multiple Suite mode allows creation of multiple test suites and sub-suites for better organization.</w:t>
      </w:r>
    </w:p>
    <w:p w14:paraId="61D23FC6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Suitable for medium to large projects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modular test organization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scalability</w:t>
      </w:r>
    </w:p>
    <w:p w14:paraId="1842D3A0">
      <w:r>
        <w:drawing>
          <wp:inline distT="0" distB="0" distL="114300" distR="114300">
            <wp:extent cx="4556125" cy="2705100"/>
            <wp:effectExtent l="0" t="0" r="635" b="7620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526E"/>
    <w:p w14:paraId="58E988AC">
      <w:r>
        <w:drawing>
          <wp:inline distT="0" distB="0" distL="114300" distR="114300">
            <wp:extent cx="4565015" cy="2710815"/>
            <wp:effectExtent l="0" t="0" r="6985" b="1905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7C92"/>
    <w:p w14:paraId="5E65FC3D">
      <w:pPr>
        <w:rPr>
          <w:rFonts w:hint="default"/>
          <w:lang w:val="en-IN"/>
        </w:rPr>
      </w:pPr>
      <w:r>
        <w:drawing>
          <wp:inline distT="0" distB="0" distL="114300" distR="114300">
            <wp:extent cx="4626610" cy="2747010"/>
            <wp:effectExtent l="0" t="0" r="6350" b="11430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2E1EF">
      <w:pPr>
        <w:rPr>
          <w:rFonts w:hint="default"/>
          <w:lang w:val="en-IN"/>
        </w:rPr>
      </w:pPr>
      <w:r>
        <w:rPr>
          <w:rFonts w:hint="default"/>
          <w:lang w:val="en-IN"/>
        </w:rPr>
        <w:t>4. Organizing Tests Using Suites</w:t>
      </w:r>
    </w:p>
    <w:p w14:paraId="07B6FA8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organization involves grouping test cases logically based on modules, features, or functionality.</w:t>
      </w:r>
    </w:p>
    <w:p w14:paraId="3D58633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Organized tests by feature/module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case discoverability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Reduced duplication</w:t>
      </w:r>
    </w:p>
    <w:p w14:paraId="4AB06173">
      <w:r>
        <w:drawing>
          <wp:inline distT="0" distB="0" distL="114300" distR="114300">
            <wp:extent cx="4556125" cy="2705100"/>
            <wp:effectExtent l="0" t="0" r="635" b="7620"/>
            <wp:docPr id="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705A">
      <w:r>
        <w:drawing>
          <wp:inline distT="0" distB="0" distL="114300" distR="114300">
            <wp:extent cx="4626610" cy="2747010"/>
            <wp:effectExtent l="0" t="0" r="6350" b="11430"/>
            <wp:docPr id="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1407"/>
    <w:p w14:paraId="5250D48F">
      <w:pPr>
        <w:rPr>
          <w:rFonts w:hint="default"/>
          <w:lang w:val="en-IN"/>
        </w:rPr>
      </w:pPr>
      <w:r>
        <w:drawing>
          <wp:inline distT="0" distB="0" distL="114300" distR="114300">
            <wp:extent cx="4693920" cy="2787015"/>
            <wp:effectExtent l="0" t="0" r="0" b="1905"/>
            <wp:docPr id="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042E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200C6">
      <w:pPr>
        <w:rPr>
          <w:rFonts w:hint="default"/>
          <w:lang w:val="en-IN"/>
        </w:rPr>
      </w:pPr>
      <w:r>
        <w:rPr>
          <w:rFonts w:hint="default"/>
          <w:lang w:val="en-IN"/>
        </w:rPr>
        <w:t>5. Creating a Test Suite</w:t>
      </w:r>
    </w:p>
    <w:p w14:paraId="393456A3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Creating a test suite involves defining a logical container for related test cases.</w:t>
      </w:r>
    </w:p>
    <w:p w14:paraId="69389DC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new test suite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Assigned a meaningful suite name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suite visibility within the project</w:t>
      </w:r>
    </w:p>
    <w:p w14:paraId="3DB0901F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0B06B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1A49CD00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the concept of test suites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differences between single and multiple suite modes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hands-on experience organizing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created and managed a test suite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a structured foundation for test case creation</w:t>
      </w:r>
    </w:p>
    <w:p w14:paraId="7C9E2A3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48F6DC3"/>
    <w:rsid w:val="118E2AC7"/>
    <w:rsid w:val="12F4429E"/>
    <w:rsid w:val="17C32C86"/>
    <w:rsid w:val="1EEB541F"/>
    <w:rsid w:val="2147349D"/>
    <w:rsid w:val="2CF073EC"/>
    <w:rsid w:val="351906A8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2026-01-25T14:03:06Z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