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9C9C6">
      <w:pPr>
        <w:rPr>
          <w:rFonts w:hint="default"/>
          <w:lang w:val="en-IN"/>
        </w:rPr>
      </w:pPr>
      <w:r>
        <w:rPr>
          <w:rFonts w:hint="default"/>
          <w:lang w:val="en-IN"/>
        </w:rPr>
        <w:t>TestRail – Day 3: Sections &amp; Hierarchical Test Organization</w:t>
      </w:r>
    </w:p>
    <w:p w14:paraId="6671535D">
      <w:pPr>
        <w:rPr>
          <w:rFonts w:hint="default"/>
          <w:lang w:val="en-IN"/>
        </w:rPr>
      </w:pPr>
      <w:r>
        <w:rPr>
          <w:rFonts w:hint="default"/>
          <w:lang w:val="en-IN"/>
        </w:rPr>
        <w:t>Date: 26-Jan-2026</w:t>
      </w:r>
    </w:p>
    <w:p w14:paraId="25DCB037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7C72F9">
      <w:pPr>
        <w:rPr>
          <w:rFonts w:hint="default"/>
          <w:lang w:val="en-IN"/>
        </w:rPr>
      </w:pPr>
      <w:r>
        <w:rPr>
          <w:rFonts w:hint="default"/>
          <w:lang w:val="en-IN"/>
        </w:rPr>
        <w:t>Learning Objective</w:t>
      </w:r>
    </w:p>
    <w:p w14:paraId="5C75291A">
      <w:pPr>
        <w:rPr>
          <w:rFonts w:hint="default"/>
          <w:lang w:val="en-IN"/>
        </w:rPr>
      </w:pPr>
      <w:r>
        <w:rPr>
          <w:rFonts w:hint="default"/>
          <w:lang w:val="en-IN"/>
        </w:rPr>
        <w:t>• To understand the concept of sections in TestRail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learn how to organize test cases hierarchically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create parent sections and sub-sections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improve test case structure and navigation</w:t>
      </w:r>
    </w:p>
    <w:p w14:paraId="7B6A5662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E9CF3F">
      <w:pPr>
        <w:rPr>
          <w:rFonts w:hint="default"/>
          <w:lang w:val="en-IN"/>
        </w:rPr>
      </w:pPr>
      <w:r>
        <w:rPr>
          <w:rFonts w:hint="default"/>
          <w:lang w:val="en-IN"/>
        </w:rPr>
        <w:t>1. Sections in TestRail</w:t>
      </w:r>
    </w:p>
    <w:p w14:paraId="2EFD1764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 section in TestRail is a logical container used to group related test cases within a test suite.</w:t>
      </w:r>
    </w:p>
    <w:p w14:paraId="05C6275A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Sections help organize test cases by feature or module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 readability and navigation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Make large test suites easier to manage</w:t>
      </w:r>
    </w:p>
    <w:p w14:paraId="02EC2F81">
      <w:pPr>
        <w:rPr>
          <w:rFonts w:hint="default"/>
          <w:lang w:val="en-IN"/>
        </w:rPr>
      </w:pPr>
    </w:p>
    <w:p w14:paraId="089AA136">
      <w:pPr>
        <w:rPr>
          <w:rFonts w:hint="default"/>
          <w:lang w:val="en-IN"/>
        </w:rPr>
      </w:pPr>
      <w:r>
        <w:drawing>
          <wp:inline distT="0" distB="0" distL="114300" distR="114300">
            <wp:extent cx="4358640" cy="2588260"/>
            <wp:effectExtent l="0" t="0" r="0" b="2540"/>
            <wp:docPr id="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870E1E">
      <w:pPr>
        <w:rPr>
          <w:rFonts w:hint="default"/>
          <w:lang w:val="en-IN"/>
        </w:rPr>
      </w:pPr>
      <w:r>
        <w:rPr>
          <w:rFonts w:hint="default"/>
          <w:lang w:val="en-IN"/>
        </w:rPr>
        <w:t>2. Hierarchical Organization of Test Cases</w:t>
      </w:r>
    </w:p>
    <w:p w14:paraId="553565B1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Hierarchical organization refers to structuring test cases using parent sections and sub-sections, similar to folders and subfolders.</w:t>
      </w:r>
    </w:p>
    <w:p w14:paraId="10C29A0B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Parent sections represent major modules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Sub-sections represent sub-modules or features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Reflects real application architecture</w:t>
      </w:r>
    </w:p>
    <w:p w14:paraId="5B97695F">
      <w:pPr>
        <w:rPr>
          <w:rFonts w:hint="default"/>
          <w:lang w:val="en-IN"/>
        </w:rPr>
      </w:pPr>
    </w:p>
    <w:p w14:paraId="7EFB79C9">
      <w:pPr>
        <w:rPr>
          <w:rFonts w:hint="default"/>
          <w:lang w:val="en-IN"/>
        </w:rPr>
      </w:pPr>
      <w:r>
        <w:drawing>
          <wp:inline distT="0" distB="0" distL="114300" distR="114300">
            <wp:extent cx="4530725" cy="2689860"/>
            <wp:effectExtent l="0" t="0" r="10795" b="7620"/>
            <wp:docPr id="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36C5D9">
      <w:pPr>
        <w:rPr>
          <w:rFonts w:hint="default"/>
          <w:lang w:val="en-IN"/>
        </w:rPr>
      </w:pPr>
      <w:r>
        <w:rPr>
          <w:rFonts w:hint="default"/>
          <w:lang w:val="en-IN"/>
        </w:rPr>
        <w:t>3. Parent Sections</w:t>
      </w:r>
    </w:p>
    <w:p w14:paraId="59C5A5FC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 parent section is a top-level section that represents a major functional area of the application.</w:t>
      </w:r>
    </w:p>
    <w:p w14:paraId="2D8151B3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Created parent sections for major modules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Used meaningful and professional naming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Helped segregate test cases logically</w:t>
      </w:r>
    </w:p>
    <w:p w14:paraId="4EB0ED61">
      <w:pPr>
        <w:rPr>
          <w:rFonts w:hint="default"/>
          <w:lang w:val="en-IN"/>
        </w:rPr>
      </w:pPr>
    </w:p>
    <w:p w14:paraId="47B6A53F">
      <w:pPr>
        <w:rPr>
          <w:rFonts w:hint="default"/>
          <w:lang w:val="en-IN"/>
        </w:rPr>
      </w:pPr>
      <w:r>
        <w:drawing>
          <wp:inline distT="0" distB="0" distL="114300" distR="114300">
            <wp:extent cx="4530725" cy="2689860"/>
            <wp:effectExtent l="0" t="0" r="10795" b="7620"/>
            <wp:docPr id="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97F7A">
      <w:pPr>
        <w:rPr>
          <w:rFonts w:hint="default"/>
          <w:lang w:val="en-IN"/>
        </w:rPr>
      </w:pPr>
      <w:r>
        <w:rPr>
          <w:rFonts w:hint="default"/>
          <w:lang w:val="en-IN"/>
        </w:rPr>
        <w:t>4. Sub-Sections</w:t>
      </w:r>
    </w:p>
    <w:p w14:paraId="3D2DD22C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 sub-section is a child section created under a parent section to further organize test cases.</w:t>
      </w:r>
    </w:p>
    <w:p w14:paraId="64FC8E61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Created sub-sections under parent sections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Grouped related test cases together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Improved clarity and structure</w:t>
      </w:r>
    </w:p>
    <w:p w14:paraId="294E4C3D">
      <w:pPr>
        <w:rPr>
          <w:rFonts w:hint="default"/>
          <w:lang w:val="en-IN"/>
        </w:rPr>
      </w:pPr>
    </w:p>
    <w:p w14:paraId="51DE5EE9">
      <w:pPr>
        <w:rPr>
          <w:rFonts w:hint="default"/>
          <w:lang w:val="en-IN"/>
        </w:rPr>
      </w:pPr>
      <w:r>
        <w:drawing>
          <wp:inline distT="0" distB="0" distL="114300" distR="114300">
            <wp:extent cx="4530725" cy="2689860"/>
            <wp:effectExtent l="0" t="0" r="10795" b="7620"/>
            <wp:docPr id="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1DB24">
      <w:pPr>
        <w:rPr>
          <w:rFonts w:hint="default"/>
          <w:lang w:val="en-IN"/>
        </w:rPr>
      </w:pPr>
      <w:r>
        <w:rPr>
          <w:rFonts w:hint="default"/>
          <w:lang w:val="en-IN"/>
        </w:rPr>
        <w:t>5. Adding Test Cases to Sections</w:t>
      </w:r>
    </w:p>
    <w:p w14:paraId="11BF1251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Assigning test cases to sections ensures they are placed in the correct module hierarchy.</w:t>
      </w:r>
    </w:p>
    <w:p w14:paraId="57F2AEC8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Added existing test cases to relevant sections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Verified correct placement within hierarchy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Ensured logical grouping</w:t>
      </w:r>
    </w:p>
    <w:p w14:paraId="47067DBF">
      <w:pPr>
        <w:rPr>
          <w:rFonts w:hint="default"/>
          <w:lang w:val="en-IN"/>
        </w:rPr>
      </w:pPr>
      <w:r>
        <w:drawing>
          <wp:inline distT="0" distB="0" distL="114300" distR="114300">
            <wp:extent cx="4530725" cy="2689860"/>
            <wp:effectExtent l="0" t="0" r="10795" b="7620"/>
            <wp:docPr id="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10A3B">
      <w:pPr>
        <w:rPr>
          <w:rFonts w:hint="default"/>
          <w:lang w:val="en-IN"/>
        </w:rPr>
      </w:pPr>
      <w:r>
        <w:rPr>
          <w:rFonts w:hint="default"/>
          <w:lang w:val="en-IN"/>
        </w:rPr>
        <w:t>Key Learnings &amp; Outcomes</w:t>
      </w:r>
    </w:p>
    <w:p w14:paraId="23FE57E5">
      <w:pPr>
        <w:rPr>
          <w:rFonts w:hint="default"/>
          <w:lang w:val="en-IN"/>
        </w:rPr>
      </w:pPr>
      <w:r>
        <w:rPr>
          <w:rFonts w:hint="default"/>
          <w:lang w:val="en-IN"/>
        </w:rPr>
        <w:t>• Understood the role of sections in TestRail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Learned how to organize test cases hierarchically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Gained hands-on experience creating parent and sub-sections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Improved test case organization and navigation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Built a scalable structure suitable for real projects</w:t>
      </w:r>
    </w:p>
    <w:p w14:paraId="3197AB1C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1353A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 w:offsetFrom="page">
        <w:top w:val="single" w:color="auto" w:sz="18" w:space="1"/>
        <w:left w:val="single" w:color="auto" w:sz="18" w:space="4"/>
        <w:bottom w:val="single" w:color="auto" w:sz="18" w:space="1"/>
        <w:right w:val="single" w:color="auto" w:sz="1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4429E"/>
    <w:rsid w:val="048F6DC3"/>
    <w:rsid w:val="118E2AC7"/>
    <w:rsid w:val="12F4429E"/>
    <w:rsid w:val="17C32C86"/>
    <w:rsid w:val="1EEB541F"/>
    <w:rsid w:val="2147349D"/>
    <w:rsid w:val="2CF073EC"/>
    <w:rsid w:val="351906A8"/>
    <w:rsid w:val="5BDF0A21"/>
    <w:rsid w:val="5D117DE3"/>
    <w:rsid w:val="5E4120A1"/>
    <w:rsid w:val="61C12F4F"/>
    <w:rsid w:val="68F718D3"/>
    <w:rsid w:val="77F5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yperlink"/>
    <w:basedOn w:val="5"/>
    <w:qFormat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2025-12-27T13:49:00Z</dcterms:created>
  <dc:creator>Veera Venkata Naga Sri Mani Chandana Mad</dc:creator>
  <cp:lastModifiedBy>Veera Venkata Naga Sri Mani Chandana Mad</cp:lastModifiedBy>
  <dcterms:modified xsi:type="dcterms:W3CDTF">2026-01-26T13:38:17Z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3E3E57E9AA3E476B89EDE890E3731CC1_11</vt:lpwstr>
  </property>
</Properties>
</file>