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58D34">
      <w:pPr>
        <w:rPr>
          <w:rFonts w:hint="default"/>
          <w:lang w:val="en-IN"/>
        </w:rPr>
      </w:pPr>
      <w:r>
        <w:rPr>
          <w:rFonts w:hint="default"/>
          <w:lang w:val="en-IN"/>
        </w:rPr>
        <w:t>TestRail – Day 4: Test Cases – Fields, Templates &amp; Test Design</w:t>
      </w:r>
    </w:p>
    <w:p w14:paraId="0CE974DF">
      <w:pPr>
        <w:rPr>
          <w:rFonts w:hint="default"/>
          <w:lang w:val="en-IN"/>
        </w:rPr>
      </w:pPr>
      <w:r>
        <w:rPr>
          <w:rFonts w:hint="default"/>
          <w:lang w:val="en-IN"/>
        </w:rPr>
        <w:t>Date: 27-Jan-2026</w:t>
      </w:r>
    </w:p>
    <w:p w14:paraId="60C8080F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BCE90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19531C61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test case components in TestRail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learn about test case fields and templates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define preconditions and expected results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design and write multiple structured test cases</w:t>
      </w:r>
    </w:p>
    <w:p w14:paraId="1A76C9E5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B5AFD">
      <w:pPr>
        <w:rPr>
          <w:rFonts w:hint="default"/>
          <w:lang w:val="en-IN"/>
        </w:rPr>
      </w:pPr>
      <w:r>
        <w:rPr>
          <w:rFonts w:hint="default"/>
          <w:lang w:val="en-IN"/>
        </w:rPr>
        <w:t>1. Test Cases in TestRail</w:t>
      </w:r>
    </w:p>
    <w:p w14:paraId="02D39824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 test case is a documented set of steps used to validate a specific functionality and ensure the application behaves as expected.</w:t>
      </w:r>
    </w:p>
    <w:p w14:paraId="51FF187D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Test cases define what to test and how to test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Form the foundation of test execution and reporting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Enable consistent and repeatable testing</w:t>
      </w:r>
    </w:p>
    <w:p w14:paraId="74896CC3">
      <w:pPr>
        <w:rPr>
          <w:rFonts w:hint="default"/>
          <w:lang w:val="en-IN"/>
        </w:rPr>
      </w:pPr>
      <w:r>
        <w:drawing>
          <wp:inline distT="0" distB="0" distL="114300" distR="114300">
            <wp:extent cx="4006215" cy="2378710"/>
            <wp:effectExtent l="0" t="0" r="1905" b="13970"/>
            <wp:docPr id="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B76E3">
      <w:pPr>
        <w:rPr>
          <w:rFonts w:hint="default"/>
          <w:lang w:val="en-IN"/>
        </w:rPr>
      </w:pPr>
      <w:r>
        <w:rPr>
          <w:rFonts w:hint="default"/>
          <w:lang w:val="en-IN"/>
        </w:rPr>
        <w:t>2. Test Case Fields</w:t>
      </w:r>
    </w:p>
    <w:p w14:paraId="68399BAC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Test case fields are attributes used to describe and manage a test case in TestRail.</w:t>
      </w:r>
    </w:p>
    <w:p w14:paraId="0FBFE5A5">
      <w:pPr>
        <w:rPr>
          <w:rFonts w:hint="default"/>
          <w:lang w:val="en-IN"/>
        </w:rPr>
      </w:pPr>
      <w:r>
        <w:rPr>
          <w:rFonts w:hint="default"/>
          <w:lang w:val="en-IN"/>
        </w:rPr>
        <w:t>Common Fields Learned: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Title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Section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Template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Type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Priority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Preconditions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Steps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Expected Results</w:t>
      </w:r>
    </w:p>
    <w:p w14:paraId="4110C202">
      <w:pPr>
        <w:rPr>
          <w:rFonts w:hint="default"/>
          <w:lang w:val="en-IN"/>
        </w:rPr>
      </w:pPr>
      <w:r>
        <w:drawing>
          <wp:inline distT="0" distB="0" distL="114300" distR="114300">
            <wp:extent cx="4112260" cy="2441575"/>
            <wp:effectExtent l="0" t="0" r="2540" b="12065"/>
            <wp:docPr id="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226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A985D">
      <w:pPr>
        <w:rPr>
          <w:rFonts w:hint="default"/>
          <w:lang w:val="en-IN"/>
        </w:rPr>
      </w:pPr>
      <w:r>
        <w:rPr>
          <w:rFonts w:hint="default"/>
          <w:lang w:val="en-IN"/>
        </w:rPr>
        <w:t>3. Test Case Templates</w:t>
      </w:r>
    </w:p>
    <w:p w14:paraId="4F294D37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 test case template defines the structure of a test case, including the fields and layout used to capture test information.</w:t>
      </w:r>
    </w:p>
    <w:p w14:paraId="38DD661C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Used predefined templates such as Test Case (Steps)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Ensured consistency across all test cases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Improved readability and standardization</w:t>
      </w:r>
    </w:p>
    <w:p w14:paraId="456F2B2C">
      <w:pPr>
        <w:rPr>
          <w:rFonts w:hint="default"/>
          <w:lang w:val="en-IN"/>
        </w:rPr>
      </w:pPr>
      <w:r>
        <w:drawing>
          <wp:inline distT="0" distB="0" distL="114300" distR="114300">
            <wp:extent cx="3484245" cy="2069465"/>
            <wp:effectExtent l="0" t="0" r="5715" b="3175"/>
            <wp:docPr id="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424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0B740">
      <w:pPr>
        <w:rPr>
          <w:rFonts w:hint="default"/>
          <w:lang w:val="en-IN"/>
        </w:rPr>
      </w:pPr>
      <w:r>
        <w:rPr>
          <w:rFonts w:hint="default"/>
          <w:lang w:val="en-IN"/>
        </w:rPr>
        <w:t>4. Preconditions</w:t>
      </w:r>
    </w:p>
    <w:p w14:paraId="27FAF6F9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Preconditions describe the required system state before executing a test case.</w:t>
      </w:r>
    </w:p>
    <w:p w14:paraId="4EC381B4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Defined clear and reusable preconditions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Avoided repeating setup steps in every test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Improved test clarity</w:t>
      </w:r>
    </w:p>
    <w:p w14:paraId="00F32DB9">
      <w:pPr>
        <w:rPr>
          <w:rFonts w:hint="default"/>
          <w:lang w:val="en-IN"/>
        </w:rPr>
      </w:pPr>
      <w:r>
        <w:drawing>
          <wp:inline distT="0" distB="0" distL="114300" distR="114300">
            <wp:extent cx="3469640" cy="2059940"/>
            <wp:effectExtent l="0" t="0" r="5080" b="12700"/>
            <wp:docPr id="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964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C9206">
      <w:pPr>
        <w:rPr>
          <w:rFonts w:hint="default"/>
          <w:lang w:val="en-IN"/>
        </w:rPr>
      </w:pPr>
      <w:r>
        <w:rPr>
          <w:rFonts w:hint="default"/>
          <w:lang w:val="en-IN"/>
        </w:rPr>
        <w:t>5. Expected Results</w:t>
      </w:r>
    </w:p>
    <w:p w14:paraId="602EACB2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Expected results define the anticipated system behavior after executing each test step.</w:t>
      </w:r>
    </w:p>
    <w:p w14:paraId="239DAF9E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Clearly defined expected outcomes for each step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Used measurable and observable results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Ensured pass/fail criteria were unambiguos</w:t>
      </w:r>
    </w:p>
    <w:p w14:paraId="2E6E2521">
      <w:pPr>
        <w:rPr>
          <w:rFonts w:hint="default"/>
          <w:lang w:val="en-IN"/>
        </w:rPr>
      </w:pPr>
      <w:r>
        <w:drawing>
          <wp:inline distT="0" distB="0" distL="114300" distR="114300">
            <wp:extent cx="3075940" cy="1826895"/>
            <wp:effectExtent l="0" t="0" r="2540" b="1905"/>
            <wp:docPr id="1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1E9AF">
      <w:pPr>
        <w:rPr>
          <w:rFonts w:hint="default"/>
          <w:lang w:val="en-IN"/>
        </w:rPr>
      </w:pPr>
      <w:r>
        <w:rPr>
          <w:rFonts w:hint="default"/>
          <w:lang w:val="en-IN"/>
        </w:rPr>
        <w:t>6. Writing Test Cases (Hands-On Practice)</w:t>
      </w:r>
    </w:p>
    <w:p w14:paraId="281F2F1B">
      <w:pPr>
        <w:rPr>
          <w:rFonts w:hint="default"/>
          <w:lang w:val="en-IN"/>
        </w:rPr>
      </w:pPr>
      <w:r>
        <w:rPr>
          <w:rFonts w:hint="default"/>
          <w:lang w:val="en-IN"/>
        </w:rPr>
        <w:t>Task Performed: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Designed and documented 10 test cases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Covered positive, negative, and validation scenarios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Ensured consistent format and naming standards</w:t>
      </w:r>
    </w:p>
    <w:p w14:paraId="102720FC">
      <w:pPr>
        <w:rPr>
          <w:rFonts w:hint="default"/>
          <w:lang w:val="en-IN"/>
        </w:rPr>
      </w:pPr>
      <w:r>
        <w:rPr>
          <w:rFonts w:hint="default"/>
          <w:lang w:val="en-IN"/>
        </w:rPr>
        <w:t>Examples of Test Scenarios Covered: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Valid login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Invalid login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Empty field validation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Logout functionality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Session timeout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Password masking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Error message validation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Browser refresh behavior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Remember-me option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Multiple login attempts</w:t>
      </w:r>
    </w:p>
    <w:p w14:paraId="60BD30BC">
      <w:r>
        <w:drawing>
          <wp:inline distT="0" distB="0" distL="114300" distR="114300">
            <wp:extent cx="3978275" cy="2362200"/>
            <wp:effectExtent l="0" t="0" r="14605" b="0"/>
            <wp:docPr id="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5964B"/>
    <w:p w14:paraId="35020587">
      <w:pPr>
        <w:rPr>
          <w:rFonts w:hint="default"/>
          <w:lang w:val="en-IN"/>
        </w:rPr>
      </w:pPr>
      <w:r>
        <w:drawing>
          <wp:inline distT="0" distB="0" distL="114300" distR="114300">
            <wp:extent cx="3970655" cy="2357755"/>
            <wp:effectExtent l="0" t="0" r="6985" b="4445"/>
            <wp:docPr id="1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9A694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6D5A1161">
      <w:pPr>
        <w:rPr>
          <w:rFonts w:hint="default"/>
          <w:lang w:val="en-IN"/>
        </w:rPr>
      </w:pPr>
      <w:r>
        <w:rPr>
          <w:rFonts w:hint="default"/>
          <w:lang w:val="en-IN"/>
        </w:rPr>
        <w:t>• Understood test case structure and fields in TestRail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Learned how to use templates for consistency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Gained experience defining preconditions and expected results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Successfully created and documented 10 structured test cases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Built automation-ready and reusable test cases</w:t>
      </w:r>
    </w:p>
    <w:p w14:paraId="233A26DE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1353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048F6DC3"/>
    <w:rsid w:val="118E2AC7"/>
    <w:rsid w:val="12F4429E"/>
    <w:rsid w:val="17C32C86"/>
    <w:rsid w:val="1EEB541F"/>
    <w:rsid w:val="2147349D"/>
    <w:rsid w:val="2CF073EC"/>
    <w:rsid w:val="351906A8"/>
    <w:rsid w:val="5AF57CCE"/>
    <w:rsid w:val="5BDF0A21"/>
    <w:rsid w:val="5D117DE3"/>
    <w:rsid w:val="5E4120A1"/>
    <w:rsid w:val="61C12F4F"/>
    <w:rsid w:val="68F718D3"/>
    <w:rsid w:val="77F5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yperlink"/>
    <w:basedOn w:val="5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2026-01-28T04:48:58Z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