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E392C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2: Test Cases &amp; Test Design</w:t>
      </w:r>
    </w:p>
    <w:p w14:paraId="60F77E2A">
      <w:pPr>
        <w:rPr>
          <w:rFonts w:hint="default"/>
          <w:lang w:val="en-IN"/>
        </w:rPr>
      </w:pPr>
      <w:r>
        <w:rPr>
          <w:rFonts w:hint="default"/>
          <w:lang w:val="en-IN"/>
        </w:rPr>
        <w:t>Date: 15-Jan-2026</w:t>
      </w:r>
    </w:p>
    <w:p w14:paraId="7E3F488C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4BDACC6C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test cases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manual and automated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define and use preconditions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create sample test cases</w:t>
      </w:r>
    </w:p>
    <w:p w14:paraId="28C1F56F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0593FF3B">
      <w:pPr>
        <w:rPr>
          <w:rFonts w:hint="default"/>
          <w:lang w:val="en-IN"/>
        </w:rPr>
      </w:pPr>
      <w:r>
        <w:rPr>
          <w:rFonts w:hint="default"/>
          <w:lang w:val="en-IN"/>
        </w:rPr>
        <w:t>1. Test Case in XRAY</w:t>
      </w:r>
    </w:p>
    <w:p w14:paraId="0FC68458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 case represents a set of steps and expected results used to verify a requirement or functionality.</w:t>
      </w:r>
    </w:p>
    <w:p w14:paraId="605FCD7B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cases are created as XRAY issue types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Can be linked to requirements and defects</w:t>
      </w:r>
    </w:p>
    <w:p w14:paraId="7243EF56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5E6C8">
      <w:pPr>
        <w:rPr>
          <w:rFonts w:hint="default"/>
          <w:lang w:val="en-IN"/>
        </w:rPr>
      </w:pPr>
      <w:r>
        <w:rPr>
          <w:rFonts w:hint="default"/>
          <w:lang w:val="en-IN"/>
        </w:rPr>
        <w:t>2. Manual Test Cases</w:t>
      </w:r>
    </w:p>
    <w:p w14:paraId="67047055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Manual test cases are executed step-by-step by a tester.</w:t>
      </w:r>
    </w:p>
    <w:p w14:paraId="00CD75CA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Includes test steps and expected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Executed directly within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Results logged manually</w:t>
      </w:r>
    </w:p>
    <w:p w14:paraId="148E9E6A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15DE1">
      <w:pPr>
        <w:rPr>
          <w:rFonts w:hint="default"/>
          <w:lang w:val="en-IN"/>
        </w:rPr>
      </w:pPr>
      <w:r>
        <w:rPr>
          <w:rFonts w:hint="default"/>
          <w:lang w:val="en-IN"/>
        </w:rPr>
        <w:t>3. Automated Test Cases</w:t>
      </w:r>
    </w:p>
    <w:p w14:paraId="7A71CD26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Automated test cases are executed using automation frameworks and integrated into XRAY.</w:t>
      </w:r>
    </w:p>
    <w:p w14:paraId="781103DB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Results imported from automation tools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CI/CD pipelines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execution speed</w:t>
      </w:r>
    </w:p>
    <w:p w14:paraId="229B40B4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A5CCD">
      <w:pPr>
        <w:rPr>
          <w:rFonts w:hint="default"/>
          <w:lang w:val="en-IN"/>
        </w:rPr>
      </w:pPr>
      <w:r>
        <w:rPr>
          <w:rFonts w:hint="default"/>
          <w:lang w:val="en-IN"/>
        </w:rPr>
        <w:t>4. Preconditions</w:t>
      </w:r>
    </w:p>
    <w:p w14:paraId="0C1CD16E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Preconditions define conditions that must be met before executing a test case.</w:t>
      </w:r>
    </w:p>
    <w:p w14:paraId="30844573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Ensures correct test setup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test accuracy and consistency</w:t>
      </w:r>
    </w:p>
    <w:p w14:paraId="4F232CEB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863E8">
      <w:pPr>
        <w:rPr>
          <w:rFonts w:hint="default"/>
          <w:lang w:val="en-IN"/>
        </w:rPr>
      </w:pPr>
      <w:r>
        <w:rPr>
          <w:rFonts w:hint="default"/>
          <w:lang w:val="en-IN"/>
        </w:rPr>
        <w:t>5. Creating Sample Test Cases</w:t>
      </w:r>
    </w:p>
    <w:p w14:paraId="2CC6BEFB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manual and automated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Defined steps, expected results, and preconditions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Verified test case structure</w:t>
      </w:r>
    </w:p>
    <w:p w14:paraId="0CC4FBD9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18AA8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4E49B561">
      <w:pPr>
        <w:rPr>
          <w:rFonts w:hint="default"/>
          <w:lang w:val="en-IN"/>
        </w:rPr>
      </w:pPr>
      <w:r>
        <w:rPr>
          <w:rFonts w:hint="default"/>
          <w:lang w:val="en-IN"/>
        </w:rPr>
        <w:t>• Learned different test case types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hands-on experience creating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understanding of structured test design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2F4429E"/>
    <w:rsid w:val="2CF073EC"/>
    <w:rsid w:val="61C1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2026-01-19T13:51:07Z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