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93148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4: Test Execution &amp; Result Tracking</w:t>
      </w:r>
    </w:p>
    <w:p w14:paraId="7C972B40">
      <w:pPr>
        <w:rPr>
          <w:rFonts w:hint="default"/>
          <w:lang w:val="en-IN"/>
        </w:rPr>
      </w:pPr>
      <w:r>
        <w:rPr>
          <w:rFonts w:hint="default"/>
          <w:lang w:val="en-IN"/>
        </w:rPr>
        <w:t>Date: 17-Jan-2026</w:t>
      </w:r>
    </w:p>
    <w:p w14:paraId="1542420F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271BD71B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executions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execution statuses and environments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execute tests and log results</w:t>
      </w:r>
    </w:p>
    <w:p w14:paraId="41C5ED21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48A56C7E">
      <w:pPr>
        <w:rPr>
          <w:rFonts w:hint="default"/>
          <w:lang w:val="en-IN"/>
        </w:rPr>
      </w:pPr>
      <w:r>
        <w:rPr>
          <w:rFonts w:hint="default"/>
          <w:lang w:val="en-IN"/>
        </w:rPr>
        <w:t>1. Test Execution</w:t>
      </w:r>
    </w:p>
    <w:p w14:paraId="03E9B1A4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execution represents the actual execution of one or more test cases.</w:t>
      </w:r>
    </w:p>
    <w:p w14:paraId="5A4DC03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Tracks execution progress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Captures results</w:t>
      </w:r>
    </w:p>
    <w:p w14:paraId="77BB30C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4A8F1">
      <w:pPr>
        <w:rPr>
          <w:rFonts w:hint="default"/>
          <w:lang w:val="en-IN"/>
        </w:rPr>
      </w:pPr>
      <w:r>
        <w:rPr>
          <w:rFonts w:hint="default"/>
          <w:lang w:val="en-IN"/>
        </w:rPr>
        <w:t>2. Execution Statuses</w:t>
      </w:r>
    </w:p>
    <w:p w14:paraId="6491F9B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Execution statuses indicate test outcomes.</w:t>
      </w:r>
    </w:p>
    <w:p w14:paraId="35354FBB">
      <w:pPr>
        <w:rPr>
          <w:rFonts w:hint="default"/>
          <w:lang w:val="en-IN"/>
        </w:rPr>
      </w:pPr>
      <w:r>
        <w:rPr>
          <w:rFonts w:hint="default"/>
          <w:lang w:val="en-IN"/>
        </w:rPr>
        <w:t>Common Statuses: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Pass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Blocked</w:t>
      </w:r>
    </w:p>
    <w:p w14:paraId="0E12F33D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32EA0">
      <w:pPr>
        <w:rPr>
          <w:rFonts w:hint="default"/>
          <w:lang w:val="en-IN"/>
        </w:rPr>
      </w:pPr>
      <w:r>
        <w:rPr>
          <w:rFonts w:hint="default"/>
          <w:lang w:val="en-IN"/>
        </w:rPr>
        <w:t>3. Execution Environments</w:t>
      </w:r>
    </w:p>
    <w:p w14:paraId="75C6D99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Execution environments specify where the test was run.</w:t>
      </w:r>
    </w:p>
    <w:p w14:paraId="2523B917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multi-environment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traceability</w:t>
      </w:r>
    </w:p>
    <w:p w14:paraId="5FE9C47B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98F57">
      <w:pPr>
        <w:rPr>
          <w:rFonts w:hint="default"/>
          <w:lang w:val="en-IN"/>
        </w:rPr>
      </w:pPr>
      <w:r>
        <w:rPr>
          <w:rFonts w:hint="default"/>
          <w:lang w:val="en-IN"/>
        </w:rPr>
        <w:t>4. Executing Tests &amp; Logging Results</w:t>
      </w:r>
    </w:p>
    <w:p w14:paraId="1805513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Executed test cases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Logged results and comments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Attached evidence where required</w:t>
      </w:r>
    </w:p>
    <w:p w14:paraId="5E64DA1C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010C6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1EA1259F">
      <w:pPr>
        <w:rPr>
          <w:rFonts w:hint="default"/>
          <w:lang w:val="en-IN"/>
        </w:rPr>
      </w:pPr>
      <w:r>
        <w:rPr>
          <w:rFonts w:hint="default"/>
          <w:lang w:val="en-IN"/>
        </w:rPr>
        <w:t>• Learned execution workflow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experience logging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execution tracking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CF073EC"/>
    <w:rsid w:val="61C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2026-01-19T13:53:11Z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