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F48C8">
      <w:pPr>
        <w:rPr>
          <w:rFonts w:hint="default"/>
          <w:lang w:val="en-IN"/>
        </w:rPr>
      </w:pPr>
      <w:r>
        <w:rPr>
          <w:rFonts w:hint="default"/>
          <w:lang w:val="en-IN"/>
        </w:rPr>
        <w:t>TestRail – Day 5: Test Runs – Assigning &amp; Executing Test Cases</w:t>
      </w:r>
    </w:p>
    <w:p w14:paraId="535244D9">
      <w:pPr>
        <w:rPr>
          <w:rFonts w:hint="default"/>
          <w:lang w:val="en-IN"/>
        </w:rPr>
      </w:pPr>
      <w:r>
        <w:rPr>
          <w:rFonts w:hint="default"/>
          <w:lang w:val="en-IN"/>
        </w:rPr>
        <w:t>Date: 28-Jan-2026</w:t>
      </w:r>
    </w:p>
    <w:p w14:paraId="7C5AC696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FEDD3">
      <w:pPr>
        <w:rPr>
          <w:rFonts w:hint="default"/>
          <w:lang w:val="en-IN"/>
        </w:rPr>
      </w:pPr>
      <w:r>
        <w:rPr>
          <w:rFonts w:hint="default"/>
          <w:lang w:val="en-IN"/>
        </w:rPr>
        <w:t>Learning Objective</w:t>
      </w:r>
    </w:p>
    <w:p w14:paraId="0EAFD9A2">
      <w:pPr>
        <w:rPr>
          <w:rFonts w:hint="default"/>
          <w:lang w:val="en-IN"/>
        </w:rPr>
      </w:pPr>
      <w:r>
        <w:rPr>
          <w:rFonts w:hint="default"/>
          <w:lang w:val="en-IN"/>
        </w:rPr>
        <w:t>• To understand the concept of test runs in TestRail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learn how to assign test cases to a test run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execute test cases and record results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track testing progress using execution status</w:t>
      </w:r>
    </w:p>
    <w:p w14:paraId="4B8D5686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9F738">
      <w:pPr>
        <w:rPr>
          <w:rFonts w:hint="default"/>
          <w:lang w:val="en-IN"/>
        </w:rPr>
      </w:pPr>
      <w:r>
        <w:rPr>
          <w:rFonts w:hint="default"/>
          <w:lang w:val="en-IN"/>
        </w:rPr>
        <w:t>1. Test Runs in TestRail</w:t>
      </w:r>
    </w:p>
    <w:p w14:paraId="2CDECF4A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 test run is an instance of executing selected test cases from one or more test suites to verify application functionality.</w:t>
      </w:r>
    </w:p>
    <w:p w14:paraId="71678DD9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Test runs are used to track execution status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Each run contains selected test cases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Supports result tracking and reporting</w:t>
      </w:r>
    </w:p>
    <w:p w14:paraId="431E6B53">
      <w:pPr>
        <w:rPr>
          <w:rFonts w:hint="default"/>
          <w:lang w:val="en-IN"/>
        </w:rPr>
      </w:pPr>
      <w:r>
        <w:drawing>
          <wp:inline distT="0" distB="0" distL="114300" distR="114300">
            <wp:extent cx="4028440" cy="2392045"/>
            <wp:effectExtent l="0" t="0" r="10160" b="635"/>
            <wp:docPr id="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DD882">
      <w:pPr>
        <w:rPr>
          <w:rFonts w:hint="default"/>
          <w:lang w:val="en-IN"/>
        </w:rPr>
      </w:pPr>
      <w:r>
        <w:rPr>
          <w:rFonts w:hint="default"/>
          <w:lang w:val="en-IN"/>
        </w:rPr>
        <w:t>2. Creating a Test Run</w:t>
      </w:r>
    </w:p>
    <w:p w14:paraId="08F78BB5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Creating a test run involves selecting test suites and test cases to be executed for a specific testing cycle.</w:t>
      </w:r>
    </w:p>
    <w:p w14:paraId="1CFA227F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Created a new test run from selected suites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Provided a meaningful test run name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Defined the scope of execution</w:t>
      </w:r>
    </w:p>
    <w:p w14:paraId="17EC6882">
      <w:pPr>
        <w:rPr>
          <w:rFonts w:hint="default"/>
          <w:lang w:val="en-IN"/>
        </w:rPr>
      </w:pPr>
    </w:p>
    <w:p w14:paraId="1514C23F">
      <w:pPr>
        <w:rPr>
          <w:rFonts w:hint="default"/>
          <w:lang w:val="en-IN"/>
        </w:rPr>
      </w:pPr>
      <w:r>
        <w:drawing>
          <wp:inline distT="0" distB="0" distL="114300" distR="114300">
            <wp:extent cx="4131945" cy="2453640"/>
            <wp:effectExtent l="0" t="0" r="13335" b="0"/>
            <wp:docPr id="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1945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FCAEC">
      <w:pPr>
        <w:rPr>
          <w:rFonts w:hint="default"/>
          <w:lang w:val="en-IN"/>
        </w:rPr>
      </w:pPr>
      <w:r>
        <w:rPr>
          <w:rFonts w:hint="default"/>
          <w:lang w:val="en-IN"/>
        </w:rPr>
        <w:t>3. Assigning Test Cases</w:t>
      </w:r>
    </w:p>
    <w:p w14:paraId="1EFC01F0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Assigning test cases means allocating test execution responsibility to specific testers or users.</w:t>
      </w:r>
    </w:p>
    <w:p w14:paraId="6529D526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Assigned test cases to a tester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Used default and custom assignment options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Ensured accountability during execution</w:t>
      </w:r>
    </w:p>
    <w:p w14:paraId="143E7A4A">
      <w:r>
        <w:drawing>
          <wp:inline distT="0" distB="0" distL="114300" distR="114300">
            <wp:extent cx="4124325" cy="9086850"/>
            <wp:effectExtent l="0" t="0" r="5715" b="11430"/>
            <wp:docPr id="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908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F9010"/>
    <w:p w14:paraId="24D1D11C"/>
    <w:p w14:paraId="05249ECB">
      <w:r>
        <w:drawing>
          <wp:inline distT="0" distB="0" distL="114300" distR="114300">
            <wp:extent cx="4480560" cy="2660650"/>
            <wp:effectExtent l="0" t="0" r="0" b="6350"/>
            <wp:docPr id="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F971D6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B9753">
      <w:pPr>
        <w:rPr>
          <w:rFonts w:hint="default"/>
          <w:lang w:val="en-IN"/>
        </w:rPr>
      </w:pPr>
      <w:r>
        <w:rPr>
          <w:rFonts w:hint="default"/>
          <w:lang w:val="en-IN"/>
        </w:rPr>
        <w:t>4. Executing Test Cases</w:t>
      </w:r>
    </w:p>
    <w:p w14:paraId="3C36206C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Test case execution involves running test steps and comparing actual results with expected results.</w:t>
      </w:r>
    </w:p>
    <w:p w14:paraId="7337C1B9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Executed test cases step-by-step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Marked execution status appropriately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Added comments where required</w:t>
      </w:r>
    </w:p>
    <w:p w14:paraId="5BF43814">
      <w:pPr>
        <w:rPr>
          <w:rFonts w:hint="default"/>
          <w:lang w:val="en-IN"/>
        </w:rPr>
      </w:pPr>
      <w:r>
        <w:drawing>
          <wp:inline distT="0" distB="0" distL="114300" distR="114300">
            <wp:extent cx="4580255" cy="2719705"/>
            <wp:effectExtent l="0" t="0" r="6985" b="8255"/>
            <wp:docPr id="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96C58">
      <w:pPr>
        <w:rPr>
          <w:rFonts w:hint="default"/>
          <w:lang w:val="en-IN"/>
        </w:rPr>
      </w:pPr>
      <w:r>
        <w:rPr>
          <w:rFonts w:hint="default"/>
          <w:lang w:val="en-IN"/>
        </w:rPr>
        <w:t>5. Execution Status &amp; Tracking</w:t>
      </w:r>
    </w:p>
    <w:p w14:paraId="306384E0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Execution status indicates the outcome of a test case after execution.</w:t>
      </w:r>
    </w:p>
    <w:p w14:paraId="5BE0C512">
      <w:pPr>
        <w:rPr>
          <w:rFonts w:hint="default"/>
          <w:lang w:val="en-IN"/>
        </w:rPr>
      </w:pPr>
      <w:r>
        <w:rPr>
          <w:rFonts w:hint="default"/>
          <w:lang w:val="en-IN"/>
        </w:rPr>
        <w:t>Common Statuses Used: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Passed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Failed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Blocked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Retest</w:t>
      </w:r>
    </w:p>
    <w:p w14:paraId="64C79B68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Updated execution status accurately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Tracked overall progress of the test run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Identified failed and blocked test cases</w:t>
      </w:r>
    </w:p>
    <w:p w14:paraId="494D8805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D5F9E">
      <w:pPr>
        <w:rPr>
          <w:rFonts w:hint="default"/>
          <w:lang w:val="en-IN"/>
        </w:rPr>
      </w:pPr>
      <w:r>
        <w:rPr>
          <w:rFonts w:hint="default"/>
          <w:lang w:val="en-IN"/>
        </w:rPr>
        <w:t>Key Learnings &amp; Outcomes</w:t>
      </w:r>
    </w:p>
    <w:p w14:paraId="3211353A">
      <w:pPr>
        <w:rPr>
          <w:rFonts w:hint="default"/>
          <w:lang w:val="en-IN"/>
        </w:rPr>
      </w:pPr>
      <w:r>
        <w:rPr>
          <w:rFonts w:hint="default"/>
          <w:lang w:val="en-IN"/>
        </w:rPr>
        <w:t>• Understood the purpose of test runs in TestRail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Learned how to create and manage test runs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Gained hands-on experience assigning test cases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Successfully executed test cases and recorded results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Learned to track execution progress effectively</w:t>
      </w:r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048F6DC3"/>
    <w:rsid w:val="118E2AC7"/>
    <w:rsid w:val="12F4429E"/>
    <w:rsid w:val="17C32C86"/>
    <w:rsid w:val="1EEB541F"/>
    <w:rsid w:val="2147349D"/>
    <w:rsid w:val="2CF073EC"/>
    <w:rsid w:val="351906A8"/>
    <w:rsid w:val="498D7F74"/>
    <w:rsid w:val="5AF57CCE"/>
    <w:rsid w:val="5BDF0A21"/>
    <w:rsid w:val="5D117DE3"/>
    <w:rsid w:val="5E4120A1"/>
    <w:rsid w:val="61C12F4F"/>
    <w:rsid w:val="68F718D3"/>
    <w:rsid w:val="6971532C"/>
    <w:rsid w:val="77F5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yperlink"/>
    <w:basedOn w:val="5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2026-01-28T14:35:59Z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