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B1743">
      <w:pPr>
        <w:rPr>
          <w:b/>
          <w:bCs/>
        </w:rPr>
      </w:pPr>
      <w:r>
        <w:rPr>
          <w:b/>
          <w:bCs/>
        </w:rPr>
        <w:t>Day 4 – JIRA Issue Types &amp; Issue Creation</w:t>
      </w:r>
    </w:p>
    <w:p w14:paraId="50E2B765">
      <w:pPr>
        <w:rPr/>
      </w:pPr>
      <w:r>
        <w:t>Date: 30-Dec-2025</w:t>
      </w:r>
    </w:p>
    <w:p w14:paraId="1379316F">
      <w:pPr>
        <w:rPr>
          <w:b/>
          <w:bCs/>
        </w:rPr>
      </w:pPr>
      <w:r>
        <w:rPr>
          <w:b/>
          <w:bCs/>
        </w:rPr>
        <w:t>Learning Objective</w:t>
      </w:r>
    </w:p>
    <w:p w14:paraId="510953EA">
      <w:pPr>
        <w:rPr/>
      </w:pPr>
      <w:r>
        <w:t>To understand different JIRA issue types—Epic, Story, Task, and Bug—along with their meanings and purposes, and to gain hands-on experience by creating issues of each type for effective work breakdown and tracking.</w:t>
      </w:r>
    </w:p>
    <w:p w14:paraId="61E241C0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D99F5">
      <w:pPr>
        <w:rPr>
          <w:b/>
          <w:bCs/>
        </w:rPr>
      </w:pPr>
      <w:r>
        <w:rPr>
          <w:b/>
          <w:bCs/>
        </w:rPr>
        <w:t>Detailed Learning Description</w:t>
      </w:r>
    </w:p>
    <w:p w14:paraId="24AFB07B">
      <w:pPr>
        <w:rPr>
          <w:b/>
          <w:bCs/>
        </w:rPr>
      </w:pPr>
      <w:r>
        <w:rPr>
          <w:b/>
          <w:bCs/>
        </w:rPr>
        <w:t>1. JIRA Issue Types Overview</w:t>
      </w:r>
    </w:p>
    <w:p w14:paraId="75C832C4">
      <w:pPr>
        <w:rPr/>
      </w:pPr>
      <w:r>
        <w:t>On Day 4, I learned about issue types in JIRA, which define the nature of work being tracked within a project. Issue types help teams classify work, organize tasks, plan sprints, and monitor progress throughout the project lifecycle.</w:t>
      </w:r>
    </w:p>
    <w:p w14:paraId="2EECA361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3C06A">
      <w:pPr>
        <w:rPr>
          <w:b/>
          <w:bCs/>
        </w:rPr>
      </w:pPr>
      <w:r>
        <w:rPr>
          <w:b/>
          <w:bCs/>
        </w:rPr>
        <w:t>2. Epic</w:t>
      </w:r>
    </w:p>
    <w:p w14:paraId="557DA93F">
      <w:pPr>
        <w:rPr/>
      </w:pPr>
      <w:r>
        <w:t>Definition:</w:t>
      </w:r>
      <w:r>
        <w:rPr/>
        <w:br w:type="textWrapping"/>
      </w:r>
      <w:r>
        <w:t>• An Epic is a large body of work that represents a major feature, objective, or initiative which cannot be completed in a single sprint.</w:t>
      </w:r>
    </w:p>
    <w:p w14:paraId="09F1EA99">
      <w:r>
        <w:rPr>
          <w:b/>
          <w:bCs/>
        </w:rPr>
        <w:t>Learning Details: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br w:type="textWrapping"/>
      </w:r>
      <w:r>
        <w:t>• Epics group related stories, tasks, and bugs under a common goal</w:t>
      </w:r>
      <w:r>
        <w:rPr/>
        <w:br w:type="textWrapping"/>
      </w:r>
      <w:r>
        <w:t>• They support long-term planning and high-level progress tracking</w:t>
      </w:r>
      <w:r>
        <w:rPr/>
        <w:br w:type="textWrapping"/>
      </w:r>
      <w:r>
        <w:t>• Epics help teams visualize big-picture objectives</w:t>
      </w:r>
    </w:p>
    <w:p w14:paraId="479669A1">
      <w:pPr>
        <w:rPr>
          <w:rFonts w:hint="default"/>
          <w:lang w:val="en-US"/>
        </w:rPr>
      </w:pPr>
      <w:r>
        <w:rPr>
          <w:rFonts w:hint="default"/>
          <w:lang w:val="en-US"/>
        </w:rPr>
        <w:t>My practice:</w:t>
      </w:r>
    </w:p>
    <w:p w14:paraId="0B1B54EB">
      <w:r>
        <w:drawing>
          <wp:inline distT="0" distB="0" distL="114300" distR="114300">
            <wp:extent cx="5353685" cy="3178810"/>
            <wp:effectExtent l="0" t="0" r="10795" b="6350"/>
            <wp:docPr id="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4BD0"/>
    <w:p w14:paraId="6EDEDB9D">
      <w:r>
        <w:drawing>
          <wp:inline distT="0" distB="0" distL="114300" distR="114300">
            <wp:extent cx="5407025" cy="3210560"/>
            <wp:effectExtent l="0" t="0" r="3175" b="5080"/>
            <wp:docPr id="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3AC1"/>
    <w:p w14:paraId="66961B6C">
      <w:r>
        <w:drawing>
          <wp:inline distT="0" distB="0" distL="114300" distR="114300">
            <wp:extent cx="5208905" cy="3092450"/>
            <wp:effectExtent l="0" t="0" r="3175" b="1270"/>
            <wp:docPr id="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CD40"/>
    <w:p w14:paraId="5BEC5A57">
      <w:r>
        <w:drawing>
          <wp:inline distT="0" distB="0" distL="114300" distR="114300">
            <wp:extent cx="5146040" cy="3055620"/>
            <wp:effectExtent l="0" t="0" r="5080" b="7620"/>
            <wp:docPr id="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D177"/>
    <w:p w14:paraId="1AA2DF50">
      <w:pPr>
        <w:rPr>
          <w:rFonts w:hint="default"/>
          <w:lang w:val="en-US"/>
        </w:rPr>
      </w:pPr>
      <w:r>
        <w:drawing>
          <wp:inline distT="0" distB="0" distL="114300" distR="114300">
            <wp:extent cx="5144770" cy="3054985"/>
            <wp:effectExtent l="0" t="0" r="6350" b="8255"/>
            <wp:docPr id="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3E7A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A99F7">
      <w:pPr>
        <w:rPr>
          <w:b/>
          <w:bCs/>
        </w:rPr>
      </w:pPr>
      <w:r>
        <w:rPr>
          <w:b/>
          <w:bCs/>
        </w:rPr>
        <w:t>3. Story</w:t>
      </w:r>
    </w:p>
    <w:p w14:paraId="01683E81">
      <w:pPr>
        <w:rPr/>
      </w:pPr>
      <w:r>
        <w:t>Definition:</w:t>
      </w:r>
      <w:r>
        <w:rPr/>
        <w:br w:type="textWrapping"/>
      </w:r>
      <w:r>
        <w:t>• A Story (User Story) is a requirement written from the end-user’s perspective, describing a specific functionality or feature that delivers value to the user.</w:t>
      </w:r>
    </w:p>
    <w:p w14:paraId="757182BE">
      <w:r>
        <w:rPr>
          <w:b/>
          <w:bCs/>
        </w:rPr>
        <w:t>Learning Details:</w:t>
      </w:r>
      <w:r>
        <w:rPr>
          <w:rFonts w:hint="default"/>
          <w:lang w:val="en-US"/>
        </w:rPr>
        <w:t xml:space="preserve"> </w:t>
      </w:r>
      <w:r>
        <w:rPr/>
        <w:br w:type="textWrapping"/>
      </w:r>
      <w:r>
        <w:t>• Stories are usually small enough to be completed within one sprint</w:t>
      </w:r>
      <w:r>
        <w:rPr/>
        <w:br w:type="textWrapping"/>
      </w:r>
      <w:r>
        <w:t>• Stories are often linked to an epic for better requirement traceability</w:t>
      </w:r>
      <w:r>
        <w:rPr/>
        <w:br w:type="textWrapping"/>
      </w:r>
      <w:r>
        <w:t>• Stories drive sprint planning and development activities</w:t>
      </w:r>
    </w:p>
    <w:p w14:paraId="68021819">
      <w:pPr>
        <w:rPr>
          <w:rFonts w:hint="default"/>
          <w:lang w:val="en-US"/>
        </w:rPr>
      </w:pPr>
      <w:r>
        <w:rPr>
          <w:rFonts w:hint="default"/>
          <w:lang w:val="en-US"/>
        </w:rPr>
        <w:t>My practice:</w:t>
      </w:r>
    </w:p>
    <w:p w14:paraId="42B23555">
      <w:r>
        <w:drawing>
          <wp:inline distT="0" distB="0" distL="114300" distR="114300">
            <wp:extent cx="4138295" cy="2457450"/>
            <wp:effectExtent l="0" t="0" r="6985" b="11430"/>
            <wp:docPr id="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9FFA1"/>
    <w:p w14:paraId="6B6EC495">
      <w:r>
        <w:drawing>
          <wp:inline distT="0" distB="0" distL="114300" distR="114300">
            <wp:extent cx="4256405" cy="2527300"/>
            <wp:effectExtent l="0" t="0" r="10795" b="2540"/>
            <wp:docPr id="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64B3"/>
    <w:p w14:paraId="19CC780D">
      <w:r>
        <w:drawing>
          <wp:inline distT="0" distB="0" distL="114300" distR="114300">
            <wp:extent cx="4352925" cy="2585085"/>
            <wp:effectExtent l="0" t="0" r="5715" b="5715"/>
            <wp:docPr id="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7A6B3"/>
    <w:p w14:paraId="7B530851">
      <w:r>
        <w:drawing>
          <wp:inline distT="0" distB="0" distL="114300" distR="114300">
            <wp:extent cx="4411345" cy="2619375"/>
            <wp:effectExtent l="0" t="0" r="8255" b="1905"/>
            <wp:docPr id="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427F"/>
    <w:p w14:paraId="0E319E7D">
      <w:r>
        <w:drawing>
          <wp:inline distT="0" distB="0" distL="114300" distR="114300">
            <wp:extent cx="4442460" cy="2637790"/>
            <wp:effectExtent l="0" t="0" r="7620" b="13970"/>
            <wp:docPr id="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6524"/>
    <w:p w14:paraId="3FE158DE">
      <w:pPr>
        <w:rPr>
          <w:rFonts w:hint="default"/>
          <w:lang w:val="en-US"/>
        </w:rPr>
      </w:pPr>
      <w:r>
        <w:drawing>
          <wp:inline distT="0" distB="0" distL="114300" distR="114300">
            <wp:extent cx="4411980" cy="2619375"/>
            <wp:effectExtent l="0" t="0" r="7620" b="1905"/>
            <wp:docPr id="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052D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F4494">
      <w:pPr>
        <w:rPr/>
      </w:pPr>
      <w:r>
        <w:t>4. Task</w:t>
      </w:r>
    </w:p>
    <w:p w14:paraId="243C9C62">
      <w:pPr>
        <w:rPr/>
      </w:pPr>
      <w:r>
        <w:t>Definition:</w:t>
      </w:r>
      <w:r>
        <w:rPr/>
        <w:br w:type="textWrapping"/>
      </w:r>
      <w:r>
        <w:t>• A Task is a unit of work that needs to be completed but does not necessarily deliver direct user-facing functionality.</w:t>
      </w:r>
    </w:p>
    <w:p w14:paraId="2FA27F5A">
      <w:r>
        <w:t>Learning Details:</w:t>
      </w:r>
      <w:r>
        <w:rPr/>
        <w:br w:type="textWrapping"/>
      </w:r>
      <w:r>
        <w:t>• Tasks are used for technical, documentation, configuration, or maintenance work</w:t>
      </w:r>
      <w:r>
        <w:rPr/>
        <w:br w:type="textWrapping"/>
      </w:r>
      <w:r>
        <w:t>• Tasks can exist independently or be linked to stories or epics</w:t>
      </w:r>
      <w:r>
        <w:rPr/>
        <w:br w:type="textWrapping"/>
      </w:r>
      <w:r>
        <w:t>• Tasks support the completion of larger features</w:t>
      </w:r>
    </w:p>
    <w:p w14:paraId="5F8E76AB">
      <w:pPr>
        <w:rPr>
          <w:rFonts w:hint="default"/>
          <w:lang w:val="en-US"/>
        </w:rPr>
      </w:pPr>
      <w:r>
        <w:rPr>
          <w:rFonts w:hint="default"/>
          <w:lang w:val="en-US"/>
        </w:rPr>
        <w:t>My practice:</w:t>
      </w:r>
    </w:p>
    <w:p w14:paraId="6EDB768D">
      <w:r>
        <w:drawing>
          <wp:inline distT="0" distB="0" distL="114300" distR="114300">
            <wp:extent cx="4580255" cy="2719705"/>
            <wp:effectExtent l="0" t="0" r="6985" b="8255"/>
            <wp:docPr id="1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FE51"/>
    <w:p w14:paraId="2FEF466C">
      <w:r>
        <w:drawing>
          <wp:inline distT="0" distB="0" distL="114300" distR="114300">
            <wp:extent cx="4639310" cy="2754630"/>
            <wp:effectExtent l="0" t="0" r="8890" b="3810"/>
            <wp:docPr id="1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C3CA"/>
    <w:p w14:paraId="23F7FA49">
      <w:r>
        <w:drawing>
          <wp:inline distT="0" distB="0" distL="114300" distR="114300">
            <wp:extent cx="4728845" cy="2807970"/>
            <wp:effectExtent l="0" t="0" r="10795" b="11430"/>
            <wp:docPr id="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84C1"/>
    <w:p w14:paraId="27A9E9BB">
      <w:r>
        <w:drawing>
          <wp:inline distT="0" distB="0" distL="114300" distR="114300">
            <wp:extent cx="4340860" cy="2578100"/>
            <wp:effectExtent l="0" t="0" r="2540" b="12700"/>
            <wp:docPr id="1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FD737"/>
    <w:p w14:paraId="6EFE212B">
      <w:pPr>
        <w:rPr>
          <w:rFonts w:hint="default"/>
          <w:lang w:val="en-US"/>
        </w:rPr>
      </w:pPr>
      <w:r>
        <w:drawing>
          <wp:inline distT="0" distB="0" distL="114300" distR="114300">
            <wp:extent cx="4451985" cy="2642870"/>
            <wp:effectExtent l="0" t="0" r="13335" b="8890"/>
            <wp:docPr id="1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CF78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1855D">
      <w:pPr>
        <w:rPr>
          <w:b/>
          <w:bCs/>
        </w:rPr>
      </w:pPr>
      <w:r>
        <w:rPr>
          <w:b/>
          <w:bCs/>
        </w:rPr>
        <w:t>5. Bug</w:t>
      </w:r>
    </w:p>
    <w:p w14:paraId="6111058D">
      <w:pPr>
        <w:rPr/>
      </w:pPr>
      <w:r>
        <w:t>Definition:</w:t>
      </w:r>
      <w:r>
        <w:rPr/>
        <w:br w:type="textWrapping"/>
      </w:r>
      <w:r>
        <w:t>• A Bug is a defect, error, or unexpected behavior in the application that causes it to function incorrectly or differently than expected.</w:t>
      </w:r>
    </w:p>
    <w:p w14:paraId="6F0C839C">
      <w:r>
        <w:rPr>
          <w:b/>
          <w:bCs/>
        </w:rPr>
        <w:t>Learning Details:</w:t>
      </w:r>
      <w:r>
        <w:rPr>
          <w:rFonts w:hint="default"/>
          <w:b/>
          <w:bCs/>
          <w:lang w:val="en-US"/>
        </w:rPr>
        <w:t xml:space="preserve"> </w:t>
      </w:r>
      <w:r>
        <w:rPr/>
        <w:br w:type="textWrapping"/>
      </w:r>
      <w:r>
        <w:t>• Bugs are identified during testing or production usage</w:t>
      </w:r>
      <w:r>
        <w:rPr/>
        <w:br w:type="textWrapping"/>
      </w:r>
      <w:r>
        <w:t>• Bugs are prioritized based on severity and business impact</w:t>
      </w:r>
      <w:r>
        <w:rPr/>
        <w:br w:type="textWrapping"/>
      </w:r>
      <w:r>
        <w:t>• Bug tracking helps maintain software quality and stability</w:t>
      </w:r>
    </w:p>
    <w:p w14:paraId="55183C1E">
      <w:pPr>
        <w:rPr>
          <w:rFonts w:hint="default"/>
          <w:lang w:val="en-US"/>
        </w:rPr>
      </w:pPr>
      <w:r>
        <w:rPr>
          <w:rFonts w:hint="default"/>
          <w:lang w:val="en-US"/>
        </w:rPr>
        <w:t>My practice:</w:t>
      </w:r>
    </w:p>
    <w:p w14:paraId="51381E92">
      <w:r>
        <w:drawing>
          <wp:inline distT="0" distB="0" distL="114300" distR="114300">
            <wp:extent cx="4488815" cy="2665730"/>
            <wp:effectExtent l="0" t="0" r="6985" b="1270"/>
            <wp:docPr id="1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7383"/>
    <w:p w14:paraId="62A6852F">
      <w:r>
        <w:drawing>
          <wp:inline distT="0" distB="0" distL="114300" distR="114300">
            <wp:extent cx="4658995" cy="2766060"/>
            <wp:effectExtent l="0" t="0" r="4445" b="7620"/>
            <wp:docPr id="1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D4B4"/>
    <w:p w14:paraId="65C84A0D">
      <w:r>
        <w:drawing>
          <wp:inline distT="0" distB="0" distL="114300" distR="114300">
            <wp:extent cx="4808220" cy="2854960"/>
            <wp:effectExtent l="0" t="0" r="7620" b="10160"/>
            <wp:docPr id="1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DFF0"/>
    <w:p w14:paraId="0462A527">
      <w:r>
        <w:drawing>
          <wp:inline distT="0" distB="0" distL="114300" distR="114300">
            <wp:extent cx="4874895" cy="2894965"/>
            <wp:effectExtent l="0" t="0" r="1905" b="635"/>
            <wp:docPr id="2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DD6A"/>
    <w:p w14:paraId="2C31FF9C">
      <w:pPr>
        <w:rPr>
          <w:rFonts w:hint="default"/>
          <w:lang w:val="en-US"/>
        </w:rPr>
      </w:pPr>
      <w:r>
        <w:drawing>
          <wp:inline distT="0" distB="0" distL="114300" distR="114300">
            <wp:extent cx="4817745" cy="2860675"/>
            <wp:effectExtent l="0" t="0" r="13335" b="4445"/>
            <wp:docPr id="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C15E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CE43C">
      <w:pPr>
        <w:rPr>
          <w:b/>
          <w:bCs/>
        </w:rPr>
      </w:pPr>
      <w:r>
        <w:rPr>
          <w:b/>
          <w:bCs/>
        </w:rPr>
        <w:t>6. Creating Issues of Each Type</w:t>
      </w:r>
    </w:p>
    <w:p w14:paraId="48F42C65">
      <w:pPr>
        <w:rPr/>
      </w:pPr>
      <w:r>
        <w:t>• Created sample Epic, Story, Task, and Bug issues in JIRA</w:t>
      </w:r>
      <w:r>
        <w:rPr/>
        <w:br w:type="textWrapping"/>
      </w:r>
      <w:r>
        <w:t>• Entered issue details such as summary, description, priority, assignee, and labels</w:t>
      </w:r>
      <w:r>
        <w:rPr/>
        <w:br w:type="textWrapping"/>
      </w:r>
      <w:r>
        <w:t>• Linked stories, tasks, and bugs to an epic to understand issue hierarchy</w:t>
      </w:r>
      <w:r>
        <w:rPr/>
        <w:br w:type="textWrapping"/>
      </w:r>
      <w:r>
        <w:t>• This hands-on practice improved confidence in issue creation and lifecycle management</w:t>
      </w:r>
    </w:p>
    <w:p w14:paraId="004842F3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7B009">
      <w:pPr>
        <w:rPr>
          <w:b/>
          <w:bCs/>
        </w:rPr>
      </w:pPr>
      <w:r>
        <w:rPr>
          <w:b/>
          <w:bCs/>
        </w:rPr>
        <w:t>Key Learnings &amp; Outcomes</w:t>
      </w:r>
    </w:p>
    <w:p w14:paraId="61D0E8DF">
      <w:pPr>
        <w:rPr/>
      </w:pPr>
      <w:r>
        <w:t>• Gained a clear understanding of the meaning and purpose of each JIRA issue type</w:t>
      </w:r>
      <w:r>
        <w:rPr/>
        <w:br w:type="textWrapping"/>
      </w:r>
      <w:r>
        <w:t>• Learned how to break down work effectively using Epics, Stories, Tasks, and Bugs</w:t>
      </w:r>
      <w:r>
        <w:rPr/>
        <w:br w:type="textWrapping"/>
      </w:r>
      <w:r>
        <w:t>• Developed hands-on experience in creating and linking issues</w:t>
      </w:r>
      <w:r>
        <w:rPr/>
        <w:br w:type="textWrapping"/>
      </w:r>
      <w:r>
        <w:t>• Improved ability to track development work and defects</w:t>
      </w:r>
      <w:r>
        <w:rPr/>
        <w:br w:type="textWrapping"/>
      </w:r>
      <w:r>
        <w:t>• Built a strong foundation for sprint planning and Agile execution in JIRA</w:t>
      </w:r>
    </w:p>
    <w:p w14:paraId="0BA3463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F1BA7"/>
    <w:rsid w:val="0BA83FA2"/>
    <w:rsid w:val="260F1BA7"/>
    <w:rsid w:val="5BAC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2025-12-28T14:39:00Z</dcterms:created>
  <dc:creator>Veera Venkata Naga Sri Mani Chandana Mad</dc:creator>
  <cp:lastModifiedBy>Veera Venkata Naga Sri Mani Chandana Mad</cp:lastModifiedBy>
  <dcterms:modified xsi:type="dcterms:W3CDTF">2025-12-30T15:02:37Z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729005631BE94C65BDC75EF82209582F_11</vt:lpwstr>
  </property>
</Properties>
</file>