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2AF" w14:textId="77777777" w:rsidR="00E55891" w:rsidRDefault="00000000">
      <w:pPr>
        <w:pStyle w:val="Heading1"/>
        <w:spacing w:after="60"/>
        <w:jc w:val="center"/>
      </w:pPr>
      <w:r>
        <w:t>Project Design Phase</w:t>
      </w:r>
    </w:p>
    <w:p w14:paraId="7213C8F3" w14:textId="1EFBC3E1" w:rsidR="00E55891" w:rsidRDefault="00000000">
      <w:pPr>
        <w:pStyle w:val="Heading2"/>
        <w:spacing w:after="150"/>
        <w:jc w:val="center"/>
      </w:pPr>
      <w:r>
        <w:t>Problem – Solution Fi</w:t>
      </w:r>
      <w:r w:rsidR="002C0C09">
        <w:t>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E55891" w14:paraId="0ED0F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C110943" w14:textId="77777777" w:rsidR="00E5589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50" w:type="dxa"/>
          </w:tcPr>
          <w:p w14:paraId="349D3A43" w14:textId="5EF9868E" w:rsidR="00E55891" w:rsidRDefault="00000000">
            <w:r>
              <w:t>1</w:t>
            </w:r>
            <w:r w:rsidR="0082793E">
              <w:t>5-07-</w:t>
            </w:r>
            <w:r>
              <w:t>2026</w:t>
            </w:r>
          </w:p>
        </w:tc>
      </w:tr>
      <w:tr w:rsidR="00E55891" w14:paraId="47808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02AC06F0" w14:textId="77777777" w:rsidR="00E55891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550" w:type="dxa"/>
          </w:tcPr>
          <w:p w14:paraId="1C92D19F" w14:textId="1C76F122" w:rsidR="00E55891" w:rsidRDefault="00000000">
            <w:r>
              <w:t>SW</w:t>
            </w:r>
            <w:r w:rsidR="0082793E">
              <w:t>TID-2026-1581</w:t>
            </w:r>
          </w:p>
        </w:tc>
      </w:tr>
      <w:tr w:rsidR="00E55891" w14:paraId="33057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2A1161A2" w14:textId="77777777" w:rsidR="00E55891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50" w:type="dxa"/>
          </w:tcPr>
          <w:p w14:paraId="77DB4C27" w14:textId="77777777" w:rsidR="00E55891" w:rsidRDefault="00000000">
            <w:r>
              <w:t>Credit Card Approval Prediction System</w:t>
            </w:r>
          </w:p>
        </w:tc>
      </w:tr>
      <w:tr w:rsidR="00E55891" w14:paraId="54B92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4EEFF6E" w14:textId="77777777" w:rsidR="00E55891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550" w:type="dxa"/>
          </w:tcPr>
          <w:p w14:paraId="0FCA089D" w14:textId="77777777" w:rsidR="00E55891" w:rsidRDefault="00000000">
            <w:r>
              <w:t>2 Marks</w:t>
            </w:r>
          </w:p>
        </w:tc>
      </w:tr>
    </w:tbl>
    <w:p w14:paraId="5E1A4580" w14:textId="77777777" w:rsidR="00E55891" w:rsidRDefault="00E55891">
      <w:pPr>
        <w:spacing w:after="150"/>
      </w:pPr>
    </w:p>
    <w:p w14:paraId="30E92E2C" w14:textId="77777777" w:rsidR="00E55891" w:rsidRDefault="00000000">
      <w:pPr>
        <w:pStyle w:val="Heading2"/>
        <w:spacing w:before="250" w:after="120"/>
      </w:pPr>
      <w:r>
        <w:t>Problem – Solution Fit Template:</w:t>
      </w:r>
    </w:p>
    <w:p w14:paraId="7C9D0C52" w14:textId="77777777" w:rsidR="00E55891" w:rsidRDefault="00000000">
      <w:pPr>
        <w:spacing w:after="100"/>
      </w:pPr>
      <w:r>
        <w:t>The Problem-Solution Fit simply means that you have found a problem with your customer and that the solution you have realized for it actually solves the customer's problem.</w:t>
      </w:r>
    </w:p>
    <w:p w14:paraId="2FEEAACA" w14:textId="77777777" w:rsidR="00E55891" w:rsidRDefault="00000000">
      <w:pPr>
        <w:pStyle w:val="Heading2"/>
        <w:spacing w:before="250" w:after="120"/>
      </w:pPr>
      <w:r>
        <w:t>Canvas: Credit Card Approval Prediction System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55891" w14:paraId="66FEE2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ACABE" w14:textId="477EEA3C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1. CUSTOMER SEGMENT</w:t>
            </w:r>
          </w:p>
          <w:p w14:paraId="08E0C02E" w14:textId="77777777" w:rsidR="00E55891" w:rsidRDefault="00000000">
            <w:r>
              <w:rPr>
                <w:sz w:val="17"/>
                <w:szCs w:val="17"/>
              </w:rPr>
              <w:t>Individuals applying for a credit card through a bank/NBFC — primarily working professionals and self-employed applicants aged 21–60 with a modest or short credit history. Secondary segment: bank/NBFC credit-risk analysts who review applications.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96094" w14:textId="1DB477F0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6. CUSTOMER CONSTRAINTS</w:t>
            </w:r>
            <w:r>
              <w:rPr>
                <w:b/>
                <w:bCs/>
                <w:color w:val="C2185B"/>
                <w:sz w:val="16"/>
                <w:szCs w:val="16"/>
              </w:rPr>
              <w:t xml:space="preserve">  </w:t>
            </w:r>
          </w:p>
          <w:p w14:paraId="013AECA1" w14:textId="77777777" w:rsidR="00E55891" w:rsidRDefault="00000000">
            <w:r>
              <w:rPr>
                <w:sz w:val="17"/>
                <w:szCs w:val="17"/>
              </w:rPr>
              <w:t>Limited or no prior credit history to prove reliability; inconsistent income documentation (especially for self-employed applicants); low digital literacy for long online forms; time pressure while waiting for a decision.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48E51" w14:textId="4F9977A0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5. AVAILABLE SOLUTIONS</w:t>
            </w:r>
            <w:r>
              <w:rPr>
                <w:b/>
                <w:bCs/>
                <w:color w:val="C2185B"/>
                <w:sz w:val="16"/>
                <w:szCs w:val="16"/>
              </w:rPr>
              <w:t xml:space="preserve">  </w:t>
            </w:r>
          </w:p>
          <w:p w14:paraId="7A248B3F" w14:textId="77777777" w:rsidR="00E55891" w:rsidRDefault="00000000">
            <w:r>
              <w:rPr>
                <w:sz w:val="17"/>
                <w:szCs w:val="17"/>
              </w:rPr>
              <w:t>Manual bank branch review (paper-based); generic rule-based credit cutoffs; third-party bureau scores (e.g. CIBIL); competing fintech apps offering instant approval; falling back to a bank counter queue when digital options fail.</w:t>
            </w:r>
          </w:p>
        </w:tc>
      </w:tr>
      <w:tr w:rsidR="00E55891" w14:paraId="377B0F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AEB2D" w14:textId="4DEFCE00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2. JOBS-TO-BE-DONE / PROBLEMS</w:t>
            </w:r>
            <w:r>
              <w:rPr>
                <w:b/>
                <w:bCs/>
                <w:color w:val="E65100"/>
                <w:sz w:val="16"/>
                <w:szCs w:val="16"/>
              </w:rPr>
              <w:t xml:space="preserve">  </w:t>
            </w:r>
          </w:p>
          <w:p w14:paraId="642CFF80" w14:textId="77777777" w:rsidR="00E55891" w:rsidRDefault="00000000">
            <w:r>
              <w:rPr>
                <w:sz w:val="17"/>
                <w:szCs w:val="17"/>
              </w:rPr>
              <w:t>Get a credit decision quickly; understand what affects approval odds; avoid multiple hard credit-pulls from repeated applications. For the bank: assess applicant risk fairly and consistently at scale.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2CFC1" w14:textId="04D50322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9. PROBLEM ROOT CAUSE</w:t>
            </w:r>
            <w:r>
              <w:rPr>
                <w:b/>
                <w:bCs/>
                <w:color w:val="E65100"/>
                <w:sz w:val="16"/>
                <w:szCs w:val="16"/>
              </w:rPr>
              <w:t xml:space="preserve">  </w:t>
            </w:r>
          </w:p>
          <w:p w14:paraId="5CF8FB6C" w14:textId="77777777" w:rsidR="00E55891" w:rsidRDefault="00000000">
            <w:r>
              <w:rPr>
                <w:sz w:val="17"/>
                <w:szCs w:val="17"/>
              </w:rPr>
              <w:t>Approval decisions still rely on manual, siloed review because there is no consolidated, automated model scoring demographic, financial and credit-history data together; smaller institutions have been slow to adopt automated scoring.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D2560B" w14:textId="02E129AE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7. BEHAVIOUR</w:t>
            </w:r>
            <w:r>
              <w:rPr>
                <w:b/>
                <w:bCs/>
                <w:color w:val="E65100"/>
                <w:sz w:val="16"/>
                <w:szCs w:val="16"/>
              </w:rPr>
              <w:t xml:space="preserve">  </w:t>
            </w:r>
          </w:p>
          <w:p w14:paraId="5E3BCED8" w14:textId="77777777" w:rsidR="00E55891" w:rsidRDefault="00000000">
            <w:r>
              <w:rPr>
                <w:sz w:val="17"/>
                <w:szCs w:val="17"/>
              </w:rPr>
              <w:t>Applicants fill in bank forms, call customer care to chase status, and compare offers across bank apps/websites. Analysts manually cross-check income proofs and bureau reports against internal policy.</w:t>
            </w:r>
          </w:p>
        </w:tc>
      </w:tr>
      <w:tr w:rsidR="00E55891" w14:paraId="249966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D7D15" w14:textId="186677A4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3. TRIGGERS</w:t>
            </w:r>
            <w:r>
              <w:rPr>
                <w:b/>
                <w:bCs/>
                <w:color w:val="00838F"/>
                <w:sz w:val="16"/>
                <w:szCs w:val="16"/>
              </w:rPr>
              <w:t xml:space="preserve">  </w:t>
            </w:r>
          </w:p>
          <w:p w14:paraId="45B43ECF" w14:textId="77777777" w:rsidR="00E55891" w:rsidRDefault="00000000">
            <w:r>
              <w:rPr>
                <w:sz w:val="17"/>
                <w:szCs w:val="17"/>
              </w:rPr>
              <w:t>Needing a card for an upcoming purchase or trip; receiving a targeted bank offer; a friend's fast-approval story; wanting to build or improve credit history.</w:t>
            </w:r>
          </w:p>
        </w:tc>
        <w:tc>
          <w:tcPr>
            <w:tcW w:w="3400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A5D2C" w14:textId="6D9435BE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10. YOUR SOLUTION</w:t>
            </w:r>
            <w:r>
              <w:rPr>
                <w:b/>
                <w:bCs/>
                <w:color w:val="00838F"/>
                <w:sz w:val="16"/>
                <w:szCs w:val="16"/>
              </w:rPr>
              <w:t xml:space="preserve">  </w:t>
            </w:r>
          </w:p>
          <w:p w14:paraId="0A352FE3" w14:textId="77777777" w:rsidR="00E55891" w:rsidRDefault="00000000">
            <w:r>
              <w:rPr>
                <w:sz w:val="17"/>
                <w:szCs w:val="17"/>
              </w:rPr>
              <w:t>Credit Card Approval Prediction System — a web app where applicants submit their profile once and receive an instant, ML-based Approved/Rejected decision (best of Logistic Regression, Decision Tree, Random Forest and XGBoost, selected by F1-score). Gives applicants speed and clarity, and gives banks a consistent, data-driven risk assessment.</w:t>
            </w:r>
          </w:p>
        </w:tc>
        <w:tc>
          <w:tcPr>
            <w:tcW w:w="3400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AD535" w14:textId="69D1FCED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8. CHANNELS of BEHAVIOUR</w:t>
            </w:r>
            <w:r>
              <w:rPr>
                <w:b/>
                <w:bCs/>
                <w:color w:val="00838F"/>
                <w:sz w:val="16"/>
                <w:szCs w:val="16"/>
              </w:rPr>
              <w:t xml:space="preserve">  </w:t>
            </w:r>
          </w:p>
          <w:p w14:paraId="44521F81" w14:textId="77777777" w:rsidR="00E55891" w:rsidRDefault="00000000">
            <w:r>
              <w:rPr>
                <w:sz w:val="17"/>
                <w:szCs w:val="17"/>
              </w:rPr>
              <w:t>8.1 ONLINE: bank website/app, email confirmation, application portal.</w:t>
            </w:r>
          </w:p>
          <w:p w14:paraId="1D8F7C1F" w14:textId="77777777" w:rsidR="00E55891" w:rsidRDefault="00000000">
            <w:r>
              <w:rPr>
                <w:sz w:val="17"/>
                <w:szCs w:val="17"/>
              </w:rPr>
              <w:t>8.2 OFFLINE: bank branch visits, phone customer care, printed statements/letters.</w:t>
            </w:r>
          </w:p>
        </w:tc>
      </w:tr>
      <w:tr w:rsidR="00E55891" w14:paraId="720578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E3601" w14:textId="14C59216" w:rsidR="00E5589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4. EMOTIONS: BEFORE / AFTER</w:t>
            </w:r>
            <w:r>
              <w:rPr>
                <w:b/>
                <w:bCs/>
                <w:color w:val="00838F"/>
                <w:sz w:val="16"/>
                <w:szCs w:val="16"/>
              </w:rPr>
              <w:t xml:space="preserve">  </w:t>
            </w:r>
          </w:p>
          <w:p w14:paraId="6C9AA04C" w14:textId="77777777" w:rsidR="00E55891" w:rsidRDefault="00000000">
            <w:r>
              <w:rPr>
                <w:sz w:val="17"/>
                <w:szCs w:val="17"/>
              </w:rPr>
              <w:t>Before: anxious, uncertain, impatient. After (Approved): relieved, confident, trusting. After (Rejected without explanation): confused, frustrated — use this in the result page's tone and messaging.</w:t>
            </w:r>
          </w:p>
        </w:tc>
        <w:tc>
          <w:tcPr>
            <w:tcW w:w="0" w:type="auto"/>
            <w:vMerge/>
          </w:tcPr>
          <w:p w14:paraId="03047EF2" w14:textId="77777777" w:rsidR="00E55891" w:rsidRDefault="00E55891"/>
        </w:tc>
        <w:tc>
          <w:tcPr>
            <w:tcW w:w="0" w:type="auto"/>
            <w:vMerge/>
          </w:tcPr>
          <w:p w14:paraId="5E86BCCA" w14:textId="77777777" w:rsidR="00E55891" w:rsidRDefault="00E55891"/>
        </w:tc>
      </w:tr>
    </w:tbl>
    <w:p w14:paraId="56DADC44" w14:textId="77777777" w:rsidR="00F41523" w:rsidRDefault="00F41523"/>
    <w:sectPr w:rsidR="00F41523">
      <w:pgSz w:w="15840" w:h="12240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74D88"/>
    <w:multiLevelType w:val="hybridMultilevel"/>
    <w:tmpl w:val="291695B4"/>
    <w:lvl w:ilvl="0" w:tplc="9C0E2B22">
      <w:start w:val="1"/>
      <w:numFmt w:val="bullet"/>
      <w:lvlText w:val="●"/>
      <w:lvlJc w:val="left"/>
      <w:pPr>
        <w:ind w:left="720" w:hanging="360"/>
      </w:pPr>
    </w:lvl>
    <w:lvl w:ilvl="1" w:tplc="06F8A978">
      <w:start w:val="1"/>
      <w:numFmt w:val="bullet"/>
      <w:lvlText w:val="○"/>
      <w:lvlJc w:val="left"/>
      <w:pPr>
        <w:ind w:left="1440" w:hanging="360"/>
      </w:pPr>
    </w:lvl>
    <w:lvl w:ilvl="2" w:tplc="F864BAD8">
      <w:start w:val="1"/>
      <w:numFmt w:val="bullet"/>
      <w:lvlText w:val="■"/>
      <w:lvlJc w:val="left"/>
      <w:pPr>
        <w:ind w:left="2160" w:hanging="360"/>
      </w:pPr>
    </w:lvl>
    <w:lvl w:ilvl="3" w:tplc="A4327D3C">
      <w:start w:val="1"/>
      <w:numFmt w:val="bullet"/>
      <w:lvlText w:val="●"/>
      <w:lvlJc w:val="left"/>
      <w:pPr>
        <w:ind w:left="2880" w:hanging="360"/>
      </w:pPr>
    </w:lvl>
    <w:lvl w:ilvl="4" w:tplc="F662C826">
      <w:start w:val="1"/>
      <w:numFmt w:val="bullet"/>
      <w:lvlText w:val="○"/>
      <w:lvlJc w:val="left"/>
      <w:pPr>
        <w:ind w:left="3600" w:hanging="360"/>
      </w:pPr>
    </w:lvl>
    <w:lvl w:ilvl="5" w:tplc="095A07BE">
      <w:start w:val="1"/>
      <w:numFmt w:val="bullet"/>
      <w:lvlText w:val="■"/>
      <w:lvlJc w:val="left"/>
      <w:pPr>
        <w:ind w:left="4320" w:hanging="360"/>
      </w:pPr>
    </w:lvl>
    <w:lvl w:ilvl="6" w:tplc="6C84A172">
      <w:start w:val="1"/>
      <w:numFmt w:val="bullet"/>
      <w:lvlText w:val="●"/>
      <w:lvlJc w:val="left"/>
      <w:pPr>
        <w:ind w:left="5040" w:hanging="360"/>
      </w:pPr>
    </w:lvl>
    <w:lvl w:ilvl="7" w:tplc="31668A04">
      <w:start w:val="1"/>
      <w:numFmt w:val="bullet"/>
      <w:lvlText w:val="●"/>
      <w:lvlJc w:val="left"/>
      <w:pPr>
        <w:ind w:left="5760" w:hanging="360"/>
      </w:pPr>
    </w:lvl>
    <w:lvl w:ilvl="8" w:tplc="503A517A">
      <w:start w:val="1"/>
      <w:numFmt w:val="bullet"/>
      <w:lvlText w:val="●"/>
      <w:lvlJc w:val="left"/>
      <w:pPr>
        <w:ind w:left="6480" w:hanging="360"/>
      </w:pPr>
    </w:lvl>
  </w:abstractNum>
  <w:num w:numId="1" w16cid:durableId="900561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891"/>
    <w:rsid w:val="002C0C09"/>
    <w:rsid w:val="007E5A6D"/>
    <w:rsid w:val="0082793E"/>
    <w:rsid w:val="00D61BF8"/>
    <w:rsid w:val="00E55891"/>
    <w:rsid w:val="00EA43E0"/>
    <w:rsid w:val="00F4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0C0F"/>
  <w15:docId w15:val="{88DC9A5C-1F65-4169-A4E5-5A076B1E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Chandana Pamulapati</cp:lastModifiedBy>
  <cp:revision>5</cp:revision>
  <cp:lastPrinted>2026-07-19T14:29:00Z</cp:lastPrinted>
  <dcterms:created xsi:type="dcterms:W3CDTF">2026-07-19T14:27:00Z</dcterms:created>
  <dcterms:modified xsi:type="dcterms:W3CDTF">2026-07-19T14:35:00Z</dcterms:modified>
</cp:coreProperties>
</file>