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52C" w:rsidRPr="0080052C" w:rsidRDefault="0080052C" w:rsidP="0080052C">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80052C">
        <w:rPr>
          <w:rFonts w:ascii="Arial" w:eastAsia="Times New Roman" w:hAnsi="Arial" w:cs="Arial"/>
          <w:color w:val="161616"/>
          <w:kern w:val="36"/>
          <w:sz w:val="42"/>
          <w:szCs w:val="42"/>
          <w:lang w:eastAsia="en-IN"/>
        </w:rPr>
        <w:t>Disaster Recovery - Fail over with an accessible Primary volume</w:t>
      </w:r>
    </w:p>
    <w:p w:rsidR="0080052C" w:rsidRPr="0080052C" w:rsidRDefault="0080052C" w:rsidP="0080052C">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bookmarkStart w:id="0" w:name="_GoBack"/>
      <w:bookmarkEnd w:id="0"/>
      <w:r w:rsidRPr="0080052C">
        <w:rPr>
          <w:rFonts w:ascii="Arial" w:eastAsia="Times New Roman" w:hAnsi="Arial" w:cs="Arial"/>
          <w:color w:val="2D3F49"/>
          <w:sz w:val="24"/>
          <w:szCs w:val="24"/>
          <w:lang w:eastAsia="en-IN"/>
        </w:rPr>
        <w:t>If a catastrophic failure or disaster occurs on the primary site, and the primary storage is still accessible, customers can perform the following actions to quickly access their data on the secondary site.</w:t>
      </w:r>
    </w:p>
    <w:p w:rsidR="0080052C" w:rsidRPr="0080052C" w:rsidRDefault="0080052C" w:rsidP="0080052C">
      <w:pPr>
        <w:spacing w:before="100" w:beforeAutospacing="1" w:after="100" w:afterAutospacing="1" w:line="240" w:lineRule="auto"/>
        <w:textAlignment w:val="baseline"/>
        <w:rPr>
          <w:rFonts w:ascii="Arial" w:eastAsia="Times New Roman" w:hAnsi="Arial" w:cs="Arial"/>
          <w:color w:val="2D3F49"/>
          <w:sz w:val="24"/>
          <w:szCs w:val="24"/>
          <w:lang w:eastAsia="en-IN"/>
        </w:rPr>
      </w:pPr>
      <w:r w:rsidRPr="0080052C">
        <w:rPr>
          <w:rFonts w:ascii="Arial" w:eastAsia="Times New Roman" w:hAnsi="Arial" w:cs="Arial"/>
          <w:color w:val="2D3F49"/>
          <w:sz w:val="24"/>
          <w:szCs w:val="24"/>
          <w:lang w:eastAsia="en-IN"/>
        </w:rPr>
        <w:t>Before you start the failover, make sure that all host-authorization is in place.</w:t>
      </w:r>
    </w:p>
    <w:p w:rsidR="0080052C" w:rsidRPr="0080052C" w:rsidRDefault="0080052C" w:rsidP="0080052C">
      <w:pPr>
        <w:shd w:val="clear" w:color="auto" w:fill="F2F4F8"/>
        <w:spacing w:before="100" w:beforeAutospacing="1" w:after="100" w:afterAutospacing="1" w:line="240" w:lineRule="auto"/>
        <w:textAlignment w:val="baseline"/>
        <w:rPr>
          <w:rFonts w:ascii="Arial" w:eastAsia="Times New Roman" w:hAnsi="Arial" w:cs="Arial"/>
          <w:color w:val="2D3F49"/>
          <w:sz w:val="24"/>
          <w:szCs w:val="24"/>
          <w:lang w:eastAsia="en-IN"/>
        </w:rPr>
      </w:pPr>
      <w:r w:rsidRPr="0080052C">
        <w:rPr>
          <w:rFonts w:ascii="Arial" w:eastAsia="Times New Roman" w:hAnsi="Arial" w:cs="Arial"/>
          <w:color w:val="2D3F49"/>
          <w:sz w:val="24"/>
          <w:szCs w:val="24"/>
          <w:lang w:eastAsia="en-IN"/>
        </w:rPr>
        <w:t xml:space="preserve">Authorized hosts and volumes must be in the same data </w:t>
      </w:r>
      <w:proofErr w:type="spellStart"/>
      <w:r w:rsidRPr="0080052C">
        <w:rPr>
          <w:rFonts w:ascii="Arial" w:eastAsia="Times New Roman" w:hAnsi="Arial" w:cs="Arial"/>
          <w:color w:val="2D3F49"/>
          <w:sz w:val="24"/>
          <w:szCs w:val="24"/>
          <w:lang w:eastAsia="en-IN"/>
        </w:rPr>
        <w:t>center</w:t>
      </w:r>
      <w:proofErr w:type="spellEnd"/>
      <w:r w:rsidRPr="0080052C">
        <w:rPr>
          <w:rFonts w:ascii="Arial" w:eastAsia="Times New Roman" w:hAnsi="Arial" w:cs="Arial"/>
          <w:color w:val="2D3F49"/>
          <w:sz w:val="24"/>
          <w:szCs w:val="24"/>
          <w:lang w:eastAsia="en-IN"/>
        </w:rPr>
        <w:t>. For example, you can't have a replica volume in London and the host in Amsterdam. Both must be in London or both must be in Amsterdam.</w:t>
      </w:r>
    </w:p>
    <w:p w:rsidR="0080052C" w:rsidRPr="0080052C" w:rsidRDefault="0080052C" w:rsidP="0080052C">
      <w:pPr>
        <w:numPr>
          <w:ilvl w:val="0"/>
          <w:numId w:val="1"/>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80052C">
        <w:rPr>
          <w:rFonts w:ascii="inherit" w:eastAsia="Times New Roman" w:hAnsi="inherit" w:cs="Arial"/>
          <w:color w:val="394B54"/>
          <w:spacing w:val="2"/>
          <w:sz w:val="24"/>
          <w:szCs w:val="24"/>
          <w:lang w:eastAsia="en-IN"/>
        </w:rPr>
        <w:t>Log in to the </w:t>
      </w:r>
      <w:hyperlink r:id="rId6" w:tgtFrame="_blank" w:history="1">
        <w:r w:rsidRPr="0080052C">
          <w:rPr>
            <w:rFonts w:ascii="inherit" w:eastAsia="Times New Roman" w:hAnsi="inherit" w:cs="Arial"/>
            <w:color w:val="0F62FE"/>
            <w:spacing w:val="2"/>
            <w:sz w:val="21"/>
            <w:szCs w:val="21"/>
            <w:u w:val="single"/>
            <w:bdr w:val="none" w:sz="0" w:space="0" w:color="auto" w:frame="1"/>
            <w:lang w:eastAsia="en-IN"/>
          </w:rPr>
          <w:t>IBM Cloud console</w:t>
        </w:r>
      </w:hyperlink>
      <w:r w:rsidRPr="0080052C">
        <w:rPr>
          <w:rFonts w:ascii="inherit" w:eastAsia="Times New Roman" w:hAnsi="inherit" w:cs="Arial"/>
          <w:color w:val="394B54"/>
          <w:spacing w:val="2"/>
          <w:sz w:val="24"/>
          <w:szCs w:val="24"/>
          <w:lang w:eastAsia="en-IN"/>
        </w:rPr>
        <w:t> and click the </w:t>
      </w:r>
      <w:r w:rsidRPr="0080052C">
        <w:rPr>
          <w:rFonts w:ascii="inherit" w:eastAsia="Times New Roman" w:hAnsi="inherit" w:cs="Arial"/>
          <w:b/>
          <w:bCs/>
          <w:color w:val="394B54"/>
          <w:spacing w:val="2"/>
          <w:sz w:val="21"/>
          <w:szCs w:val="21"/>
          <w:bdr w:val="none" w:sz="0" w:space="0" w:color="auto" w:frame="1"/>
          <w:lang w:eastAsia="en-IN"/>
        </w:rPr>
        <w:t>menu</w:t>
      </w:r>
      <w:r w:rsidRPr="0080052C">
        <w:rPr>
          <w:rFonts w:ascii="inherit" w:eastAsia="Times New Roman" w:hAnsi="inherit" w:cs="Arial"/>
          <w:color w:val="394B54"/>
          <w:spacing w:val="2"/>
          <w:sz w:val="24"/>
          <w:szCs w:val="24"/>
          <w:lang w:eastAsia="en-IN"/>
        </w:rPr>
        <w:t> icon on the upper left. Select </w:t>
      </w:r>
      <w:r w:rsidRPr="0080052C">
        <w:rPr>
          <w:rFonts w:ascii="inherit" w:eastAsia="Times New Roman" w:hAnsi="inherit" w:cs="Arial"/>
          <w:b/>
          <w:bCs/>
          <w:color w:val="394B54"/>
          <w:spacing w:val="2"/>
          <w:sz w:val="21"/>
          <w:szCs w:val="21"/>
          <w:bdr w:val="none" w:sz="0" w:space="0" w:color="auto" w:frame="1"/>
          <w:lang w:eastAsia="en-IN"/>
        </w:rPr>
        <w:t>Classic Infrastructure</w:t>
      </w:r>
      <w:r w:rsidRPr="0080052C">
        <w:rPr>
          <w:rFonts w:ascii="inherit" w:eastAsia="Times New Roman" w:hAnsi="inherit" w:cs="Arial"/>
          <w:color w:val="394B54"/>
          <w:spacing w:val="2"/>
          <w:sz w:val="24"/>
          <w:szCs w:val="24"/>
          <w:lang w:eastAsia="en-IN"/>
        </w:rPr>
        <w:t>.</w:t>
      </w:r>
    </w:p>
    <w:p w:rsidR="0080052C" w:rsidRPr="0080052C" w:rsidRDefault="0080052C" w:rsidP="0080052C">
      <w:pPr>
        <w:numPr>
          <w:ilvl w:val="0"/>
          <w:numId w:val="1"/>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80052C">
        <w:rPr>
          <w:rFonts w:ascii="inherit" w:eastAsia="Times New Roman" w:hAnsi="inherit" w:cs="Arial"/>
          <w:color w:val="394B54"/>
          <w:spacing w:val="2"/>
          <w:sz w:val="24"/>
          <w:szCs w:val="24"/>
          <w:lang w:eastAsia="en-IN"/>
        </w:rPr>
        <w:t>Click your source or destination volume from the </w:t>
      </w:r>
      <w:r w:rsidRPr="0080052C">
        <w:rPr>
          <w:rFonts w:ascii="inherit" w:eastAsia="Times New Roman" w:hAnsi="inherit" w:cs="Arial"/>
          <w:b/>
          <w:bCs/>
          <w:color w:val="394B54"/>
          <w:spacing w:val="2"/>
          <w:sz w:val="21"/>
          <w:szCs w:val="21"/>
          <w:bdr w:val="none" w:sz="0" w:space="0" w:color="auto" w:frame="1"/>
          <w:lang w:eastAsia="en-IN"/>
        </w:rPr>
        <w:t>Block Storage</w:t>
      </w:r>
      <w:r w:rsidRPr="0080052C">
        <w:rPr>
          <w:rFonts w:ascii="inherit" w:eastAsia="Times New Roman" w:hAnsi="inherit" w:cs="Arial"/>
          <w:color w:val="394B54"/>
          <w:spacing w:val="2"/>
          <w:sz w:val="24"/>
          <w:szCs w:val="24"/>
          <w:lang w:eastAsia="en-IN"/>
        </w:rPr>
        <w:t> page.</w:t>
      </w:r>
    </w:p>
    <w:p w:rsidR="0080052C" w:rsidRPr="0080052C" w:rsidRDefault="0080052C" w:rsidP="0080052C">
      <w:pPr>
        <w:numPr>
          <w:ilvl w:val="0"/>
          <w:numId w:val="1"/>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80052C">
        <w:rPr>
          <w:rFonts w:ascii="inherit" w:eastAsia="Times New Roman" w:hAnsi="inherit" w:cs="Arial"/>
          <w:color w:val="394B54"/>
          <w:spacing w:val="2"/>
          <w:sz w:val="24"/>
          <w:szCs w:val="24"/>
          <w:lang w:eastAsia="en-IN"/>
        </w:rPr>
        <w:t>Click </w:t>
      </w:r>
      <w:r w:rsidRPr="0080052C">
        <w:rPr>
          <w:rFonts w:ascii="inherit" w:eastAsia="Times New Roman" w:hAnsi="inherit" w:cs="Arial"/>
          <w:b/>
          <w:bCs/>
          <w:color w:val="394B54"/>
          <w:spacing w:val="2"/>
          <w:sz w:val="21"/>
          <w:szCs w:val="21"/>
          <w:bdr w:val="none" w:sz="0" w:space="0" w:color="auto" w:frame="1"/>
          <w:lang w:eastAsia="en-IN"/>
        </w:rPr>
        <w:t>Replica</w:t>
      </w:r>
      <w:r w:rsidRPr="0080052C">
        <w:rPr>
          <w:rFonts w:ascii="inherit" w:eastAsia="Times New Roman" w:hAnsi="inherit" w:cs="Arial"/>
          <w:color w:val="394B54"/>
          <w:spacing w:val="2"/>
          <w:sz w:val="24"/>
          <w:szCs w:val="24"/>
          <w:lang w:eastAsia="en-IN"/>
        </w:rPr>
        <w:t>.</w:t>
      </w:r>
    </w:p>
    <w:p w:rsidR="0080052C" w:rsidRPr="0080052C" w:rsidRDefault="0080052C" w:rsidP="0080052C">
      <w:pPr>
        <w:numPr>
          <w:ilvl w:val="0"/>
          <w:numId w:val="1"/>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80052C">
        <w:rPr>
          <w:rFonts w:ascii="inherit" w:eastAsia="Times New Roman" w:hAnsi="inherit" w:cs="Arial"/>
          <w:color w:val="394B54"/>
          <w:spacing w:val="2"/>
          <w:sz w:val="24"/>
          <w:szCs w:val="24"/>
          <w:lang w:eastAsia="en-IN"/>
        </w:rPr>
        <w:t>Scroll down to the </w:t>
      </w:r>
      <w:r w:rsidRPr="0080052C">
        <w:rPr>
          <w:rFonts w:ascii="inherit" w:eastAsia="Times New Roman" w:hAnsi="inherit" w:cs="Arial"/>
          <w:b/>
          <w:bCs/>
          <w:color w:val="394B54"/>
          <w:spacing w:val="2"/>
          <w:sz w:val="21"/>
          <w:szCs w:val="21"/>
          <w:bdr w:val="none" w:sz="0" w:space="0" w:color="auto" w:frame="1"/>
          <w:lang w:eastAsia="en-IN"/>
        </w:rPr>
        <w:t>Authorize Hosts</w:t>
      </w:r>
      <w:r w:rsidRPr="0080052C">
        <w:rPr>
          <w:rFonts w:ascii="inherit" w:eastAsia="Times New Roman" w:hAnsi="inherit" w:cs="Arial"/>
          <w:color w:val="394B54"/>
          <w:spacing w:val="2"/>
          <w:sz w:val="24"/>
          <w:szCs w:val="24"/>
          <w:lang w:eastAsia="en-IN"/>
        </w:rPr>
        <w:t> frame and click </w:t>
      </w:r>
      <w:r w:rsidRPr="0080052C">
        <w:rPr>
          <w:rFonts w:ascii="inherit" w:eastAsia="Times New Roman" w:hAnsi="inherit" w:cs="Arial"/>
          <w:b/>
          <w:bCs/>
          <w:color w:val="394B54"/>
          <w:spacing w:val="2"/>
          <w:sz w:val="21"/>
          <w:szCs w:val="21"/>
          <w:bdr w:val="none" w:sz="0" w:space="0" w:color="auto" w:frame="1"/>
          <w:lang w:eastAsia="en-IN"/>
        </w:rPr>
        <w:t>Authorize Hosts</w:t>
      </w:r>
      <w:r w:rsidRPr="0080052C">
        <w:rPr>
          <w:rFonts w:ascii="inherit" w:eastAsia="Times New Roman" w:hAnsi="inherit" w:cs="Arial"/>
          <w:color w:val="394B54"/>
          <w:spacing w:val="2"/>
          <w:sz w:val="24"/>
          <w:szCs w:val="24"/>
          <w:lang w:eastAsia="en-IN"/>
        </w:rPr>
        <w:t> on the right.</w:t>
      </w:r>
    </w:p>
    <w:p w:rsidR="0080052C" w:rsidRPr="0080052C" w:rsidRDefault="0080052C" w:rsidP="0080052C">
      <w:pPr>
        <w:numPr>
          <w:ilvl w:val="0"/>
          <w:numId w:val="1"/>
        </w:numPr>
        <w:shd w:val="clear" w:color="auto" w:fill="FFFFFF"/>
        <w:spacing w:before="100" w:beforeAutospacing="1" w:after="100" w:afterAutospacing="1" w:line="240" w:lineRule="auto"/>
        <w:ind w:left="0"/>
        <w:textAlignment w:val="baseline"/>
        <w:rPr>
          <w:rFonts w:ascii="inherit" w:eastAsia="Times New Roman" w:hAnsi="inherit" w:cs="Arial"/>
          <w:color w:val="394B54"/>
          <w:spacing w:val="2"/>
          <w:sz w:val="24"/>
          <w:szCs w:val="24"/>
          <w:lang w:eastAsia="en-IN"/>
        </w:rPr>
      </w:pPr>
      <w:r w:rsidRPr="0080052C">
        <w:rPr>
          <w:rFonts w:ascii="inherit" w:eastAsia="Times New Roman" w:hAnsi="inherit" w:cs="Arial"/>
          <w:color w:val="394B54"/>
          <w:spacing w:val="2"/>
          <w:sz w:val="24"/>
          <w:szCs w:val="24"/>
          <w:lang w:eastAsia="en-IN"/>
        </w:rPr>
        <w:t>Highlight the host that is to be authorized for replications. To select multiple hosts, use the CTRL-key and click the applicable hosts.</w:t>
      </w:r>
    </w:p>
    <w:p w:rsidR="0080052C" w:rsidRPr="0080052C" w:rsidRDefault="0080052C" w:rsidP="0080052C">
      <w:pPr>
        <w:numPr>
          <w:ilvl w:val="0"/>
          <w:numId w:val="1"/>
        </w:numPr>
        <w:shd w:val="clear" w:color="auto" w:fill="FFFFFF"/>
        <w:spacing w:beforeAutospacing="1" w:after="0" w:afterAutospacing="1" w:line="240" w:lineRule="auto"/>
        <w:ind w:left="0"/>
        <w:textAlignment w:val="baseline"/>
        <w:rPr>
          <w:rFonts w:ascii="inherit" w:eastAsia="Times New Roman" w:hAnsi="inherit" w:cs="Arial"/>
          <w:color w:val="394B54"/>
          <w:spacing w:val="2"/>
          <w:sz w:val="24"/>
          <w:szCs w:val="24"/>
          <w:lang w:eastAsia="en-IN"/>
        </w:rPr>
      </w:pPr>
      <w:r w:rsidRPr="0080052C">
        <w:rPr>
          <w:rFonts w:ascii="inherit" w:eastAsia="Times New Roman" w:hAnsi="inherit" w:cs="Arial"/>
          <w:color w:val="394B54"/>
          <w:spacing w:val="2"/>
          <w:sz w:val="24"/>
          <w:szCs w:val="24"/>
          <w:lang w:eastAsia="en-IN"/>
        </w:rPr>
        <w:t>Click </w:t>
      </w:r>
      <w:r w:rsidRPr="0080052C">
        <w:rPr>
          <w:rFonts w:ascii="inherit" w:eastAsia="Times New Roman" w:hAnsi="inherit" w:cs="Arial"/>
          <w:b/>
          <w:bCs/>
          <w:color w:val="394B54"/>
          <w:spacing w:val="2"/>
          <w:sz w:val="21"/>
          <w:szCs w:val="21"/>
          <w:bdr w:val="none" w:sz="0" w:space="0" w:color="auto" w:frame="1"/>
          <w:lang w:eastAsia="en-IN"/>
        </w:rPr>
        <w:t>Submit</w:t>
      </w:r>
      <w:r w:rsidRPr="0080052C">
        <w:rPr>
          <w:rFonts w:ascii="inherit" w:eastAsia="Times New Roman" w:hAnsi="inherit" w:cs="Arial"/>
          <w:color w:val="394B54"/>
          <w:spacing w:val="2"/>
          <w:sz w:val="24"/>
          <w:szCs w:val="24"/>
          <w:lang w:eastAsia="en-IN"/>
        </w:rPr>
        <w:t xml:space="preserve">. If you have no hosts that are available, you are prompted to purchase compute resources in the same data </w:t>
      </w:r>
      <w:proofErr w:type="spellStart"/>
      <w:r w:rsidRPr="0080052C">
        <w:rPr>
          <w:rFonts w:ascii="inherit" w:eastAsia="Times New Roman" w:hAnsi="inherit" w:cs="Arial"/>
          <w:color w:val="394B54"/>
          <w:spacing w:val="2"/>
          <w:sz w:val="24"/>
          <w:szCs w:val="24"/>
          <w:lang w:eastAsia="en-IN"/>
        </w:rPr>
        <w:t>center</w:t>
      </w:r>
      <w:proofErr w:type="spellEnd"/>
      <w:r w:rsidRPr="0080052C">
        <w:rPr>
          <w:rFonts w:ascii="inherit" w:eastAsia="Times New Roman" w:hAnsi="inherit" w:cs="Arial"/>
          <w:color w:val="394B54"/>
          <w:spacing w:val="2"/>
          <w:sz w:val="24"/>
          <w:szCs w:val="24"/>
          <w:lang w:eastAsia="en-IN"/>
        </w:rPr>
        <w:t>.</w:t>
      </w:r>
    </w:p>
    <w:p w:rsidR="0080052C" w:rsidRPr="0080052C" w:rsidRDefault="0080052C" w:rsidP="0080052C">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80052C">
        <w:rPr>
          <w:rFonts w:ascii="inherit" w:eastAsia="Times New Roman" w:hAnsi="inherit" w:cs="Times New Roman"/>
          <w:b/>
          <w:bCs/>
          <w:color w:val="161616"/>
          <w:sz w:val="30"/>
          <w:szCs w:val="30"/>
          <w:lang w:eastAsia="en-IN"/>
        </w:rPr>
        <w:t>Starting a failover from a volume to its replica</w:t>
      </w:r>
    </w:p>
    <w:p w:rsidR="0080052C" w:rsidRPr="0080052C" w:rsidRDefault="0080052C" w:rsidP="0080052C">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80052C">
        <w:rPr>
          <w:rFonts w:ascii="inherit" w:eastAsia="Times New Roman" w:hAnsi="inherit" w:cs="Times New Roman"/>
          <w:color w:val="2D3F49"/>
          <w:sz w:val="24"/>
          <w:szCs w:val="24"/>
          <w:lang w:eastAsia="en-IN"/>
        </w:rPr>
        <w:t>If a failure event is imminent, you can start a </w:t>
      </w:r>
      <w:r w:rsidRPr="0080052C">
        <w:rPr>
          <w:rFonts w:ascii="inherit" w:eastAsia="Times New Roman" w:hAnsi="inherit" w:cs="Times New Roman"/>
          <w:b/>
          <w:bCs/>
          <w:color w:val="2D3F49"/>
          <w:sz w:val="21"/>
          <w:szCs w:val="21"/>
          <w:bdr w:val="none" w:sz="0" w:space="0" w:color="auto" w:frame="1"/>
          <w:lang w:eastAsia="en-IN"/>
        </w:rPr>
        <w:t>failover</w:t>
      </w:r>
      <w:r w:rsidRPr="0080052C">
        <w:rPr>
          <w:rFonts w:ascii="inherit" w:eastAsia="Times New Roman" w:hAnsi="inherit" w:cs="Times New Roman"/>
          <w:color w:val="2D3F49"/>
          <w:sz w:val="24"/>
          <w:szCs w:val="24"/>
          <w:lang w:eastAsia="en-IN"/>
        </w:rPr>
        <w:t> to your destination, or target, volume. The target volume becomes active. The last successfully replicated snapshot is activated, and the volume is made available for mounting. Any data that was written to the source volume since the previous replication cycle is lost.</w:t>
      </w:r>
    </w:p>
    <w:p w:rsidR="0080052C" w:rsidRPr="0080052C" w:rsidRDefault="0080052C" w:rsidP="0080052C">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80052C">
        <w:rPr>
          <w:rFonts w:ascii="inherit" w:eastAsia="Times New Roman" w:hAnsi="inherit" w:cs="Times New Roman"/>
          <w:color w:val="2D3F49"/>
          <w:sz w:val="24"/>
          <w:szCs w:val="24"/>
          <w:lang w:eastAsia="en-IN"/>
        </w:rPr>
        <w:t>When a failover is started, the replication relationship is flipped. Your target volume becomes your source volume, and your former source volume becomes your target as indicated by the </w:t>
      </w:r>
      <w:proofErr w:type="spellStart"/>
      <w:r w:rsidRPr="0080052C">
        <w:rPr>
          <w:rFonts w:ascii="inherit" w:eastAsia="Times New Roman" w:hAnsi="inherit" w:cs="Times New Roman"/>
          <w:b/>
          <w:bCs/>
          <w:color w:val="2D3F49"/>
          <w:sz w:val="21"/>
          <w:szCs w:val="21"/>
          <w:bdr w:val="none" w:sz="0" w:space="0" w:color="auto" w:frame="1"/>
          <w:lang w:eastAsia="en-IN"/>
        </w:rPr>
        <w:t>LUN</w:t>
      </w:r>
      <w:proofErr w:type="spellEnd"/>
      <w:r w:rsidRPr="0080052C">
        <w:rPr>
          <w:rFonts w:ascii="inherit" w:eastAsia="Times New Roman" w:hAnsi="inherit" w:cs="Times New Roman"/>
          <w:b/>
          <w:bCs/>
          <w:color w:val="2D3F49"/>
          <w:sz w:val="21"/>
          <w:szCs w:val="21"/>
          <w:bdr w:val="none" w:sz="0" w:space="0" w:color="auto" w:frame="1"/>
          <w:lang w:eastAsia="en-IN"/>
        </w:rPr>
        <w:t xml:space="preserve"> Name</w:t>
      </w:r>
      <w:r w:rsidRPr="0080052C">
        <w:rPr>
          <w:rFonts w:ascii="inherit" w:eastAsia="Times New Roman" w:hAnsi="inherit" w:cs="Times New Roman"/>
          <w:color w:val="2D3F49"/>
          <w:sz w:val="24"/>
          <w:szCs w:val="24"/>
          <w:lang w:eastAsia="en-IN"/>
        </w:rPr>
        <w:t> followed by </w:t>
      </w:r>
      <w:r w:rsidRPr="0080052C">
        <w:rPr>
          <w:rFonts w:ascii="inherit" w:eastAsia="Times New Roman" w:hAnsi="inherit" w:cs="Times New Roman"/>
          <w:b/>
          <w:bCs/>
          <w:color w:val="2D3F49"/>
          <w:sz w:val="21"/>
          <w:szCs w:val="21"/>
          <w:bdr w:val="none" w:sz="0" w:space="0" w:color="auto" w:frame="1"/>
          <w:lang w:eastAsia="en-IN"/>
        </w:rPr>
        <w:t>REP</w:t>
      </w:r>
      <w:r w:rsidRPr="0080052C">
        <w:rPr>
          <w:rFonts w:ascii="inherit" w:eastAsia="Times New Roman" w:hAnsi="inherit" w:cs="Times New Roman"/>
          <w:color w:val="2D3F49"/>
          <w:sz w:val="24"/>
          <w:szCs w:val="24"/>
          <w:lang w:eastAsia="en-IN"/>
        </w:rPr>
        <w:t>.</w:t>
      </w:r>
    </w:p>
    <w:p w:rsidR="0080052C" w:rsidRPr="0080052C" w:rsidRDefault="0080052C" w:rsidP="0080052C">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80052C">
        <w:rPr>
          <w:rFonts w:ascii="inherit" w:eastAsia="Times New Roman" w:hAnsi="inherit" w:cs="Times New Roman"/>
          <w:color w:val="2D3F49"/>
          <w:sz w:val="24"/>
          <w:szCs w:val="24"/>
          <w:lang w:eastAsia="en-IN"/>
        </w:rPr>
        <w:t>Failovers are started under </w:t>
      </w:r>
      <w:r w:rsidRPr="0080052C">
        <w:rPr>
          <w:rFonts w:ascii="inherit" w:eastAsia="Times New Roman" w:hAnsi="inherit" w:cs="Times New Roman"/>
          <w:b/>
          <w:bCs/>
          <w:color w:val="2D3F49"/>
          <w:sz w:val="21"/>
          <w:szCs w:val="21"/>
          <w:bdr w:val="none" w:sz="0" w:space="0" w:color="auto" w:frame="1"/>
          <w:lang w:eastAsia="en-IN"/>
        </w:rPr>
        <w:t>Storage</w:t>
      </w:r>
      <w:r w:rsidRPr="0080052C">
        <w:rPr>
          <w:rFonts w:ascii="inherit" w:eastAsia="Times New Roman" w:hAnsi="inherit" w:cs="Times New Roman"/>
          <w:color w:val="2D3F49"/>
          <w:sz w:val="24"/>
          <w:szCs w:val="24"/>
          <w:lang w:eastAsia="en-IN"/>
        </w:rPr>
        <w:t>, </w:t>
      </w:r>
      <w:r w:rsidRPr="0080052C">
        <w:rPr>
          <w:rFonts w:ascii="inherit" w:eastAsia="Times New Roman" w:hAnsi="inherit" w:cs="Times New Roman"/>
          <w:b/>
          <w:bCs/>
          <w:color w:val="2D3F49"/>
          <w:sz w:val="21"/>
          <w:szCs w:val="21"/>
          <w:bdr w:val="none" w:sz="0" w:space="0" w:color="auto" w:frame="1"/>
          <w:lang w:eastAsia="en-IN"/>
        </w:rPr>
        <w:t>Block Storage</w:t>
      </w:r>
      <w:r w:rsidRPr="0080052C">
        <w:rPr>
          <w:rFonts w:ascii="inherit" w:eastAsia="Times New Roman" w:hAnsi="inherit" w:cs="Times New Roman"/>
          <w:color w:val="2D3F49"/>
          <w:sz w:val="24"/>
          <w:szCs w:val="24"/>
          <w:lang w:eastAsia="en-IN"/>
        </w:rPr>
        <w:t> in the [</w:t>
      </w:r>
      <w:hyperlink r:id="rId7" w:tgtFrame="_blank" w:history="1">
        <w:r w:rsidRPr="0080052C">
          <w:rPr>
            <w:rFonts w:ascii="inherit" w:eastAsia="Times New Roman" w:hAnsi="inherit" w:cs="Times New Roman"/>
            <w:color w:val="0F62FE"/>
            <w:sz w:val="21"/>
            <w:szCs w:val="21"/>
            <w:u w:val="single"/>
            <w:bdr w:val="none" w:sz="0" w:space="0" w:color="auto" w:frame="1"/>
            <w:lang w:eastAsia="en-IN"/>
          </w:rPr>
          <w:t>IBM Cloud® console</w:t>
        </w:r>
      </w:hyperlink>
      <w:r w:rsidRPr="0080052C">
        <w:rPr>
          <w:rFonts w:ascii="inherit" w:eastAsia="Times New Roman" w:hAnsi="inherit" w:cs="Times New Roman"/>
          <w:color w:val="2D3F49"/>
          <w:sz w:val="24"/>
          <w:szCs w:val="24"/>
          <w:lang w:eastAsia="en-IN"/>
        </w:rPr>
        <w:t>.</w:t>
      </w:r>
    </w:p>
    <w:p w:rsidR="0080052C" w:rsidRPr="0080052C" w:rsidRDefault="0080052C" w:rsidP="0080052C">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80052C">
        <w:rPr>
          <w:rFonts w:ascii="inherit" w:eastAsia="Times New Roman" w:hAnsi="inherit" w:cs="Times New Roman"/>
          <w:color w:val="2D3F49"/>
          <w:sz w:val="24"/>
          <w:szCs w:val="24"/>
          <w:lang w:eastAsia="en-IN"/>
        </w:rPr>
        <w:t>Before you proceed with these steps, disconnect the volume. Failure to do so, results in corruption and data loss.</w:t>
      </w:r>
    </w:p>
    <w:p w:rsidR="0080052C" w:rsidRPr="0080052C" w:rsidRDefault="0080052C" w:rsidP="0080052C">
      <w:pPr>
        <w:numPr>
          <w:ilvl w:val="0"/>
          <w:numId w:val="2"/>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80052C">
        <w:rPr>
          <w:rFonts w:ascii="inherit" w:eastAsia="Times New Roman" w:hAnsi="inherit" w:cs="Times New Roman"/>
          <w:color w:val="394B54"/>
          <w:sz w:val="24"/>
          <w:szCs w:val="24"/>
          <w:lang w:eastAsia="en-IN"/>
        </w:rPr>
        <w:t xml:space="preserve">Click your active </w:t>
      </w:r>
      <w:proofErr w:type="spellStart"/>
      <w:r w:rsidRPr="0080052C">
        <w:rPr>
          <w:rFonts w:ascii="inherit" w:eastAsia="Times New Roman" w:hAnsi="inherit" w:cs="Times New Roman"/>
          <w:color w:val="394B54"/>
          <w:sz w:val="24"/>
          <w:szCs w:val="24"/>
          <w:lang w:eastAsia="en-IN"/>
        </w:rPr>
        <w:t>LUN</w:t>
      </w:r>
      <w:proofErr w:type="spellEnd"/>
      <w:r w:rsidRPr="0080052C">
        <w:rPr>
          <w:rFonts w:ascii="inherit" w:eastAsia="Times New Roman" w:hAnsi="inherit" w:cs="Times New Roman"/>
          <w:color w:val="394B54"/>
          <w:sz w:val="24"/>
          <w:szCs w:val="24"/>
          <w:lang w:eastAsia="en-IN"/>
        </w:rPr>
        <w:t xml:space="preserve"> (“source”).</w:t>
      </w:r>
    </w:p>
    <w:p w:rsidR="0080052C" w:rsidRPr="0080052C" w:rsidRDefault="0080052C" w:rsidP="0080052C">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80052C">
        <w:rPr>
          <w:rFonts w:ascii="inherit" w:eastAsia="Times New Roman" w:hAnsi="inherit" w:cs="Times New Roman"/>
          <w:color w:val="394B54"/>
          <w:sz w:val="24"/>
          <w:szCs w:val="24"/>
          <w:lang w:eastAsia="en-IN"/>
        </w:rPr>
        <w:lastRenderedPageBreak/>
        <w:t>Click </w:t>
      </w:r>
      <w:r w:rsidRPr="0080052C">
        <w:rPr>
          <w:rFonts w:ascii="inherit" w:eastAsia="Times New Roman" w:hAnsi="inherit" w:cs="Times New Roman"/>
          <w:b/>
          <w:bCs/>
          <w:color w:val="394B54"/>
          <w:sz w:val="21"/>
          <w:szCs w:val="21"/>
          <w:bdr w:val="none" w:sz="0" w:space="0" w:color="auto" w:frame="1"/>
          <w:lang w:eastAsia="en-IN"/>
        </w:rPr>
        <w:t>Replica</w:t>
      </w:r>
      <w:r w:rsidRPr="0080052C">
        <w:rPr>
          <w:rFonts w:ascii="inherit" w:eastAsia="Times New Roman" w:hAnsi="inherit" w:cs="Times New Roman"/>
          <w:color w:val="394B54"/>
          <w:sz w:val="24"/>
          <w:szCs w:val="24"/>
          <w:lang w:eastAsia="en-IN"/>
        </w:rPr>
        <w:t>, and click </w:t>
      </w:r>
      <w:r w:rsidRPr="0080052C">
        <w:rPr>
          <w:rFonts w:ascii="inherit" w:eastAsia="Times New Roman" w:hAnsi="inherit" w:cs="Times New Roman"/>
          <w:b/>
          <w:bCs/>
          <w:color w:val="394B54"/>
          <w:sz w:val="21"/>
          <w:szCs w:val="21"/>
          <w:bdr w:val="none" w:sz="0" w:space="0" w:color="auto" w:frame="1"/>
          <w:lang w:eastAsia="en-IN"/>
        </w:rPr>
        <w:t>Actions</w:t>
      </w:r>
      <w:r w:rsidRPr="0080052C">
        <w:rPr>
          <w:rFonts w:ascii="inherit" w:eastAsia="Times New Roman" w:hAnsi="inherit" w:cs="Times New Roman"/>
          <w:color w:val="394B54"/>
          <w:sz w:val="24"/>
          <w:szCs w:val="24"/>
          <w:lang w:eastAsia="en-IN"/>
        </w:rPr>
        <w:t>.</w:t>
      </w:r>
    </w:p>
    <w:p w:rsidR="0080052C" w:rsidRPr="0080052C" w:rsidRDefault="0080052C" w:rsidP="0080052C">
      <w:pPr>
        <w:numPr>
          <w:ilvl w:val="0"/>
          <w:numId w:val="2"/>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80052C">
        <w:rPr>
          <w:rFonts w:ascii="inherit" w:eastAsia="Times New Roman" w:hAnsi="inherit" w:cs="Times New Roman"/>
          <w:color w:val="2D3F49"/>
          <w:sz w:val="24"/>
          <w:szCs w:val="24"/>
          <w:lang w:eastAsia="en-IN"/>
        </w:rPr>
        <w:t>Select </w:t>
      </w:r>
      <w:r w:rsidRPr="0080052C">
        <w:rPr>
          <w:rFonts w:ascii="inherit" w:eastAsia="Times New Roman" w:hAnsi="inherit" w:cs="Times New Roman"/>
          <w:b/>
          <w:bCs/>
          <w:color w:val="2D3F49"/>
          <w:sz w:val="21"/>
          <w:szCs w:val="21"/>
          <w:bdr w:val="none" w:sz="0" w:space="0" w:color="auto" w:frame="1"/>
          <w:lang w:eastAsia="en-IN"/>
        </w:rPr>
        <w:t>Failover</w:t>
      </w:r>
      <w:r w:rsidRPr="0080052C">
        <w:rPr>
          <w:rFonts w:ascii="inherit" w:eastAsia="Times New Roman" w:hAnsi="inherit" w:cs="Times New Roman"/>
          <w:color w:val="2D3F49"/>
          <w:sz w:val="24"/>
          <w:szCs w:val="24"/>
          <w:lang w:eastAsia="en-IN"/>
        </w:rPr>
        <w:t>.</w:t>
      </w:r>
    </w:p>
    <w:p w:rsidR="0080052C" w:rsidRPr="0080052C" w:rsidRDefault="0080052C" w:rsidP="0080052C">
      <w:pPr>
        <w:shd w:val="clear" w:color="auto" w:fill="F2F4F8"/>
        <w:spacing w:beforeAutospacing="1" w:after="0" w:afterAutospacing="1" w:line="240" w:lineRule="auto"/>
        <w:textAlignment w:val="baseline"/>
        <w:rPr>
          <w:rFonts w:ascii="inherit" w:eastAsia="Times New Roman" w:hAnsi="inherit" w:cs="Times New Roman"/>
          <w:color w:val="2D3F49"/>
          <w:sz w:val="24"/>
          <w:szCs w:val="24"/>
          <w:lang w:eastAsia="en-IN"/>
        </w:rPr>
      </w:pPr>
      <w:r w:rsidRPr="0080052C">
        <w:rPr>
          <w:rFonts w:ascii="inherit" w:eastAsia="Times New Roman" w:hAnsi="inherit" w:cs="Times New Roman"/>
          <w:color w:val="2D3F49"/>
          <w:sz w:val="24"/>
          <w:szCs w:val="24"/>
          <w:lang w:eastAsia="en-IN"/>
        </w:rPr>
        <w:t>Expect a message across the page that states that the failover is in progress. Additionally, an icon appears next to your volume on the </w:t>
      </w:r>
      <w:r w:rsidRPr="0080052C">
        <w:rPr>
          <w:rFonts w:ascii="inherit" w:eastAsia="Times New Roman" w:hAnsi="inherit" w:cs="Times New Roman"/>
          <w:b/>
          <w:bCs/>
          <w:color w:val="2D3F49"/>
          <w:sz w:val="21"/>
          <w:szCs w:val="21"/>
          <w:bdr w:val="none" w:sz="0" w:space="0" w:color="auto" w:frame="1"/>
          <w:lang w:eastAsia="en-IN"/>
        </w:rPr>
        <w:t>Block Storage</w:t>
      </w:r>
      <w:r w:rsidRPr="0080052C">
        <w:rPr>
          <w:rFonts w:ascii="inherit" w:eastAsia="Times New Roman" w:hAnsi="inherit" w:cs="Times New Roman"/>
          <w:color w:val="2D3F49"/>
          <w:sz w:val="24"/>
          <w:szCs w:val="24"/>
          <w:lang w:eastAsia="en-IN"/>
        </w:rPr>
        <w:t> page that indicates that an active transaction is occurring. Hovering over the icon produces a window that shows the transaction. The icon disappears when the transaction is complete. During the failover process, configuration-related actions are read-only. You can't edit any snapshot schedule or change snapshot space. The event is logged in replication history.</w:t>
      </w:r>
      <w:r w:rsidRPr="0080052C">
        <w:rPr>
          <w:rFonts w:ascii="inherit" w:eastAsia="Times New Roman" w:hAnsi="inherit" w:cs="Times New Roman"/>
          <w:color w:val="2D3F49"/>
          <w:sz w:val="24"/>
          <w:szCs w:val="24"/>
          <w:lang w:eastAsia="en-IN"/>
        </w:rPr>
        <w:br/>
        <w:t xml:space="preserve">When your target volume is live, you get another message. Your original source volume's </w:t>
      </w:r>
      <w:proofErr w:type="spellStart"/>
      <w:r w:rsidRPr="0080052C">
        <w:rPr>
          <w:rFonts w:ascii="inherit" w:eastAsia="Times New Roman" w:hAnsi="inherit" w:cs="Times New Roman"/>
          <w:color w:val="2D3F49"/>
          <w:sz w:val="24"/>
          <w:szCs w:val="24"/>
          <w:lang w:eastAsia="en-IN"/>
        </w:rPr>
        <w:t>LUN</w:t>
      </w:r>
      <w:proofErr w:type="spellEnd"/>
      <w:r w:rsidRPr="0080052C">
        <w:rPr>
          <w:rFonts w:ascii="inherit" w:eastAsia="Times New Roman" w:hAnsi="inherit" w:cs="Times New Roman"/>
          <w:color w:val="2D3F49"/>
          <w:sz w:val="24"/>
          <w:szCs w:val="24"/>
          <w:lang w:eastAsia="en-IN"/>
        </w:rPr>
        <w:t xml:space="preserve"> Name updates to end in "REP" and its Status becomes Inactive.</w:t>
      </w:r>
    </w:p>
    <w:p w:rsidR="0080052C" w:rsidRPr="0080052C" w:rsidRDefault="0080052C" w:rsidP="0080052C">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80052C">
        <w:rPr>
          <w:rFonts w:ascii="inherit" w:eastAsia="Times New Roman" w:hAnsi="inherit" w:cs="Times New Roman"/>
          <w:color w:val="394B54"/>
          <w:sz w:val="24"/>
          <w:szCs w:val="24"/>
          <w:lang w:eastAsia="en-IN"/>
        </w:rPr>
        <w:t>Click </w:t>
      </w:r>
      <w:r w:rsidRPr="0080052C">
        <w:rPr>
          <w:rFonts w:ascii="inherit" w:eastAsia="Times New Roman" w:hAnsi="inherit" w:cs="Times New Roman"/>
          <w:b/>
          <w:bCs/>
          <w:color w:val="394B54"/>
          <w:sz w:val="21"/>
          <w:szCs w:val="21"/>
          <w:bdr w:val="none" w:sz="0" w:space="0" w:color="auto" w:frame="1"/>
          <w:lang w:eastAsia="en-IN"/>
        </w:rPr>
        <w:t>View All Block Storage</w:t>
      </w:r>
      <w:r w:rsidRPr="0080052C">
        <w:rPr>
          <w:rFonts w:ascii="inherit" w:eastAsia="Times New Roman" w:hAnsi="inherit" w:cs="Times New Roman"/>
          <w:color w:val="394B54"/>
          <w:sz w:val="24"/>
          <w:szCs w:val="24"/>
          <w:lang w:eastAsia="en-IN"/>
        </w:rPr>
        <w:t>.</w:t>
      </w:r>
    </w:p>
    <w:p w:rsidR="0080052C" w:rsidRPr="0080052C" w:rsidRDefault="0080052C" w:rsidP="0080052C">
      <w:pPr>
        <w:numPr>
          <w:ilvl w:val="0"/>
          <w:numId w:val="2"/>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80052C">
        <w:rPr>
          <w:rFonts w:ascii="inherit" w:eastAsia="Times New Roman" w:hAnsi="inherit" w:cs="Times New Roman"/>
          <w:color w:val="394B54"/>
          <w:sz w:val="24"/>
          <w:szCs w:val="24"/>
          <w:lang w:eastAsia="en-IN"/>
        </w:rPr>
        <w:t xml:space="preserve">Click your active </w:t>
      </w:r>
      <w:proofErr w:type="spellStart"/>
      <w:r w:rsidRPr="0080052C">
        <w:rPr>
          <w:rFonts w:ascii="inherit" w:eastAsia="Times New Roman" w:hAnsi="inherit" w:cs="Times New Roman"/>
          <w:color w:val="394B54"/>
          <w:sz w:val="24"/>
          <w:szCs w:val="24"/>
          <w:lang w:eastAsia="en-IN"/>
        </w:rPr>
        <w:t>LUN</w:t>
      </w:r>
      <w:proofErr w:type="spellEnd"/>
      <w:r w:rsidRPr="0080052C">
        <w:rPr>
          <w:rFonts w:ascii="inherit" w:eastAsia="Times New Roman" w:hAnsi="inherit" w:cs="Times New Roman"/>
          <w:color w:val="394B54"/>
          <w:sz w:val="24"/>
          <w:szCs w:val="24"/>
          <w:lang w:eastAsia="en-IN"/>
        </w:rPr>
        <w:t xml:space="preserve"> (it was your previous target volume).</w:t>
      </w:r>
    </w:p>
    <w:p w:rsidR="0080052C" w:rsidRPr="0080052C" w:rsidRDefault="0080052C" w:rsidP="0080052C">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80052C">
        <w:rPr>
          <w:rFonts w:ascii="inherit" w:eastAsia="Times New Roman" w:hAnsi="inherit" w:cs="Times New Roman"/>
          <w:color w:val="394B54"/>
          <w:sz w:val="24"/>
          <w:szCs w:val="24"/>
          <w:lang w:eastAsia="en-IN"/>
        </w:rPr>
        <w:t>Mount and attach your storage volume to the host. For more information, see </w:t>
      </w:r>
      <w:hyperlink r:id="rId8" w:anchor="mountingnewLUN" w:history="1">
        <w:proofErr w:type="gramStart"/>
        <w:r w:rsidRPr="0080052C">
          <w:rPr>
            <w:rFonts w:ascii="inherit" w:eastAsia="Times New Roman" w:hAnsi="inherit" w:cs="Times New Roman"/>
            <w:color w:val="0F62FE"/>
            <w:sz w:val="21"/>
            <w:szCs w:val="21"/>
            <w:u w:val="single"/>
            <w:bdr w:val="none" w:sz="0" w:space="0" w:color="auto" w:frame="1"/>
            <w:lang w:eastAsia="en-IN"/>
          </w:rPr>
          <w:t>Connecting</w:t>
        </w:r>
        <w:proofErr w:type="gramEnd"/>
        <w:r w:rsidRPr="0080052C">
          <w:rPr>
            <w:rFonts w:ascii="inherit" w:eastAsia="Times New Roman" w:hAnsi="inherit" w:cs="Times New Roman"/>
            <w:color w:val="0F62FE"/>
            <w:sz w:val="21"/>
            <w:szCs w:val="21"/>
            <w:u w:val="single"/>
            <w:bdr w:val="none" w:sz="0" w:space="0" w:color="auto" w:frame="1"/>
            <w:lang w:eastAsia="en-IN"/>
          </w:rPr>
          <w:t xml:space="preserve"> your storage</w:t>
        </w:r>
      </w:hyperlink>
      <w:r w:rsidRPr="0080052C">
        <w:rPr>
          <w:rFonts w:ascii="inherit" w:eastAsia="Times New Roman" w:hAnsi="inherit" w:cs="Times New Roman"/>
          <w:color w:val="394B54"/>
          <w:sz w:val="24"/>
          <w:szCs w:val="24"/>
          <w:lang w:eastAsia="en-IN"/>
        </w:rPr>
        <w:t>.</w:t>
      </w:r>
    </w:p>
    <w:p w:rsidR="0080052C" w:rsidRPr="0080052C" w:rsidRDefault="0080052C" w:rsidP="0080052C">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80052C">
        <w:rPr>
          <w:rFonts w:ascii="inherit" w:eastAsia="Times New Roman" w:hAnsi="inherit" w:cs="Times New Roman"/>
          <w:b/>
          <w:bCs/>
          <w:color w:val="161616"/>
          <w:sz w:val="30"/>
          <w:szCs w:val="30"/>
          <w:lang w:eastAsia="en-IN"/>
        </w:rPr>
        <w:t>Starting a failback from a volume to its replica</w:t>
      </w:r>
    </w:p>
    <w:p w:rsidR="0080052C" w:rsidRPr="0080052C" w:rsidRDefault="0080052C" w:rsidP="0080052C">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80052C">
        <w:rPr>
          <w:rFonts w:ascii="inherit" w:eastAsia="Times New Roman" w:hAnsi="inherit" w:cs="Times New Roman"/>
          <w:color w:val="2D3F49"/>
          <w:sz w:val="24"/>
          <w:szCs w:val="24"/>
          <w:lang w:eastAsia="en-IN"/>
        </w:rPr>
        <w:t>When your original source volume is repaired, you can start a controlled Failback to your original source volume. In a controlled Failback,</w:t>
      </w:r>
    </w:p>
    <w:p w:rsidR="0080052C" w:rsidRPr="0080052C" w:rsidRDefault="0080052C" w:rsidP="0080052C">
      <w:pPr>
        <w:numPr>
          <w:ilvl w:val="0"/>
          <w:numId w:val="3"/>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80052C">
        <w:rPr>
          <w:rFonts w:ascii="inherit" w:eastAsia="Times New Roman" w:hAnsi="inherit" w:cs="Times New Roman"/>
          <w:color w:val="394B54"/>
          <w:sz w:val="24"/>
          <w:szCs w:val="24"/>
          <w:lang w:eastAsia="en-IN"/>
        </w:rPr>
        <w:t>The acting source volume is taken offline.</w:t>
      </w:r>
    </w:p>
    <w:p w:rsidR="0080052C" w:rsidRPr="0080052C" w:rsidRDefault="0080052C" w:rsidP="0080052C">
      <w:pPr>
        <w:numPr>
          <w:ilvl w:val="0"/>
          <w:numId w:val="3"/>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80052C">
        <w:rPr>
          <w:rFonts w:ascii="inherit" w:eastAsia="Times New Roman" w:hAnsi="inherit" w:cs="Times New Roman"/>
          <w:color w:val="394B54"/>
          <w:sz w:val="24"/>
          <w:szCs w:val="24"/>
          <w:lang w:eastAsia="en-IN"/>
        </w:rPr>
        <w:t>A snapshot is taken.</w:t>
      </w:r>
    </w:p>
    <w:p w:rsidR="0080052C" w:rsidRPr="0080052C" w:rsidRDefault="0080052C" w:rsidP="0080052C">
      <w:pPr>
        <w:numPr>
          <w:ilvl w:val="0"/>
          <w:numId w:val="3"/>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80052C">
        <w:rPr>
          <w:rFonts w:ascii="inherit" w:eastAsia="Times New Roman" w:hAnsi="inherit" w:cs="Times New Roman"/>
          <w:color w:val="394B54"/>
          <w:sz w:val="24"/>
          <w:szCs w:val="24"/>
          <w:lang w:eastAsia="en-IN"/>
        </w:rPr>
        <w:t>The replication cycle is completed.</w:t>
      </w:r>
    </w:p>
    <w:p w:rsidR="0080052C" w:rsidRPr="0080052C" w:rsidRDefault="0080052C" w:rsidP="0080052C">
      <w:pPr>
        <w:numPr>
          <w:ilvl w:val="0"/>
          <w:numId w:val="3"/>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80052C">
        <w:rPr>
          <w:rFonts w:ascii="inherit" w:eastAsia="Times New Roman" w:hAnsi="inherit" w:cs="Times New Roman"/>
          <w:color w:val="394B54"/>
          <w:sz w:val="24"/>
          <w:szCs w:val="24"/>
          <w:lang w:eastAsia="en-IN"/>
        </w:rPr>
        <w:t>The just-taken data snapshot is activated.</w:t>
      </w:r>
    </w:p>
    <w:p w:rsidR="0080052C" w:rsidRPr="0080052C" w:rsidRDefault="0080052C" w:rsidP="0080052C">
      <w:pPr>
        <w:numPr>
          <w:ilvl w:val="0"/>
          <w:numId w:val="3"/>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80052C">
        <w:rPr>
          <w:rFonts w:ascii="inherit" w:eastAsia="Times New Roman" w:hAnsi="inherit" w:cs="Times New Roman"/>
          <w:color w:val="394B54"/>
          <w:sz w:val="24"/>
          <w:szCs w:val="24"/>
          <w:lang w:eastAsia="en-IN"/>
        </w:rPr>
        <w:t>The source volume becomes active for mounting.</w:t>
      </w:r>
    </w:p>
    <w:p w:rsidR="0080052C" w:rsidRPr="0080052C" w:rsidRDefault="0080052C" w:rsidP="0080052C">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80052C">
        <w:rPr>
          <w:rFonts w:ascii="inherit" w:eastAsia="Times New Roman" w:hAnsi="inherit" w:cs="Times New Roman"/>
          <w:color w:val="2D3F49"/>
          <w:sz w:val="24"/>
          <w:szCs w:val="24"/>
          <w:lang w:eastAsia="en-IN"/>
        </w:rPr>
        <w:t>When a Failback is started, the replication relationship is flipped again. Your source volume is restored as your source volume, and your target volume is the target volume again as indicated by the </w:t>
      </w:r>
      <w:proofErr w:type="spellStart"/>
      <w:r w:rsidRPr="0080052C">
        <w:rPr>
          <w:rFonts w:ascii="inherit" w:eastAsia="Times New Roman" w:hAnsi="inherit" w:cs="Times New Roman"/>
          <w:b/>
          <w:bCs/>
          <w:color w:val="2D3F49"/>
          <w:sz w:val="21"/>
          <w:szCs w:val="21"/>
          <w:bdr w:val="none" w:sz="0" w:space="0" w:color="auto" w:frame="1"/>
          <w:lang w:eastAsia="en-IN"/>
        </w:rPr>
        <w:t>LUN</w:t>
      </w:r>
      <w:proofErr w:type="spellEnd"/>
      <w:r w:rsidRPr="0080052C">
        <w:rPr>
          <w:rFonts w:ascii="inherit" w:eastAsia="Times New Roman" w:hAnsi="inherit" w:cs="Times New Roman"/>
          <w:b/>
          <w:bCs/>
          <w:color w:val="2D3F49"/>
          <w:sz w:val="21"/>
          <w:szCs w:val="21"/>
          <w:bdr w:val="none" w:sz="0" w:space="0" w:color="auto" w:frame="1"/>
          <w:lang w:eastAsia="en-IN"/>
        </w:rPr>
        <w:t xml:space="preserve"> Name</w:t>
      </w:r>
      <w:r w:rsidRPr="0080052C">
        <w:rPr>
          <w:rFonts w:ascii="inherit" w:eastAsia="Times New Roman" w:hAnsi="inherit" w:cs="Times New Roman"/>
          <w:color w:val="2D3F49"/>
          <w:sz w:val="24"/>
          <w:szCs w:val="24"/>
          <w:lang w:eastAsia="en-IN"/>
        </w:rPr>
        <w:t> followed by </w:t>
      </w:r>
      <w:r w:rsidRPr="0080052C">
        <w:rPr>
          <w:rFonts w:ascii="inherit" w:eastAsia="Times New Roman" w:hAnsi="inherit" w:cs="Times New Roman"/>
          <w:b/>
          <w:bCs/>
          <w:color w:val="2D3F49"/>
          <w:sz w:val="21"/>
          <w:szCs w:val="21"/>
          <w:bdr w:val="none" w:sz="0" w:space="0" w:color="auto" w:frame="1"/>
          <w:lang w:eastAsia="en-IN"/>
        </w:rPr>
        <w:t>REP</w:t>
      </w:r>
      <w:r w:rsidRPr="0080052C">
        <w:rPr>
          <w:rFonts w:ascii="inherit" w:eastAsia="Times New Roman" w:hAnsi="inherit" w:cs="Times New Roman"/>
          <w:color w:val="2D3F49"/>
          <w:sz w:val="24"/>
          <w:szCs w:val="24"/>
          <w:lang w:eastAsia="en-IN"/>
        </w:rPr>
        <w:t>.</w:t>
      </w:r>
    </w:p>
    <w:p w:rsidR="0080052C" w:rsidRPr="0080052C" w:rsidRDefault="0080052C" w:rsidP="0080052C">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80052C">
        <w:rPr>
          <w:rFonts w:ascii="inherit" w:eastAsia="Times New Roman" w:hAnsi="inherit" w:cs="Times New Roman"/>
          <w:color w:val="2D3F49"/>
          <w:sz w:val="24"/>
          <w:szCs w:val="24"/>
          <w:lang w:eastAsia="en-IN"/>
        </w:rPr>
        <w:t>Failbacks are started under </w:t>
      </w:r>
      <w:r w:rsidRPr="0080052C">
        <w:rPr>
          <w:rFonts w:ascii="inherit" w:eastAsia="Times New Roman" w:hAnsi="inherit" w:cs="Times New Roman"/>
          <w:b/>
          <w:bCs/>
          <w:color w:val="2D3F49"/>
          <w:sz w:val="21"/>
          <w:szCs w:val="21"/>
          <w:bdr w:val="none" w:sz="0" w:space="0" w:color="auto" w:frame="1"/>
          <w:lang w:eastAsia="en-IN"/>
        </w:rPr>
        <w:t>Storage</w:t>
      </w:r>
      <w:r w:rsidRPr="0080052C">
        <w:rPr>
          <w:rFonts w:ascii="inherit" w:eastAsia="Times New Roman" w:hAnsi="inherit" w:cs="Times New Roman"/>
          <w:color w:val="2D3F49"/>
          <w:sz w:val="24"/>
          <w:szCs w:val="24"/>
          <w:lang w:eastAsia="en-IN"/>
        </w:rPr>
        <w:t>, </w:t>
      </w:r>
      <w:r w:rsidRPr="0080052C">
        <w:rPr>
          <w:rFonts w:ascii="inherit" w:eastAsia="Times New Roman" w:hAnsi="inherit" w:cs="Times New Roman"/>
          <w:b/>
          <w:bCs/>
          <w:color w:val="2D3F49"/>
          <w:sz w:val="21"/>
          <w:szCs w:val="21"/>
          <w:bdr w:val="none" w:sz="0" w:space="0" w:color="auto" w:frame="1"/>
          <w:lang w:eastAsia="en-IN"/>
        </w:rPr>
        <w:t>Block Storage</w:t>
      </w:r>
      <w:r w:rsidRPr="0080052C">
        <w:rPr>
          <w:rFonts w:ascii="inherit" w:eastAsia="Times New Roman" w:hAnsi="inherit" w:cs="Times New Roman"/>
          <w:color w:val="2D3F49"/>
          <w:sz w:val="24"/>
          <w:szCs w:val="24"/>
          <w:lang w:eastAsia="en-IN"/>
        </w:rPr>
        <w:t> in the </w:t>
      </w:r>
      <w:hyperlink r:id="rId9" w:tgtFrame="_blank" w:history="1">
        <w:r w:rsidRPr="0080052C">
          <w:rPr>
            <w:rFonts w:ascii="inherit" w:eastAsia="Times New Roman" w:hAnsi="inherit" w:cs="Times New Roman"/>
            <w:color w:val="0F62FE"/>
            <w:sz w:val="21"/>
            <w:szCs w:val="21"/>
            <w:u w:val="single"/>
            <w:bdr w:val="none" w:sz="0" w:space="0" w:color="auto" w:frame="1"/>
            <w:lang w:eastAsia="en-IN"/>
          </w:rPr>
          <w:t>IBM Cloud® console</w:t>
        </w:r>
      </w:hyperlink>
      <w:r w:rsidRPr="0080052C">
        <w:rPr>
          <w:rFonts w:ascii="inherit" w:eastAsia="Times New Roman" w:hAnsi="inherit" w:cs="Times New Roman"/>
          <w:color w:val="2D3F49"/>
          <w:sz w:val="24"/>
          <w:szCs w:val="24"/>
          <w:lang w:eastAsia="en-IN"/>
        </w:rPr>
        <w:t>.</w:t>
      </w:r>
    </w:p>
    <w:p w:rsidR="0080052C" w:rsidRPr="0080052C" w:rsidRDefault="0080052C" w:rsidP="0080052C">
      <w:pPr>
        <w:numPr>
          <w:ilvl w:val="0"/>
          <w:numId w:val="4"/>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80052C">
        <w:rPr>
          <w:rFonts w:ascii="inherit" w:eastAsia="Times New Roman" w:hAnsi="inherit" w:cs="Times New Roman"/>
          <w:color w:val="394B54"/>
          <w:sz w:val="24"/>
          <w:szCs w:val="24"/>
          <w:lang w:eastAsia="en-IN"/>
        </w:rPr>
        <w:t xml:space="preserve">Click your active </w:t>
      </w:r>
      <w:proofErr w:type="spellStart"/>
      <w:r w:rsidRPr="0080052C">
        <w:rPr>
          <w:rFonts w:ascii="inherit" w:eastAsia="Times New Roman" w:hAnsi="inherit" w:cs="Times New Roman"/>
          <w:color w:val="394B54"/>
          <w:sz w:val="24"/>
          <w:szCs w:val="24"/>
          <w:lang w:eastAsia="en-IN"/>
        </w:rPr>
        <w:t>LUN</w:t>
      </w:r>
      <w:proofErr w:type="spellEnd"/>
      <w:r w:rsidRPr="0080052C">
        <w:rPr>
          <w:rFonts w:ascii="inherit" w:eastAsia="Times New Roman" w:hAnsi="inherit" w:cs="Times New Roman"/>
          <w:color w:val="394B54"/>
          <w:sz w:val="24"/>
          <w:szCs w:val="24"/>
          <w:lang w:eastAsia="en-IN"/>
        </w:rPr>
        <w:t xml:space="preserve"> ("target").</w:t>
      </w:r>
    </w:p>
    <w:p w:rsidR="0080052C" w:rsidRPr="0080052C" w:rsidRDefault="0080052C" w:rsidP="0080052C">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80052C">
        <w:rPr>
          <w:rFonts w:ascii="inherit" w:eastAsia="Times New Roman" w:hAnsi="inherit" w:cs="Times New Roman"/>
          <w:color w:val="394B54"/>
          <w:sz w:val="24"/>
          <w:szCs w:val="24"/>
          <w:lang w:eastAsia="en-IN"/>
        </w:rPr>
        <w:t>In the upper right, click </w:t>
      </w:r>
      <w:r w:rsidRPr="0080052C">
        <w:rPr>
          <w:rFonts w:ascii="inherit" w:eastAsia="Times New Roman" w:hAnsi="inherit" w:cs="Times New Roman"/>
          <w:b/>
          <w:bCs/>
          <w:color w:val="394B54"/>
          <w:sz w:val="21"/>
          <w:szCs w:val="21"/>
          <w:bdr w:val="none" w:sz="0" w:space="0" w:color="auto" w:frame="1"/>
          <w:lang w:eastAsia="en-IN"/>
        </w:rPr>
        <w:t>Replica</w:t>
      </w:r>
      <w:r w:rsidRPr="0080052C">
        <w:rPr>
          <w:rFonts w:ascii="inherit" w:eastAsia="Times New Roman" w:hAnsi="inherit" w:cs="Times New Roman"/>
          <w:color w:val="394B54"/>
          <w:sz w:val="24"/>
          <w:szCs w:val="24"/>
          <w:lang w:eastAsia="en-IN"/>
        </w:rPr>
        <w:t>, and click </w:t>
      </w:r>
      <w:r w:rsidRPr="0080052C">
        <w:rPr>
          <w:rFonts w:ascii="inherit" w:eastAsia="Times New Roman" w:hAnsi="inherit" w:cs="Times New Roman"/>
          <w:b/>
          <w:bCs/>
          <w:color w:val="394B54"/>
          <w:sz w:val="21"/>
          <w:szCs w:val="21"/>
          <w:bdr w:val="none" w:sz="0" w:space="0" w:color="auto" w:frame="1"/>
          <w:lang w:eastAsia="en-IN"/>
        </w:rPr>
        <w:t>Actions</w:t>
      </w:r>
      <w:r w:rsidRPr="0080052C">
        <w:rPr>
          <w:rFonts w:ascii="inherit" w:eastAsia="Times New Roman" w:hAnsi="inherit" w:cs="Times New Roman"/>
          <w:color w:val="394B54"/>
          <w:sz w:val="24"/>
          <w:szCs w:val="24"/>
          <w:lang w:eastAsia="en-IN"/>
        </w:rPr>
        <w:t>.</w:t>
      </w:r>
    </w:p>
    <w:p w:rsidR="0080052C" w:rsidRPr="0080052C" w:rsidRDefault="0080052C" w:rsidP="0080052C">
      <w:pPr>
        <w:numPr>
          <w:ilvl w:val="0"/>
          <w:numId w:val="4"/>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80052C">
        <w:rPr>
          <w:rFonts w:ascii="inherit" w:eastAsia="Times New Roman" w:hAnsi="inherit" w:cs="Times New Roman"/>
          <w:color w:val="2D3F49"/>
          <w:sz w:val="24"/>
          <w:szCs w:val="24"/>
          <w:lang w:eastAsia="en-IN"/>
        </w:rPr>
        <w:t>Select </w:t>
      </w:r>
      <w:r w:rsidRPr="0080052C">
        <w:rPr>
          <w:rFonts w:ascii="inherit" w:eastAsia="Times New Roman" w:hAnsi="inherit" w:cs="Times New Roman"/>
          <w:b/>
          <w:bCs/>
          <w:color w:val="2D3F49"/>
          <w:sz w:val="21"/>
          <w:szCs w:val="21"/>
          <w:bdr w:val="none" w:sz="0" w:space="0" w:color="auto" w:frame="1"/>
          <w:lang w:eastAsia="en-IN"/>
        </w:rPr>
        <w:t>Failback</w:t>
      </w:r>
      <w:r w:rsidRPr="0080052C">
        <w:rPr>
          <w:rFonts w:ascii="inherit" w:eastAsia="Times New Roman" w:hAnsi="inherit" w:cs="Times New Roman"/>
          <w:color w:val="2D3F49"/>
          <w:sz w:val="24"/>
          <w:szCs w:val="24"/>
          <w:lang w:eastAsia="en-IN"/>
        </w:rPr>
        <w:t>.</w:t>
      </w:r>
    </w:p>
    <w:p w:rsidR="0080052C" w:rsidRPr="0080052C" w:rsidRDefault="0080052C" w:rsidP="0080052C">
      <w:pPr>
        <w:shd w:val="clear" w:color="auto" w:fill="F2F4F8"/>
        <w:spacing w:beforeAutospacing="1" w:after="0" w:afterAutospacing="1" w:line="240" w:lineRule="auto"/>
        <w:textAlignment w:val="baseline"/>
        <w:rPr>
          <w:rFonts w:ascii="inherit" w:eastAsia="Times New Roman" w:hAnsi="inherit" w:cs="Times New Roman"/>
          <w:color w:val="2D3F49"/>
          <w:sz w:val="24"/>
          <w:szCs w:val="24"/>
          <w:lang w:eastAsia="en-IN"/>
        </w:rPr>
      </w:pPr>
      <w:r w:rsidRPr="0080052C">
        <w:rPr>
          <w:rFonts w:ascii="inherit" w:eastAsia="Times New Roman" w:hAnsi="inherit" w:cs="Times New Roman"/>
          <w:color w:val="2D3F49"/>
          <w:sz w:val="24"/>
          <w:szCs w:val="24"/>
          <w:lang w:eastAsia="en-IN"/>
        </w:rPr>
        <w:lastRenderedPageBreak/>
        <w:t>Expect a message across the page that shows the failover is in progress. Additionally, an icon appears next to your volume on the </w:t>
      </w:r>
      <w:r w:rsidRPr="0080052C">
        <w:rPr>
          <w:rFonts w:ascii="inherit" w:eastAsia="Times New Roman" w:hAnsi="inherit" w:cs="Times New Roman"/>
          <w:b/>
          <w:bCs/>
          <w:color w:val="2D3F49"/>
          <w:sz w:val="21"/>
          <w:szCs w:val="21"/>
          <w:bdr w:val="none" w:sz="0" w:space="0" w:color="auto" w:frame="1"/>
          <w:lang w:eastAsia="en-IN"/>
        </w:rPr>
        <w:t>Block Storage</w:t>
      </w:r>
      <w:r w:rsidRPr="0080052C">
        <w:rPr>
          <w:rFonts w:ascii="inherit" w:eastAsia="Times New Roman" w:hAnsi="inherit" w:cs="Times New Roman"/>
          <w:color w:val="2D3F49"/>
          <w:sz w:val="24"/>
          <w:szCs w:val="24"/>
          <w:lang w:eastAsia="en-IN"/>
        </w:rPr>
        <w:t> that indicates that an active transaction is occurring. Hovering over the icon produces a window that shows the transaction. The icon disappears when the transaction is complete. During the Failback process, configuration-related actions are read-only. You can't edit any snapshot schedule or change snapshot space. The event is logged in replication history.</w:t>
      </w:r>
    </w:p>
    <w:p w:rsidR="0080052C" w:rsidRPr="0080052C" w:rsidRDefault="0080052C" w:rsidP="0080052C">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80052C">
        <w:rPr>
          <w:rFonts w:ascii="inherit" w:eastAsia="Times New Roman" w:hAnsi="inherit" w:cs="Times New Roman"/>
          <w:color w:val="394B54"/>
          <w:sz w:val="24"/>
          <w:szCs w:val="24"/>
          <w:lang w:eastAsia="en-IN"/>
        </w:rPr>
        <w:t>In the upper right, click </w:t>
      </w:r>
      <w:r w:rsidRPr="0080052C">
        <w:rPr>
          <w:rFonts w:ascii="inherit" w:eastAsia="Times New Roman" w:hAnsi="inherit" w:cs="Times New Roman"/>
          <w:b/>
          <w:bCs/>
          <w:color w:val="394B54"/>
          <w:sz w:val="21"/>
          <w:szCs w:val="21"/>
          <w:bdr w:val="none" w:sz="0" w:space="0" w:color="auto" w:frame="1"/>
          <w:lang w:eastAsia="en-IN"/>
        </w:rPr>
        <w:t>View All Block Storage</w:t>
      </w:r>
      <w:r w:rsidRPr="0080052C">
        <w:rPr>
          <w:rFonts w:ascii="inherit" w:eastAsia="Times New Roman" w:hAnsi="inherit" w:cs="Times New Roman"/>
          <w:color w:val="394B54"/>
          <w:sz w:val="24"/>
          <w:szCs w:val="24"/>
          <w:lang w:eastAsia="en-IN"/>
        </w:rPr>
        <w:t>.</w:t>
      </w:r>
    </w:p>
    <w:p w:rsidR="0080052C" w:rsidRPr="0080052C" w:rsidRDefault="0080052C" w:rsidP="0080052C">
      <w:pPr>
        <w:numPr>
          <w:ilvl w:val="0"/>
          <w:numId w:val="4"/>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80052C">
        <w:rPr>
          <w:rFonts w:ascii="inherit" w:eastAsia="Times New Roman" w:hAnsi="inherit" w:cs="Times New Roman"/>
          <w:color w:val="394B54"/>
          <w:sz w:val="24"/>
          <w:szCs w:val="24"/>
          <w:lang w:eastAsia="en-IN"/>
        </w:rPr>
        <w:t xml:space="preserve">Click your active </w:t>
      </w:r>
      <w:proofErr w:type="spellStart"/>
      <w:r w:rsidRPr="0080052C">
        <w:rPr>
          <w:rFonts w:ascii="inherit" w:eastAsia="Times New Roman" w:hAnsi="inherit" w:cs="Times New Roman"/>
          <w:color w:val="394B54"/>
          <w:sz w:val="24"/>
          <w:szCs w:val="24"/>
          <w:lang w:eastAsia="en-IN"/>
        </w:rPr>
        <w:t>LUN</w:t>
      </w:r>
      <w:proofErr w:type="spellEnd"/>
      <w:r w:rsidRPr="0080052C">
        <w:rPr>
          <w:rFonts w:ascii="inherit" w:eastAsia="Times New Roman" w:hAnsi="inherit" w:cs="Times New Roman"/>
          <w:color w:val="394B54"/>
          <w:sz w:val="24"/>
          <w:szCs w:val="24"/>
          <w:lang w:eastAsia="en-IN"/>
        </w:rPr>
        <w:t xml:space="preserve"> ("source").</w:t>
      </w:r>
    </w:p>
    <w:p w:rsidR="0080052C" w:rsidRPr="0080052C" w:rsidRDefault="0080052C" w:rsidP="0080052C">
      <w:pPr>
        <w:numPr>
          <w:ilvl w:val="0"/>
          <w:numId w:val="4"/>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80052C">
        <w:rPr>
          <w:rFonts w:ascii="inherit" w:eastAsia="Times New Roman" w:hAnsi="inherit" w:cs="Times New Roman"/>
          <w:color w:val="394B54"/>
          <w:sz w:val="24"/>
          <w:szCs w:val="24"/>
          <w:lang w:eastAsia="en-IN"/>
        </w:rPr>
        <w:t>Mount and attach your storage volume to the host. For more information, see</w:t>
      </w:r>
    </w:p>
    <w:p w:rsidR="00454851" w:rsidRDefault="00454851"/>
    <w:sectPr w:rsidR="00454851" w:rsidSect="0080052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3449F"/>
    <w:multiLevelType w:val="multilevel"/>
    <w:tmpl w:val="7B28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936B0"/>
    <w:multiLevelType w:val="multilevel"/>
    <w:tmpl w:val="6742B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4755F7"/>
    <w:multiLevelType w:val="multilevel"/>
    <w:tmpl w:val="5DDA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FF05F5"/>
    <w:multiLevelType w:val="multilevel"/>
    <w:tmpl w:val="585C5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9EB"/>
    <w:rsid w:val="00454851"/>
    <w:rsid w:val="0080052C"/>
    <w:rsid w:val="00CA3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0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005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52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0052C"/>
    <w:rPr>
      <w:rFonts w:ascii="Times New Roman" w:eastAsia="Times New Roman" w:hAnsi="Times New Roman" w:cs="Times New Roman"/>
      <w:b/>
      <w:bCs/>
      <w:sz w:val="36"/>
      <w:szCs w:val="36"/>
      <w:lang w:eastAsia="en-IN"/>
    </w:rPr>
  </w:style>
  <w:style w:type="paragraph" w:customStyle="1" w:styleId="last-updated">
    <w:name w:val="last-updated"/>
    <w:basedOn w:val="Normal"/>
    <w:rsid w:val="008005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052C"/>
    <w:rPr>
      <w:color w:val="0000FF"/>
      <w:u w:val="single"/>
    </w:rPr>
  </w:style>
  <w:style w:type="character" w:customStyle="1" w:styleId="githublinkssep">
    <w:name w:val="githublinkssep"/>
    <w:basedOn w:val="DefaultParagraphFont"/>
    <w:rsid w:val="0080052C"/>
  </w:style>
  <w:style w:type="paragraph" w:styleId="NormalWeb">
    <w:name w:val="Normal (Web)"/>
    <w:basedOn w:val="Normal"/>
    <w:uiPriority w:val="99"/>
    <w:semiHidden/>
    <w:unhideWhenUsed/>
    <w:rsid w:val="008005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portant">
    <w:name w:val="important"/>
    <w:basedOn w:val="Normal"/>
    <w:rsid w:val="008005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8005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052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0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005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52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0052C"/>
    <w:rPr>
      <w:rFonts w:ascii="Times New Roman" w:eastAsia="Times New Roman" w:hAnsi="Times New Roman" w:cs="Times New Roman"/>
      <w:b/>
      <w:bCs/>
      <w:sz w:val="36"/>
      <w:szCs w:val="36"/>
      <w:lang w:eastAsia="en-IN"/>
    </w:rPr>
  </w:style>
  <w:style w:type="paragraph" w:customStyle="1" w:styleId="last-updated">
    <w:name w:val="last-updated"/>
    <w:basedOn w:val="Normal"/>
    <w:rsid w:val="008005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052C"/>
    <w:rPr>
      <w:color w:val="0000FF"/>
      <w:u w:val="single"/>
    </w:rPr>
  </w:style>
  <w:style w:type="character" w:customStyle="1" w:styleId="githublinkssep">
    <w:name w:val="githublinkssep"/>
    <w:basedOn w:val="DefaultParagraphFont"/>
    <w:rsid w:val="0080052C"/>
  </w:style>
  <w:style w:type="paragraph" w:styleId="NormalWeb">
    <w:name w:val="Normal (Web)"/>
    <w:basedOn w:val="Normal"/>
    <w:uiPriority w:val="99"/>
    <w:semiHidden/>
    <w:unhideWhenUsed/>
    <w:rsid w:val="008005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portant">
    <w:name w:val="important"/>
    <w:basedOn w:val="Normal"/>
    <w:rsid w:val="008005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8005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05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16810">
      <w:bodyDiv w:val="1"/>
      <w:marLeft w:val="0"/>
      <w:marRight w:val="0"/>
      <w:marTop w:val="0"/>
      <w:marBottom w:val="0"/>
      <w:divBdr>
        <w:top w:val="none" w:sz="0" w:space="0" w:color="auto"/>
        <w:left w:val="none" w:sz="0" w:space="0" w:color="auto"/>
        <w:bottom w:val="none" w:sz="0" w:space="0" w:color="auto"/>
        <w:right w:val="none" w:sz="0" w:space="0" w:color="auto"/>
      </w:divBdr>
      <w:divsChild>
        <w:div w:id="574361467">
          <w:marLeft w:val="0"/>
          <w:marRight w:val="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BlockStorage?topic=BlockStorage-orderingthroughConsole" TargetMode="External"/><Relationship Id="rId3" Type="http://schemas.microsoft.com/office/2007/relationships/stylesWithEffects" Target="stylesWithEffects.xml"/><Relationship Id="rId7" Type="http://schemas.openxmlformats.org/officeDocument/2006/relationships/hyperlink" Target="https://cloud.ibm.com/class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oud.ibm.com/clas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2021-01-11T10:22:00Z</dcterms:created>
  <dcterms:modified xsi:type="dcterms:W3CDTF">2021-01-11T10:23:00Z</dcterms:modified>
</cp:coreProperties>
</file>