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D4" w:rsidRPr="003B5ED4" w:rsidRDefault="003B5ED4" w:rsidP="003B5ED4">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3B5ED4">
        <w:rPr>
          <w:rFonts w:ascii="Arial" w:eastAsia="Times New Roman" w:hAnsi="Arial" w:cs="Arial"/>
          <w:color w:val="161616"/>
          <w:kern w:val="36"/>
          <w:sz w:val="42"/>
          <w:szCs w:val="42"/>
          <w:lang w:eastAsia="en-IN"/>
        </w:rPr>
        <w:t>Replicating Data</w:t>
      </w:r>
    </w:p>
    <w:p w:rsidR="003B5ED4" w:rsidRPr="003B5ED4" w:rsidRDefault="003B5ED4" w:rsidP="003B5ED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3B5ED4">
        <w:rPr>
          <w:rFonts w:ascii="Arial" w:eastAsia="Times New Roman" w:hAnsi="Arial" w:cs="Arial"/>
          <w:color w:val="2D3F49"/>
          <w:sz w:val="24"/>
          <w:szCs w:val="24"/>
          <w:lang w:eastAsia="en-IN"/>
        </w:rPr>
        <w:t xml:space="preserve">Replication uses one of your snapshot schedules to automatically copy snapshots to a destination volume in a remote data </w:t>
      </w:r>
      <w:proofErr w:type="spellStart"/>
      <w:r w:rsidRPr="003B5ED4">
        <w:rPr>
          <w:rFonts w:ascii="Arial" w:eastAsia="Times New Roman" w:hAnsi="Arial" w:cs="Arial"/>
          <w:color w:val="2D3F49"/>
          <w:sz w:val="24"/>
          <w:szCs w:val="24"/>
          <w:lang w:eastAsia="en-IN"/>
        </w:rPr>
        <w:t>center</w:t>
      </w:r>
      <w:proofErr w:type="spellEnd"/>
      <w:r w:rsidRPr="003B5ED4">
        <w:rPr>
          <w:rFonts w:ascii="Arial" w:eastAsia="Times New Roman" w:hAnsi="Arial" w:cs="Arial"/>
          <w:color w:val="2D3F49"/>
          <w:sz w:val="24"/>
          <w:szCs w:val="24"/>
          <w:lang w:eastAsia="en-IN"/>
        </w:rPr>
        <w:t>. The copies can be recovered in the remote site if a catastrophic event occurs or your data becomes corrupted.</w:t>
      </w:r>
    </w:p>
    <w:p w:rsidR="003B5ED4" w:rsidRPr="003B5ED4" w:rsidRDefault="003B5ED4" w:rsidP="003B5ED4">
      <w:pPr>
        <w:shd w:val="clear" w:color="auto" w:fill="EDF5FF"/>
        <w:spacing w:beforeAutospacing="1" w:after="0" w:afterAutospacing="1" w:line="240" w:lineRule="auto"/>
        <w:textAlignment w:val="baseline"/>
        <w:rPr>
          <w:rFonts w:ascii="Arial" w:eastAsia="Times New Roman" w:hAnsi="Arial" w:cs="Arial"/>
          <w:color w:val="2D3F49"/>
          <w:sz w:val="24"/>
          <w:szCs w:val="24"/>
          <w:lang w:eastAsia="en-IN"/>
        </w:rPr>
      </w:pPr>
      <w:r w:rsidRPr="003B5ED4">
        <w:rPr>
          <w:rFonts w:ascii="Arial" w:eastAsia="Times New Roman" w:hAnsi="Arial" w:cs="Arial"/>
          <w:color w:val="2D3F49"/>
          <w:sz w:val="24"/>
          <w:szCs w:val="24"/>
          <w:lang w:eastAsia="en-IN"/>
        </w:rPr>
        <w:t>Replication keeps your data in sync in two different locations. If you want to clone your volume and use it independently from the original volume, see </w:t>
      </w:r>
      <w:hyperlink r:id="rId6" w:history="1">
        <w:r w:rsidRPr="003B5ED4">
          <w:rPr>
            <w:rFonts w:ascii="inherit" w:eastAsia="Times New Roman" w:hAnsi="inherit" w:cs="Arial"/>
            <w:color w:val="0F62FE"/>
            <w:sz w:val="21"/>
            <w:szCs w:val="21"/>
            <w:u w:val="single"/>
            <w:bdr w:val="none" w:sz="0" w:space="0" w:color="auto" w:frame="1"/>
            <w:lang w:eastAsia="en-IN"/>
          </w:rPr>
          <w:t>Creating a duplicate Block Volume</w:t>
        </w:r>
      </w:hyperlink>
      <w:r w:rsidRPr="003B5ED4">
        <w:rPr>
          <w:rFonts w:ascii="Arial" w:eastAsia="Times New Roman" w:hAnsi="Arial" w:cs="Arial"/>
          <w:color w:val="2D3F49"/>
          <w:sz w:val="24"/>
          <w:szCs w:val="24"/>
          <w:lang w:eastAsia="en-IN"/>
        </w:rPr>
        <w:t>.</w:t>
      </w:r>
    </w:p>
    <w:p w:rsidR="003B5ED4" w:rsidRPr="003B5ED4" w:rsidRDefault="003B5ED4" w:rsidP="003B5ED4">
      <w:pPr>
        <w:spacing w:beforeAutospacing="1" w:after="0" w:afterAutospacing="1" w:line="240" w:lineRule="auto"/>
        <w:textAlignment w:val="baseline"/>
        <w:rPr>
          <w:rFonts w:ascii="Arial" w:eastAsia="Times New Roman" w:hAnsi="Arial" w:cs="Arial"/>
          <w:color w:val="2D3F49"/>
          <w:sz w:val="24"/>
          <w:szCs w:val="24"/>
          <w:lang w:eastAsia="en-IN"/>
        </w:rPr>
      </w:pPr>
      <w:r w:rsidRPr="003B5ED4">
        <w:rPr>
          <w:rFonts w:ascii="Arial" w:eastAsia="Times New Roman" w:hAnsi="Arial" w:cs="Arial"/>
          <w:color w:val="2D3F49"/>
          <w:sz w:val="24"/>
          <w:szCs w:val="24"/>
          <w:lang w:eastAsia="en-IN"/>
        </w:rPr>
        <w:t>Before you can replicate, you must create a snapshot schedule. The option to </w:t>
      </w:r>
      <w:r w:rsidRPr="003B5ED4">
        <w:rPr>
          <w:rFonts w:ascii="inherit" w:eastAsia="Times New Roman" w:hAnsi="inherit" w:cs="Arial"/>
          <w:b/>
          <w:bCs/>
          <w:color w:val="2D3F49"/>
          <w:sz w:val="21"/>
          <w:szCs w:val="21"/>
          <w:bdr w:val="none" w:sz="0" w:space="0" w:color="auto" w:frame="1"/>
          <w:lang w:eastAsia="en-IN"/>
        </w:rPr>
        <w:t>Order Replica</w:t>
      </w:r>
      <w:r w:rsidRPr="003B5ED4">
        <w:rPr>
          <w:rFonts w:ascii="Arial" w:eastAsia="Times New Roman" w:hAnsi="Arial" w:cs="Arial"/>
          <w:color w:val="2D3F49"/>
          <w:sz w:val="24"/>
          <w:szCs w:val="24"/>
          <w:lang w:eastAsia="en-IN"/>
        </w:rPr>
        <w:t> does not appear unless this condition is met.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 xml:space="preserve">Determining the remote data </w:t>
      </w:r>
      <w:proofErr w:type="spellStart"/>
      <w:r w:rsidRPr="003B5ED4">
        <w:rPr>
          <w:rFonts w:ascii="inherit" w:eastAsia="Times New Roman" w:hAnsi="inherit" w:cs="Times New Roman"/>
          <w:b/>
          <w:bCs/>
          <w:color w:val="161616"/>
          <w:sz w:val="30"/>
          <w:szCs w:val="30"/>
          <w:lang w:eastAsia="en-IN"/>
        </w:rPr>
        <w:t>center</w:t>
      </w:r>
      <w:proofErr w:type="spellEnd"/>
      <w:r w:rsidRPr="003B5ED4">
        <w:rPr>
          <w:rFonts w:ascii="inherit" w:eastAsia="Times New Roman" w:hAnsi="inherit" w:cs="Times New Roman"/>
          <w:b/>
          <w:bCs/>
          <w:color w:val="161616"/>
          <w:sz w:val="30"/>
          <w:szCs w:val="30"/>
          <w:lang w:eastAsia="en-IN"/>
        </w:rPr>
        <w:t xml:space="preserve"> for my replicated storage volume</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IBM </w:t>
      </w:r>
      <w:proofErr w:type="spellStart"/>
      <w:r w:rsidRPr="003B5ED4">
        <w:rPr>
          <w:rFonts w:ascii="inherit" w:eastAsia="Times New Roman" w:hAnsi="inherit" w:cs="Times New Roman"/>
          <w:color w:val="2D3F49"/>
          <w:sz w:val="24"/>
          <w:szCs w:val="24"/>
          <w:lang w:eastAsia="en-IN"/>
        </w:rPr>
        <w:t>Cloud®'s</w:t>
      </w:r>
      <w:proofErr w:type="spellEnd"/>
      <w:r w:rsidRPr="003B5ED4">
        <w:rPr>
          <w:rFonts w:ascii="inherit" w:eastAsia="Times New Roman" w:hAnsi="inherit" w:cs="Times New Roman"/>
          <w:color w:val="2D3F49"/>
          <w:sz w:val="24"/>
          <w:szCs w:val="24"/>
          <w:lang w:eastAsia="en-IN"/>
        </w:rPr>
        <w:t xml:space="preserve"> data </w:t>
      </w:r>
      <w:proofErr w:type="spellStart"/>
      <w:r w:rsidRPr="003B5ED4">
        <w:rPr>
          <w:rFonts w:ascii="inherit" w:eastAsia="Times New Roman" w:hAnsi="inherit" w:cs="Times New Roman"/>
          <w:color w:val="2D3F49"/>
          <w:sz w:val="24"/>
          <w:szCs w:val="24"/>
          <w:lang w:eastAsia="en-IN"/>
        </w:rPr>
        <w:t>centers</w:t>
      </w:r>
      <w:proofErr w:type="spellEnd"/>
      <w:r w:rsidRPr="003B5ED4">
        <w:rPr>
          <w:rFonts w:ascii="inherit" w:eastAsia="Times New Roman" w:hAnsi="inherit" w:cs="Times New Roman"/>
          <w:color w:val="2D3F49"/>
          <w:sz w:val="24"/>
          <w:szCs w:val="24"/>
          <w:lang w:eastAsia="en-IN"/>
        </w:rPr>
        <w:t xml:space="preserve"> are paired into primary and remote combinations worldwide. See Table 1 for the complete list of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availability and replication targets.</w:t>
      </w:r>
    </w:p>
    <w:p w:rsidR="003B5ED4" w:rsidRPr="003B5ED4" w:rsidRDefault="003B5ED4" w:rsidP="003B5ED4">
      <w:pPr>
        <w:spacing w:after="0" w:line="240" w:lineRule="auto"/>
        <w:textAlignment w:val="baseline"/>
        <w:rPr>
          <w:rFonts w:ascii="inherit" w:eastAsia="Times New Roman" w:hAnsi="inherit" w:cs="Times New Roman"/>
          <w:sz w:val="24"/>
          <w:szCs w:val="24"/>
          <w:lang w:eastAsia="en-IN"/>
        </w:rPr>
      </w:pPr>
      <w:r w:rsidRPr="003B5ED4">
        <w:rPr>
          <w:rFonts w:ascii="inherit" w:eastAsia="Times New Roman" w:hAnsi="inherit" w:cs="Times New Roman"/>
          <w:color w:val="FFFFFF"/>
          <w:spacing w:val="2"/>
          <w:sz w:val="24"/>
          <w:szCs w:val="24"/>
          <w:bdr w:val="none" w:sz="0" w:space="0" w:color="auto" w:frame="1"/>
          <w:shd w:val="clear" w:color="auto" w:fill="393939"/>
          <w:lang w:eastAsia="en-IN"/>
        </w:rPr>
        <w:t>Scroll for more</w:t>
      </w:r>
    </w:p>
    <w:tbl>
      <w:tblPr>
        <w:tblW w:w="15792" w:type="dxa"/>
        <w:tblBorders>
          <w:bottom w:val="single" w:sz="6" w:space="0" w:color="E0E6EB"/>
        </w:tblBorders>
        <w:tblCellMar>
          <w:left w:w="0" w:type="dxa"/>
          <w:right w:w="0" w:type="dxa"/>
        </w:tblCellMar>
        <w:tblLook w:val="04A0" w:firstRow="1" w:lastRow="0" w:firstColumn="1" w:lastColumn="0" w:noHBand="0" w:noVBand="1"/>
      </w:tblPr>
      <w:tblGrid>
        <w:gridCol w:w="2080"/>
        <w:gridCol w:w="2079"/>
        <w:gridCol w:w="2774"/>
        <w:gridCol w:w="2081"/>
        <w:gridCol w:w="2019"/>
        <w:gridCol w:w="2452"/>
        <w:gridCol w:w="2307"/>
      </w:tblGrid>
      <w:tr w:rsidR="003B5ED4" w:rsidRPr="003B5ED4" w:rsidTr="003B5ED4">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US 1</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US 2</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Latin America</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Canada</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Europe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Asia-Pacific</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B5ED4" w:rsidRPr="003B5ED4" w:rsidRDefault="003B5ED4" w:rsidP="003B5ED4">
            <w:pPr>
              <w:spacing w:after="0" w:line="480" w:lineRule="atLeast"/>
              <w:rPr>
                <w:rFonts w:ascii="inherit" w:eastAsia="Times New Roman" w:hAnsi="inherit" w:cs="Times New Roman"/>
                <w:b/>
                <w:bCs/>
                <w:spacing w:val="2"/>
                <w:sz w:val="21"/>
                <w:szCs w:val="21"/>
                <w:lang w:eastAsia="en-IN"/>
              </w:rPr>
            </w:pPr>
            <w:r w:rsidRPr="003B5ED4">
              <w:rPr>
                <w:rFonts w:ascii="inherit" w:eastAsia="Times New Roman" w:hAnsi="inherit" w:cs="Times New Roman"/>
                <w:b/>
                <w:bCs/>
                <w:spacing w:val="2"/>
                <w:sz w:val="21"/>
                <w:szCs w:val="21"/>
                <w:lang w:eastAsia="en-IN"/>
              </w:rPr>
              <w:t>Australia</w:t>
            </w:r>
          </w:p>
        </w:tc>
      </w:tr>
      <w:tr w:rsidR="003B5ED4" w:rsidRPr="003B5ED4" w:rsidTr="003B5ED4">
        <w:tc>
          <w:tcPr>
            <w:tcW w:w="0" w:type="auto"/>
            <w:tcBorders>
              <w:top w:val="nil"/>
              <w:left w:val="nil"/>
              <w:bottom w:val="nil"/>
              <w:right w:val="nil"/>
            </w:tcBorders>
            <w:shd w:val="clear" w:color="auto" w:fill="FFFFFF"/>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t>DAL05</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DAL06</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HOU02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SJC01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WDC01</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t>SJC03</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SJC04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WDC04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WDC06</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WDC07</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DAL09</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DAL10</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DAL12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lastRenderedPageBreak/>
              <w:t>DAL13</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lastRenderedPageBreak/>
              <w:t>MEX01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SAO01</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t>TOR01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MON01</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t>AMS01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AMS03</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FRA02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FRA04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FRA05</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LON02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LON04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LON05</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lastRenderedPageBreak/>
              <w:t>LON06</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OSL01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PAR01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MIL01</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lastRenderedPageBreak/>
              <w:t>HKG02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TOK02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TOK04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TOK05</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OSA21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OSA22</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OSA23</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SNG01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lastRenderedPageBreak/>
              <w:t>SEO01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CHE01</w:t>
            </w:r>
            <w:proofErr w:type="spellEnd"/>
          </w:p>
        </w:tc>
        <w:tc>
          <w:tcPr>
            <w:tcW w:w="0" w:type="auto"/>
            <w:tcBorders>
              <w:top w:val="nil"/>
              <w:left w:val="nil"/>
              <w:bottom w:val="nil"/>
              <w:right w:val="nil"/>
            </w:tcBorders>
            <w:tcMar>
              <w:top w:w="240" w:type="dxa"/>
              <w:left w:w="240" w:type="dxa"/>
              <w:bottom w:w="240" w:type="dxa"/>
              <w:right w:w="240" w:type="dxa"/>
            </w:tcMar>
            <w:hideMark/>
          </w:tcPr>
          <w:p w:rsidR="003B5ED4" w:rsidRPr="003B5ED4" w:rsidRDefault="003B5ED4" w:rsidP="003B5ED4">
            <w:pPr>
              <w:spacing w:after="0" w:line="315" w:lineRule="atLeast"/>
              <w:rPr>
                <w:rFonts w:ascii="inherit" w:eastAsia="Times New Roman" w:hAnsi="inherit" w:cs="Times New Roman"/>
                <w:sz w:val="21"/>
                <w:szCs w:val="21"/>
                <w:lang w:eastAsia="en-IN"/>
              </w:rPr>
            </w:pPr>
            <w:proofErr w:type="spellStart"/>
            <w:r w:rsidRPr="003B5ED4">
              <w:rPr>
                <w:rFonts w:ascii="inherit" w:eastAsia="Times New Roman" w:hAnsi="inherit" w:cs="Times New Roman"/>
                <w:sz w:val="21"/>
                <w:szCs w:val="21"/>
                <w:lang w:eastAsia="en-IN"/>
              </w:rPr>
              <w:lastRenderedPageBreak/>
              <w:t>SYD01</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SYD04</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SYD05</w:t>
            </w:r>
            <w:proofErr w:type="spellEnd"/>
            <w:r w:rsidRPr="003B5ED4">
              <w:rPr>
                <w:rFonts w:ascii="inherit" w:eastAsia="Times New Roman" w:hAnsi="inherit" w:cs="Times New Roman"/>
                <w:sz w:val="21"/>
                <w:szCs w:val="21"/>
                <w:lang w:eastAsia="en-IN"/>
              </w:rPr>
              <w:br/>
            </w:r>
            <w:proofErr w:type="spellStart"/>
            <w:r w:rsidRPr="003B5ED4">
              <w:rPr>
                <w:rFonts w:ascii="inherit" w:eastAsia="Times New Roman" w:hAnsi="inherit" w:cs="Times New Roman"/>
                <w:sz w:val="21"/>
                <w:szCs w:val="21"/>
                <w:lang w:eastAsia="en-IN"/>
              </w:rPr>
              <w:t>MEL01</w:t>
            </w:r>
            <w:proofErr w:type="spellEnd"/>
          </w:p>
        </w:tc>
      </w:tr>
      <w:tr w:rsidR="003B5ED4" w:rsidRPr="003B5ED4" w:rsidTr="003B5ED4">
        <w:trPr>
          <w:tblHeader/>
        </w:trPr>
        <w:tc>
          <w:tcPr>
            <w:tcW w:w="0" w:type="auto"/>
            <w:gridSpan w:val="7"/>
            <w:tcBorders>
              <w:top w:val="nil"/>
              <w:left w:val="nil"/>
              <w:bottom w:val="nil"/>
              <w:right w:val="nil"/>
            </w:tcBorders>
            <w:shd w:val="clear" w:color="auto" w:fill="FFFFFF"/>
            <w:tcMar>
              <w:top w:w="120" w:type="dxa"/>
              <w:left w:w="225" w:type="dxa"/>
              <w:bottom w:w="120" w:type="dxa"/>
              <w:right w:w="225" w:type="dxa"/>
            </w:tcMar>
            <w:vAlign w:val="center"/>
            <w:hideMark/>
          </w:tcPr>
          <w:p w:rsidR="003B5ED4" w:rsidRPr="003B5ED4" w:rsidRDefault="003B5ED4" w:rsidP="003B5ED4">
            <w:pPr>
              <w:spacing w:after="0" w:line="480" w:lineRule="atLeast"/>
              <w:jc w:val="center"/>
              <w:textAlignment w:val="baseline"/>
              <w:rPr>
                <w:rFonts w:ascii="inherit" w:eastAsia="Times New Roman" w:hAnsi="inherit" w:cs="Times New Roman"/>
                <w:color w:val="5A6872"/>
                <w:sz w:val="18"/>
                <w:szCs w:val="18"/>
                <w:lang w:eastAsia="en-IN"/>
              </w:rPr>
            </w:pPr>
            <w:r w:rsidRPr="003B5ED4">
              <w:rPr>
                <w:rFonts w:ascii="inherit" w:eastAsia="Times New Roman" w:hAnsi="inherit" w:cs="Times New Roman"/>
                <w:color w:val="5A6872"/>
                <w:sz w:val="18"/>
                <w:szCs w:val="18"/>
                <w:lang w:eastAsia="en-IN"/>
              </w:rPr>
              <w:lastRenderedPageBreak/>
              <w:t xml:space="preserve">Table 1 - This table shows the complete list of data </w:t>
            </w:r>
            <w:proofErr w:type="spellStart"/>
            <w:r w:rsidRPr="003B5ED4">
              <w:rPr>
                <w:rFonts w:ascii="inherit" w:eastAsia="Times New Roman" w:hAnsi="inherit" w:cs="Times New Roman"/>
                <w:color w:val="5A6872"/>
                <w:sz w:val="18"/>
                <w:szCs w:val="18"/>
                <w:lang w:eastAsia="en-IN"/>
              </w:rPr>
              <w:t>centers</w:t>
            </w:r>
            <w:proofErr w:type="spellEnd"/>
            <w:r w:rsidRPr="003B5ED4">
              <w:rPr>
                <w:rFonts w:ascii="inherit" w:eastAsia="Times New Roman" w:hAnsi="inherit" w:cs="Times New Roman"/>
                <w:color w:val="5A6872"/>
                <w:sz w:val="18"/>
                <w:szCs w:val="18"/>
                <w:lang w:eastAsia="en-IN"/>
              </w:rPr>
              <w:t xml:space="preserve"> with enhanced capabilities in each region. Every region is a separate column. Some cities, such as Dallas, San Jose, Washington DC, Amsterdam, Frankfurt, London, and Sydney have multiple data </w:t>
            </w:r>
            <w:proofErr w:type="spellStart"/>
            <w:r w:rsidRPr="003B5ED4">
              <w:rPr>
                <w:rFonts w:ascii="inherit" w:eastAsia="Times New Roman" w:hAnsi="inherit" w:cs="Times New Roman"/>
                <w:color w:val="5A6872"/>
                <w:sz w:val="18"/>
                <w:szCs w:val="18"/>
                <w:lang w:eastAsia="en-IN"/>
              </w:rPr>
              <w:t>centers</w:t>
            </w:r>
            <w:proofErr w:type="spellEnd"/>
            <w:r w:rsidRPr="003B5ED4">
              <w:rPr>
                <w:rFonts w:ascii="inherit" w:eastAsia="Times New Roman" w:hAnsi="inherit" w:cs="Times New Roman"/>
                <w:color w:val="5A6872"/>
                <w:sz w:val="18"/>
                <w:szCs w:val="18"/>
                <w:lang w:eastAsia="en-IN"/>
              </w:rPr>
              <w:t xml:space="preserve">. Data </w:t>
            </w:r>
            <w:proofErr w:type="spellStart"/>
            <w:r w:rsidRPr="003B5ED4">
              <w:rPr>
                <w:rFonts w:ascii="inherit" w:eastAsia="Times New Roman" w:hAnsi="inherit" w:cs="Times New Roman"/>
                <w:color w:val="5A6872"/>
                <w:sz w:val="18"/>
                <w:szCs w:val="18"/>
                <w:lang w:eastAsia="en-IN"/>
              </w:rPr>
              <w:t>centers</w:t>
            </w:r>
            <w:proofErr w:type="spellEnd"/>
            <w:r w:rsidRPr="003B5ED4">
              <w:rPr>
                <w:rFonts w:ascii="inherit" w:eastAsia="Times New Roman" w:hAnsi="inherit" w:cs="Times New Roman"/>
                <w:color w:val="5A6872"/>
                <w:sz w:val="18"/>
                <w:szCs w:val="18"/>
                <w:lang w:eastAsia="en-IN"/>
              </w:rPr>
              <w:t xml:space="preserve"> in US 1 region do NOT have enhanced storage. Hosts in data </w:t>
            </w:r>
            <w:proofErr w:type="spellStart"/>
            <w:r w:rsidRPr="003B5ED4">
              <w:rPr>
                <w:rFonts w:ascii="inherit" w:eastAsia="Times New Roman" w:hAnsi="inherit" w:cs="Times New Roman"/>
                <w:color w:val="5A6872"/>
                <w:sz w:val="18"/>
                <w:szCs w:val="18"/>
                <w:lang w:eastAsia="en-IN"/>
              </w:rPr>
              <w:t>centers</w:t>
            </w:r>
            <w:proofErr w:type="spellEnd"/>
            <w:r w:rsidRPr="003B5ED4">
              <w:rPr>
                <w:rFonts w:ascii="inherit" w:eastAsia="Times New Roman" w:hAnsi="inherit" w:cs="Times New Roman"/>
                <w:color w:val="5A6872"/>
                <w:sz w:val="18"/>
                <w:szCs w:val="18"/>
                <w:lang w:eastAsia="en-IN"/>
              </w:rPr>
              <w:t xml:space="preserve"> with enhanced storage capabilities can't start replication with replica targets in US 1 data </w:t>
            </w:r>
            <w:proofErr w:type="spellStart"/>
            <w:r w:rsidRPr="003B5ED4">
              <w:rPr>
                <w:rFonts w:ascii="inherit" w:eastAsia="Times New Roman" w:hAnsi="inherit" w:cs="Times New Roman"/>
                <w:color w:val="5A6872"/>
                <w:sz w:val="18"/>
                <w:szCs w:val="18"/>
                <w:lang w:eastAsia="en-IN"/>
              </w:rPr>
              <w:t>centers</w:t>
            </w:r>
            <w:proofErr w:type="spellEnd"/>
            <w:r w:rsidRPr="003B5ED4">
              <w:rPr>
                <w:rFonts w:ascii="inherit" w:eastAsia="Times New Roman" w:hAnsi="inherit" w:cs="Times New Roman"/>
                <w:color w:val="5A6872"/>
                <w:sz w:val="18"/>
                <w:szCs w:val="18"/>
                <w:lang w:eastAsia="en-IN"/>
              </w:rPr>
              <w:t>.</w:t>
            </w:r>
          </w:p>
        </w:tc>
      </w:tr>
    </w:tbl>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Creating the initial replica</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Replications work based on a snapshot schedule. You must first have snapshot space and a snapshot schedule for the source volume before you can replicate. If you try to set up replication and one or the other isn't in place, you are going to be prompted to purchase more space or set up a schedule. Replications are managed under </w:t>
      </w:r>
      <w:r w:rsidRPr="003B5ED4">
        <w:rPr>
          <w:rFonts w:ascii="inherit" w:eastAsia="Times New Roman" w:hAnsi="inherit" w:cs="Times New Roman"/>
          <w:b/>
          <w:bCs/>
          <w:color w:val="2D3F49"/>
          <w:sz w:val="21"/>
          <w:szCs w:val="21"/>
          <w:bdr w:val="none" w:sz="0" w:space="0" w:color="auto" w:frame="1"/>
          <w:lang w:eastAsia="en-IN"/>
        </w:rPr>
        <w:t>Storage</w:t>
      </w:r>
      <w:r w:rsidRPr="003B5ED4">
        <w:rPr>
          <w:rFonts w:ascii="inherit" w:eastAsia="Times New Roman" w:hAnsi="inherit" w:cs="Times New Roman"/>
          <w:color w:val="2D3F49"/>
          <w:sz w:val="24"/>
          <w:szCs w:val="24"/>
          <w:lang w:eastAsia="en-IN"/>
        </w:rPr>
        <w:t>, </w:t>
      </w:r>
      <w:r w:rsidRPr="003B5ED4">
        <w:rPr>
          <w:rFonts w:ascii="inherit" w:eastAsia="Times New Roman" w:hAnsi="inherit" w:cs="Times New Roman"/>
          <w:b/>
          <w:bCs/>
          <w:color w:val="2D3F49"/>
          <w:sz w:val="21"/>
          <w:szCs w:val="21"/>
          <w:bdr w:val="none" w:sz="0" w:space="0" w:color="auto" w:frame="1"/>
          <w:lang w:eastAsia="en-IN"/>
        </w:rPr>
        <w:t>Block Storage</w:t>
      </w:r>
      <w:r w:rsidRPr="003B5ED4">
        <w:rPr>
          <w:rFonts w:ascii="inherit" w:eastAsia="Times New Roman" w:hAnsi="inherit" w:cs="Times New Roman"/>
          <w:color w:val="2D3F49"/>
          <w:sz w:val="24"/>
          <w:szCs w:val="24"/>
          <w:lang w:eastAsia="en-IN"/>
        </w:rPr>
        <w:t> in the </w:t>
      </w:r>
      <w:hyperlink r:id="rId7" w:tgtFrame="_blank" w:history="1">
        <w:r w:rsidRPr="003B5ED4">
          <w:rPr>
            <w:rFonts w:ascii="inherit" w:eastAsia="Times New Roman" w:hAnsi="inherit" w:cs="Times New Roman"/>
            <w:color w:val="0F62FE"/>
            <w:sz w:val="21"/>
            <w:szCs w:val="21"/>
            <w:u w:val="single"/>
            <w:bdr w:val="none" w:sz="0" w:space="0" w:color="auto" w:frame="1"/>
            <w:lang w:eastAsia="en-IN"/>
          </w:rPr>
          <w:t>IBM Cloud® console</w:t>
        </w:r>
      </w:hyperlink>
      <w:r w:rsidRPr="003B5ED4">
        <w:rPr>
          <w:rFonts w:ascii="inherit" w:eastAsia="Times New Roman" w:hAnsi="inherit" w:cs="Times New Roman"/>
          <w:color w:val="2D3F49"/>
          <w:sz w:val="24"/>
          <w:szCs w:val="24"/>
          <w:lang w:eastAsia="en-IN"/>
        </w:rPr>
        <w:t>.</w:t>
      </w:r>
    </w:p>
    <w:p w:rsidR="003B5ED4" w:rsidRPr="003B5ED4" w:rsidRDefault="003B5ED4" w:rsidP="003B5ED4">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the name of your storage volume to display its details.</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Actions</w:t>
      </w:r>
      <w:r w:rsidRPr="003B5ED4">
        <w:rPr>
          <w:rFonts w:ascii="inherit" w:eastAsia="Times New Roman" w:hAnsi="inherit" w:cs="Times New Roman"/>
          <w:color w:val="394B54"/>
          <w:sz w:val="24"/>
          <w:szCs w:val="24"/>
          <w:lang w:eastAsia="en-IN"/>
        </w:rPr>
        <w:t> and click </w:t>
      </w:r>
      <w:r w:rsidRPr="003B5ED4">
        <w:rPr>
          <w:rFonts w:ascii="inherit" w:eastAsia="Times New Roman" w:hAnsi="inherit" w:cs="Times New Roman"/>
          <w:b/>
          <w:bCs/>
          <w:color w:val="394B54"/>
          <w:sz w:val="21"/>
          <w:szCs w:val="21"/>
          <w:bdr w:val="none" w:sz="0" w:space="0" w:color="auto" w:frame="1"/>
          <w:lang w:eastAsia="en-IN"/>
        </w:rPr>
        <w:t>Order Replica</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the existing snapshot schedule that you want your replication to follow. The list contains all of your active snapshot schedules.</w:t>
      </w:r>
      <w:r w:rsidRPr="003B5ED4">
        <w:rPr>
          <w:rFonts w:ascii="inherit" w:eastAsia="Times New Roman" w:hAnsi="inherit" w:cs="Times New Roman"/>
          <w:color w:val="394B54"/>
          <w:sz w:val="24"/>
          <w:szCs w:val="24"/>
          <w:lang w:eastAsia="en-IN"/>
        </w:rPr>
        <w:br/>
        <w:t xml:space="preserve">You can select only one schedule even if you have a mix of hourly, daily, and weekly. All snapshots that were captured since the previous replication </w:t>
      </w:r>
      <w:proofErr w:type="gramStart"/>
      <w:r w:rsidRPr="003B5ED4">
        <w:rPr>
          <w:rFonts w:ascii="inherit" w:eastAsia="Times New Roman" w:hAnsi="inherit" w:cs="Times New Roman"/>
          <w:color w:val="394B54"/>
          <w:sz w:val="24"/>
          <w:szCs w:val="24"/>
          <w:lang w:eastAsia="en-IN"/>
        </w:rPr>
        <w:t>cycle,</w:t>
      </w:r>
      <w:proofErr w:type="gramEnd"/>
      <w:r w:rsidRPr="003B5ED4">
        <w:rPr>
          <w:rFonts w:ascii="inherit" w:eastAsia="Times New Roman" w:hAnsi="inherit" w:cs="Times New Roman"/>
          <w:color w:val="394B54"/>
          <w:sz w:val="24"/>
          <w:szCs w:val="24"/>
          <w:lang w:eastAsia="en-IN"/>
        </w:rPr>
        <w:t xml:space="preserve"> are replicated regardless of the schedule that originated them.</w:t>
      </w:r>
      <w:r w:rsidRPr="003B5ED4">
        <w:rPr>
          <w:rFonts w:ascii="inherit" w:eastAsia="Times New Roman" w:hAnsi="inherit" w:cs="Times New Roman"/>
          <w:color w:val="394B54"/>
          <w:sz w:val="24"/>
          <w:szCs w:val="24"/>
          <w:lang w:eastAsia="en-IN"/>
        </w:rPr>
        <w:br/>
        <w:t>For more information, see </w:t>
      </w:r>
      <w:hyperlink r:id="rId8" w:history="1">
        <w:r w:rsidRPr="003B5ED4">
          <w:rPr>
            <w:rFonts w:ascii="inherit" w:eastAsia="Times New Roman" w:hAnsi="inherit" w:cs="Times New Roman"/>
            <w:color w:val="0F62FE"/>
            <w:sz w:val="21"/>
            <w:szCs w:val="21"/>
            <w:u w:val="single"/>
            <w:bdr w:val="none" w:sz="0" w:space="0" w:color="auto" w:frame="1"/>
            <w:lang w:eastAsia="en-IN"/>
          </w:rPr>
          <w:t>Working with Snapshots</w:t>
        </w:r>
      </w:hyperlink>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a </w:t>
      </w:r>
      <w:r w:rsidRPr="003B5ED4">
        <w:rPr>
          <w:rFonts w:ascii="inherit" w:eastAsia="Times New Roman" w:hAnsi="inherit" w:cs="Times New Roman"/>
          <w:b/>
          <w:bCs/>
          <w:color w:val="394B54"/>
          <w:sz w:val="21"/>
          <w:szCs w:val="21"/>
          <w:bdr w:val="none" w:sz="0" w:space="0" w:color="auto" w:frame="1"/>
          <w:lang w:eastAsia="en-IN"/>
        </w:rPr>
        <w:t>Location</w:t>
      </w:r>
      <w:r w:rsidRPr="003B5ED4">
        <w:rPr>
          <w:rFonts w:ascii="inherit" w:eastAsia="Times New Roman" w:hAnsi="inherit" w:cs="Times New Roman"/>
          <w:color w:val="394B54"/>
          <w:sz w:val="24"/>
          <w:szCs w:val="24"/>
          <w:lang w:eastAsia="en-IN"/>
        </w:rPr>
        <w:t> for the replica volume.</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Continue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Enter in a </w:t>
      </w:r>
      <w:r w:rsidRPr="003B5ED4">
        <w:rPr>
          <w:rFonts w:ascii="inherit" w:eastAsia="Times New Roman" w:hAnsi="inherit" w:cs="Times New Roman"/>
          <w:b/>
          <w:bCs/>
          <w:color w:val="2D3F49"/>
          <w:sz w:val="21"/>
          <w:szCs w:val="21"/>
          <w:bdr w:val="none" w:sz="0" w:space="0" w:color="auto" w:frame="1"/>
          <w:lang w:eastAsia="en-IN"/>
        </w:rPr>
        <w:t>Promo Code</w:t>
      </w:r>
      <w:r w:rsidRPr="003B5ED4">
        <w:rPr>
          <w:rFonts w:ascii="inherit" w:eastAsia="Times New Roman" w:hAnsi="inherit" w:cs="Times New Roman"/>
          <w:color w:val="2D3F49"/>
          <w:sz w:val="24"/>
          <w:szCs w:val="24"/>
          <w:lang w:eastAsia="en-IN"/>
        </w:rPr>
        <w:t> if you have one, and click </w:t>
      </w:r>
      <w:r w:rsidRPr="003B5ED4">
        <w:rPr>
          <w:rFonts w:ascii="inherit" w:eastAsia="Times New Roman" w:hAnsi="inherit" w:cs="Times New Roman"/>
          <w:b/>
          <w:bCs/>
          <w:color w:val="2D3F49"/>
          <w:sz w:val="21"/>
          <w:szCs w:val="21"/>
          <w:bdr w:val="none" w:sz="0" w:space="0" w:color="auto" w:frame="1"/>
          <w:lang w:eastAsia="en-IN"/>
        </w:rPr>
        <w:t>Recalculate</w:t>
      </w:r>
      <w:r w:rsidRPr="003B5ED4">
        <w:rPr>
          <w:rFonts w:ascii="inherit" w:eastAsia="Times New Roman" w:hAnsi="inherit" w:cs="Times New Roman"/>
          <w:color w:val="2D3F49"/>
          <w:sz w:val="24"/>
          <w:szCs w:val="24"/>
          <w:lang w:eastAsia="en-IN"/>
        </w:rPr>
        <w:t>. The other fields in the window are completed by default.</w:t>
      </w:r>
    </w:p>
    <w:p w:rsidR="003B5ED4" w:rsidRPr="003B5ED4" w:rsidRDefault="003B5ED4" w:rsidP="003B5ED4">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lastRenderedPageBreak/>
        <w:t>Discounts are applied when the order is processed.</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 xml:space="preserve">Review your order, and click </w:t>
      </w:r>
      <w:proofErr w:type="gramStart"/>
      <w:r w:rsidRPr="003B5ED4">
        <w:rPr>
          <w:rFonts w:ascii="inherit" w:eastAsia="Times New Roman" w:hAnsi="inherit" w:cs="Times New Roman"/>
          <w:color w:val="394B54"/>
          <w:sz w:val="24"/>
          <w:szCs w:val="24"/>
          <w:lang w:eastAsia="en-IN"/>
        </w:rPr>
        <w:t>the </w:t>
      </w:r>
      <w:r w:rsidRPr="003B5ED4">
        <w:rPr>
          <w:rFonts w:ascii="inherit" w:eastAsia="Times New Roman" w:hAnsi="inherit" w:cs="Times New Roman"/>
          <w:b/>
          <w:bCs/>
          <w:color w:val="394B54"/>
          <w:sz w:val="21"/>
          <w:szCs w:val="21"/>
          <w:bdr w:val="none" w:sz="0" w:space="0" w:color="auto" w:frame="1"/>
          <w:lang w:eastAsia="en-IN"/>
        </w:rPr>
        <w:t>I</w:t>
      </w:r>
      <w:proofErr w:type="gramEnd"/>
      <w:r w:rsidRPr="003B5ED4">
        <w:rPr>
          <w:rFonts w:ascii="inherit" w:eastAsia="Times New Roman" w:hAnsi="inherit" w:cs="Times New Roman"/>
          <w:b/>
          <w:bCs/>
          <w:color w:val="394B54"/>
          <w:sz w:val="21"/>
          <w:szCs w:val="21"/>
          <w:bdr w:val="none" w:sz="0" w:space="0" w:color="auto" w:frame="1"/>
          <w:lang w:eastAsia="en-IN"/>
        </w:rPr>
        <w:t xml:space="preserve"> have read the Master Service Agreement…</w:t>
      </w:r>
      <w:r w:rsidRPr="003B5ED4">
        <w:rPr>
          <w:rFonts w:ascii="inherit" w:eastAsia="Times New Roman" w:hAnsi="inherit" w:cs="Times New Roman"/>
          <w:color w:val="394B54"/>
          <w:sz w:val="24"/>
          <w:szCs w:val="24"/>
          <w:lang w:eastAsia="en-IN"/>
        </w:rPr>
        <w:t> check box.</w:t>
      </w:r>
    </w:p>
    <w:p w:rsidR="003B5ED4" w:rsidRPr="003B5ED4" w:rsidRDefault="003B5ED4" w:rsidP="003B5ED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Place Order</w:t>
      </w:r>
      <w:r w:rsidRPr="003B5ED4">
        <w:rPr>
          <w:rFonts w:ascii="inherit" w:eastAsia="Times New Roman" w:hAnsi="inherit" w:cs="Times New Roman"/>
          <w:color w:val="394B54"/>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Editing an existing replication</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 can edit your replication schedule, and change your replication space from either the </w:t>
      </w:r>
      <w:r w:rsidRPr="003B5ED4">
        <w:rPr>
          <w:rFonts w:ascii="inherit" w:eastAsia="Times New Roman" w:hAnsi="inherit" w:cs="Times New Roman"/>
          <w:b/>
          <w:bCs/>
          <w:color w:val="2D3F49"/>
          <w:sz w:val="21"/>
          <w:szCs w:val="21"/>
          <w:bdr w:val="none" w:sz="0" w:space="0" w:color="auto" w:frame="1"/>
          <w:lang w:eastAsia="en-IN"/>
        </w:rPr>
        <w:t>Primary</w:t>
      </w:r>
      <w:r w:rsidRPr="003B5ED4">
        <w:rPr>
          <w:rFonts w:ascii="inherit" w:eastAsia="Times New Roman" w:hAnsi="inherit" w:cs="Times New Roman"/>
          <w:color w:val="2D3F49"/>
          <w:sz w:val="24"/>
          <w:szCs w:val="24"/>
          <w:lang w:eastAsia="en-IN"/>
        </w:rPr>
        <w:t> or </w:t>
      </w:r>
      <w:r w:rsidRPr="003B5ED4">
        <w:rPr>
          <w:rFonts w:ascii="inherit" w:eastAsia="Times New Roman" w:hAnsi="inherit" w:cs="Times New Roman"/>
          <w:b/>
          <w:bCs/>
          <w:color w:val="2D3F49"/>
          <w:sz w:val="21"/>
          <w:szCs w:val="21"/>
          <w:bdr w:val="none" w:sz="0" w:space="0" w:color="auto" w:frame="1"/>
          <w:lang w:eastAsia="en-IN"/>
        </w:rPr>
        <w:t>Replica</w:t>
      </w:r>
      <w:r w:rsidRPr="003B5ED4">
        <w:rPr>
          <w:rFonts w:ascii="inherit" w:eastAsia="Times New Roman" w:hAnsi="inherit" w:cs="Times New Roman"/>
          <w:color w:val="2D3F49"/>
          <w:sz w:val="24"/>
          <w:szCs w:val="24"/>
          <w:lang w:eastAsia="en-IN"/>
        </w:rPr>
        <w:t> tab under </w:t>
      </w:r>
      <w:r w:rsidRPr="003B5ED4">
        <w:rPr>
          <w:rFonts w:ascii="inherit" w:eastAsia="Times New Roman" w:hAnsi="inherit" w:cs="Times New Roman"/>
          <w:b/>
          <w:bCs/>
          <w:color w:val="2D3F49"/>
          <w:sz w:val="21"/>
          <w:szCs w:val="21"/>
          <w:bdr w:val="none" w:sz="0" w:space="0" w:color="auto" w:frame="1"/>
          <w:lang w:eastAsia="en-IN"/>
        </w:rPr>
        <w:t>Storage</w:t>
      </w:r>
      <w:r w:rsidRPr="003B5ED4">
        <w:rPr>
          <w:rFonts w:ascii="inherit" w:eastAsia="Times New Roman" w:hAnsi="inherit" w:cs="Times New Roman"/>
          <w:color w:val="2D3F49"/>
          <w:sz w:val="24"/>
          <w:szCs w:val="24"/>
          <w:lang w:eastAsia="en-IN"/>
        </w:rPr>
        <w:t>, </w:t>
      </w:r>
      <w:r w:rsidRPr="003B5ED4">
        <w:rPr>
          <w:rFonts w:ascii="inherit" w:eastAsia="Times New Roman" w:hAnsi="inherit" w:cs="Times New Roman"/>
          <w:b/>
          <w:bCs/>
          <w:color w:val="2D3F49"/>
          <w:sz w:val="21"/>
          <w:szCs w:val="21"/>
          <w:bdr w:val="none" w:sz="0" w:space="0" w:color="auto" w:frame="1"/>
          <w:lang w:eastAsia="en-IN"/>
        </w:rPr>
        <w:t>Block Storage</w:t>
      </w:r>
      <w:r w:rsidRPr="003B5ED4">
        <w:rPr>
          <w:rFonts w:ascii="inherit" w:eastAsia="Times New Roman" w:hAnsi="inherit" w:cs="Times New Roman"/>
          <w:color w:val="2D3F49"/>
          <w:sz w:val="24"/>
          <w:szCs w:val="24"/>
          <w:lang w:eastAsia="en-IN"/>
        </w:rPr>
        <w:t> in the </w:t>
      </w:r>
      <w:hyperlink r:id="rId9" w:tgtFrame="_blank" w:history="1">
        <w:r w:rsidRPr="003B5ED4">
          <w:rPr>
            <w:rFonts w:ascii="inherit" w:eastAsia="Times New Roman" w:hAnsi="inherit" w:cs="Times New Roman"/>
            <w:color w:val="0F62FE"/>
            <w:sz w:val="21"/>
            <w:szCs w:val="21"/>
            <w:u w:val="single"/>
            <w:bdr w:val="none" w:sz="0" w:space="0" w:color="auto" w:frame="1"/>
            <w:lang w:eastAsia="en-IN"/>
          </w:rPr>
          <w:t>IBM Cloud® console</w:t>
        </w:r>
      </w:hyperlink>
      <w:r w:rsidRPr="003B5ED4">
        <w:rPr>
          <w:rFonts w:ascii="inherit" w:eastAsia="Times New Roman" w:hAnsi="inherit" w:cs="Times New Roman"/>
          <w:color w:val="2D3F49"/>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Editing the replication schedule</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The replication schedule is based on an existing snapshot schedule. To change the replica schedule from Hourly to </w:t>
      </w:r>
      <w:proofErr w:type="gramStart"/>
      <w:r w:rsidRPr="003B5ED4">
        <w:rPr>
          <w:rFonts w:ascii="inherit" w:eastAsia="Times New Roman" w:hAnsi="inherit" w:cs="Times New Roman"/>
          <w:color w:val="2D3F49"/>
          <w:sz w:val="24"/>
          <w:szCs w:val="24"/>
          <w:lang w:eastAsia="en-IN"/>
        </w:rPr>
        <w:t>Daily</w:t>
      </w:r>
      <w:proofErr w:type="gramEnd"/>
      <w:r w:rsidRPr="003B5ED4">
        <w:rPr>
          <w:rFonts w:ascii="inherit" w:eastAsia="Times New Roman" w:hAnsi="inherit" w:cs="Times New Roman"/>
          <w:color w:val="2D3F49"/>
          <w:sz w:val="24"/>
          <w:szCs w:val="24"/>
          <w:lang w:eastAsia="en-IN"/>
        </w:rPr>
        <w:t xml:space="preserve"> or Weekly or vice versa, you must cancel the replica volume and set up a new one.</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However, if you want to change the time of day when your </w:t>
      </w:r>
      <w:r w:rsidRPr="003B5ED4">
        <w:rPr>
          <w:rFonts w:ascii="inherit" w:eastAsia="Times New Roman" w:hAnsi="inherit" w:cs="Times New Roman"/>
          <w:b/>
          <w:bCs/>
          <w:color w:val="2D3F49"/>
          <w:sz w:val="21"/>
          <w:szCs w:val="21"/>
          <w:bdr w:val="none" w:sz="0" w:space="0" w:color="auto" w:frame="1"/>
          <w:lang w:eastAsia="en-IN"/>
        </w:rPr>
        <w:t>Daily</w:t>
      </w:r>
      <w:r w:rsidRPr="003B5ED4">
        <w:rPr>
          <w:rFonts w:ascii="inherit" w:eastAsia="Times New Roman" w:hAnsi="inherit" w:cs="Times New Roman"/>
          <w:color w:val="2D3F49"/>
          <w:sz w:val="24"/>
          <w:szCs w:val="24"/>
          <w:lang w:eastAsia="en-IN"/>
        </w:rPr>
        <w:t> replication occurs, you can adjust the existing schedule on the Primary or Replica tab.</w:t>
      </w:r>
    </w:p>
    <w:p w:rsidR="003B5ED4" w:rsidRPr="003B5ED4" w:rsidRDefault="003B5ED4" w:rsidP="003B5ED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Actions</w:t>
      </w:r>
      <w:r w:rsidRPr="003B5ED4">
        <w:rPr>
          <w:rFonts w:ascii="inherit" w:eastAsia="Times New Roman" w:hAnsi="inherit" w:cs="Times New Roman"/>
          <w:color w:val="394B54"/>
          <w:sz w:val="24"/>
          <w:szCs w:val="24"/>
          <w:lang w:eastAsia="en-IN"/>
        </w:rPr>
        <w:t> on either the </w:t>
      </w:r>
      <w:r w:rsidRPr="003B5ED4">
        <w:rPr>
          <w:rFonts w:ascii="inherit" w:eastAsia="Times New Roman" w:hAnsi="inherit" w:cs="Times New Roman"/>
          <w:b/>
          <w:bCs/>
          <w:color w:val="394B54"/>
          <w:sz w:val="21"/>
          <w:szCs w:val="21"/>
          <w:bdr w:val="none" w:sz="0" w:space="0" w:color="auto" w:frame="1"/>
          <w:lang w:eastAsia="en-IN"/>
        </w:rPr>
        <w:t>Primary</w:t>
      </w:r>
      <w:r w:rsidRPr="003B5ED4">
        <w:rPr>
          <w:rFonts w:ascii="inherit" w:eastAsia="Times New Roman" w:hAnsi="inherit" w:cs="Times New Roman"/>
          <w:color w:val="394B54"/>
          <w:sz w:val="24"/>
          <w:szCs w:val="24"/>
          <w:lang w:eastAsia="en-IN"/>
        </w:rPr>
        <w:t> or </w:t>
      </w:r>
      <w:r w:rsidRPr="003B5ED4">
        <w:rPr>
          <w:rFonts w:ascii="inherit" w:eastAsia="Times New Roman" w:hAnsi="inherit" w:cs="Times New Roman"/>
          <w:b/>
          <w:bCs/>
          <w:color w:val="394B54"/>
          <w:sz w:val="21"/>
          <w:szCs w:val="21"/>
          <w:bdr w:val="none" w:sz="0" w:space="0" w:color="auto" w:frame="1"/>
          <w:lang w:eastAsia="en-IN"/>
        </w:rPr>
        <w:t>Replica</w:t>
      </w:r>
      <w:r w:rsidRPr="003B5ED4">
        <w:rPr>
          <w:rFonts w:ascii="inherit" w:eastAsia="Times New Roman" w:hAnsi="inherit" w:cs="Times New Roman"/>
          <w:color w:val="394B54"/>
          <w:sz w:val="24"/>
          <w:szCs w:val="24"/>
          <w:lang w:eastAsia="en-IN"/>
        </w:rPr>
        <w:t> tab.</w:t>
      </w:r>
    </w:p>
    <w:p w:rsidR="003B5ED4" w:rsidRPr="003B5ED4" w:rsidRDefault="003B5ED4" w:rsidP="003B5ED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w:t>
      </w:r>
      <w:r w:rsidRPr="003B5ED4">
        <w:rPr>
          <w:rFonts w:ascii="inherit" w:eastAsia="Times New Roman" w:hAnsi="inherit" w:cs="Times New Roman"/>
          <w:b/>
          <w:bCs/>
          <w:color w:val="394B54"/>
          <w:sz w:val="21"/>
          <w:szCs w:val="21"/>
          <w:bdr w:val="none" w:sz="0" w:space="0" w:color="auto" w:frame="1"/>
          <w:lang w:eastAsia="en-IN"/>
        </w:rPr>
        <w:t>Edit Snapshot Schedule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Look in the </w:t>
      </w:r>
      <w:r w:rsidRPr="003B5ED4">
        <w:rPr>
          <w:rFonts w:ascii="inherit" w:eastAsia="Times New Roman" w:hAnsi="inherit" w:cs="Times New Roman"/>
          <w:b/>
          <w:bCs/>
          <w:color w:val="394B54"/>
          <w:sz w:val="21"/>
          <w:szCs w:val="21"/>
          <w:bdr w:val="none" w:sz="0" w:space="0" w:color="auto" w:frame="1"/>
          <w:lang w:eastAsia="en-IN"/>
        </w:rPr>
        <w:t>Snapshot</w:t>
      </w:r>
      <w:r w:rsidRPr="003B5ED4">
        <w:rPr>
          <w:rFonts w:ascii="inherit" w:eastAsia="Times New Roman" w:hAnsi="inherit" w:cs="Times New Roman"/>
          <w:color w:val="394B54"/>
          <w:sz w:val="24"/>
          <w:szCs w:val="24"/>
          <w:lang w:eastAsia="en-IN"/>
        </w:rPr>
        <w:t> frame under </w:t>
      </w:r>
      <w:r w:rsidRPr="003B5ED4">
        <w:rPr>
          <w:rFonts w:ascii="inherit" w:eastAsia="Times New Roman" w:hAnsi="inherit" w:cs="Times New Roman"/>
          <w:b/>
          <w:bCs/>
          <w:color w:val="394B54"/>
          <w:sz w:val="21"/>
          <w:szCs w:val="21"/>
          <w:bdr w:val="none" w:sz="0" w:space="0" w:color="auto" w:frame="1"/>
          <w:lang w:eastAsia="en-IN"/>
        </w:rPr>
        <w:t>Schedule</w:t>
      </w:r>
      <w:r w:rsidRPr="003B5ED4">
        <w:rPr>
          <w:rFonts w:ascii="inherit" w:eastAsia="Times New Roman" w:hAnsi="inherit" w:cs="Times New Roman"/>
          <w:color w:val="394B54"/>
          <w:sz w:val="24"/>
          <w:szCs w:val="24"/>
          <w:lang w:eastAsia="en-IN"/>
        </w:rPr>
        <w:t> to determine which schedule you're using for replication. Change the schedule that you want.</w:t>
      </w:r>
    </w:p>
    <w:p w:rsidR="003B5ED4" w:rsidRPr="003B5ED4" w:rsidRDefault="003B5ED4" w:rsidP="003B5ED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Save</w:t>
      </w:r>
      <w:r w:rsidRPr="003B5ED4">
        <w:rPr>
          <w:rFonts w:ascii="inherit" w:eastAsia="Times New Roman" w:hAnsi="inherit" w:cs="Times New Roman"/>
          <w:color w:val="394B54"/>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Changing the Replication space</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Your primary snapshot space and your replica space must be the same. If you change the space on the </w:t>
      </w:r>
      <w:r w:rsidRPr="003B5ED4">
        <w:rPr>
          <w:rFonts w:ascii="inherit" w:eastAsia="Times New Roman" w:hAnsi="inherit" w:cs="Times New Roman"/>
          <w:b/>
          <w:bCs/>
          <w:color w:val="2D3F49"/>
          <w:sz w:val="21"/>
          <w:szCs w:val="21"/>
          <w:bdr w:val="none" w:sz="0" w:space="0" w:color="auto" w:frame="1"/>
          <w:lang w:eastAsia="en-IN"/>
        </w:rPr>
        <w:t>Primary</w:t>
      </w:r>
      <w:r w:rsidRPr="003B5ED4">
        <w:rPr>
          <w:rFonts w:ascii="inherit" w:eastAsia="Times New Roman" w:hAnsi="inherit" w:cs="Times New Roman"/>
          <w:color w:val="2D3F49"/>
          <w:sz w:val="24"/>
          <w:szCs w:val="24"/>
          <w:lang w:eastAsia="en-IN"/>
        </w:rPr>
        <w:t> or </w:t>
      </w:r>
      <w:r w:rsidRPr="003B5ED4">
        <w:rPr>
          <w:rFonts w:ascii="inherit" w:eastAsia="Times New Roman" w:hAnsi="inherit" w:cs="Times New Roman"/>
          <w:b/>
          <w:bCs/>
          <w:color w:val="2D3F49"/>
          <w:sz w:val="21"/>
          <w:szCs w:val="21"/>
          <w:bdr w:val="none" w:sz="0" w:space="0" w:color="auto" w:frame="1"/>
          <w:lang w:eastAsia="en-IN"/>
        </w:rPr>
        <w:t>Replica</w:t>
      </w:r>
      <w:r w:rsidRPr="003B5ED4">
        <w:rPr>
          <w:rFonts w:ascii="inherit" w:eastAsia="Times New Roman" w:hAnsi="inherit" w:cs="Times New Roman"/>
          <w:color w:val="2D3F49"/>
          <w:sz w:val="24"/>
          <w:szCs w:val="24"/>
          <w:lang w:eastAsia="en-IN"/>
        </w:rPr>
        <w:t xml:space="preserve"> tab, it automatically adds space to both your source and destination data </w:t>
      </w:r>
      <w:proofErr w:type="spellStart"/>
      <w:r w:rsidRPr="003B5ED4">
        <w:rPr>
          <w:rFonts w:ascii="inherit" w:eastAsia="Times New Roman" w:hAnsi="inherit" w:cs="Times New Roman"/>
          <w:color w:val="2D3F49"/>
          <w:sz w:val="24"/>
          <w:szCs w:val="24"/>
          <w:lang w:eastAsia="en-IN"/>
        </w:rPr>
        <w:t>centers</w:t>
      </w:r>
      <w:proofErr w:type="spellEnd"/>
      <w:r w:rsidRPr="003B5ED4">
        <w:rPr>
          <w:rFonts w:ascii="inherit" w:eastAsia="Times New Roman" w:hAnsi="inherit" w:cs="Times New Roman"/>
          <w:color w:val="2D3F49"/>
          <w:sz w:val="24"/>
          <w:szCs w:val="24"/>
          <w:lang w:eastAsia="en-IN"/>
        </w:rPr>
        <w:t>. Increasing snapshot space triggers an immediate replication update also.</w:t>
      </w:r>
    </w:p>
    <w:p w:rsidR="003B5ED4" w:rsidRPr="003B5ED4" w:rsidRDefault="003B5ED4" w:rsidP="003B5ED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Actions</w:t>
      </w:r>
      <w:r w:rsidRPr="003B5ED4">
        <w:rPr>
          <w:rFonts w:ascii="inherit" w:eastAsia="Times New Roman" w:hAnsi="inherit" w:cs="Times New Roman"/>
          <w:color w:val="394B54"/>
          <w:sz w:val="24"/>
          <w:szCs w:val="24"/>
          <w:lang w:eastAsia="en-IN"/>
        </w:rPr>
        <w:t> on either the </w:t>
      </w:r>
      <w:r w:rsidRPr="003B5ED4">
        <w:rPr>
          <w:rFonts w:ascii="inherit" w:eastAsia="Times New Roman" w:hAnsi="inherit" w:cs="Times New Roman"/>
          <w:b/>
          <w:bCs/>
          <w:color w:val="394B54"/>
          <w:sz w:val="21"/>
          <w:szCs w:val="21"/>
          <w:bdr w:val="none" w:sz="0" w:space="0" w:color="auto" w:frame="1"/>
          <w:lang w:eastAsia="en-IN"/>
        </w:rPr>
        <w:t>Primary</w:t>
      </w:r>
      <w:r w:rsidRPr="003B5ED4">
        <w:rPr>
          <w:rFonts w:ascii="inherit" w:eastAsia="Times New Roman" w:hAnsi="inherit" w:cs="Times New Roman"/>
          <w:color w:val="394B54"/>
          <w:sz w:val="24"/>
          <w:szCs w:val="24"/>
          <w:lang w:eastAsia="en-IN"/>
        </w:rPr>
        <w:t> or </w:t>
      </w:r>
      <w:r w:rsidRPr="003B5ED4">
        <w:rPr>
          <w:rFonts w:ascii="inherit" w:eastAsia="Times New Roman" w:hAnsi="inherit" w:cs="Times New Roman"/>
          <w:b/>
          <w:bCs/>
          <w:color w:val="394B54"/>
          <w:sz w:val="21"/>
          <w:szCs w:val="21"/>
          <w:bdr w:val="none" w:sz="0" w:space="0" w:color="auto" w:frame="1"/>
          <w:lang w:eastAsia="en-IN"/>
        </w:rPr>
        <w:t>Replica</w:t>
      </w:r>
      <w:r w:rsidRPr="003B5ED4">
        <w:rPr>
          <w:rFonts w:ascii="inherit" w:eastAsia="Times New Roman" w:hAnsi="inherit" w:cs="Times New Roman"/>
          <w:color w:val="394B54"/>
          <w:sz w:val="24"/>
          <w:szCs w:val="24"/>
          <w:lang w:eastAsia="en-IN"/>
        </w:rPr>
        <w:t> tab.</w:t>
      </w:r>
    </w:p>
    <w:p w:rsidR="003B5ED4" w:rsidRPr="003B5ED4" w:rsidRDefault="003B5ED4" w:rsidP="003B5ED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w:t>
      </w:r>
      <w:r w:rsidRPr="003B5ED4">
        <w:rPr>
          <w:rFonts w:ascii="inherit" w:eastAsia="Times New Roman" w:hAnsi="inherit" w:cs="Times New Roman"/>
          <w:b/>
          <w:bCs/>
          <w:color w:val="394B54"/>
          <w:sz w:val="21"/>
          <w:szCs w:val="21"/>
          <w:bdr w:val="none" w:sz="0" w:space="0" w:color="auto" w:frame="1"/>
          <w:lang w:eastAsia="en-IN"/>
        </w:rPr>
        <w:t>Change Snapshot Space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the storage size from the list and click </w:t>
      </w:r>
      <w:r w:rsidRPr="003B5ED4">
        <w:rPr>
          <w:rFonts w:ascii="inherit" w:eastAsia="Times New Roman" w:hAnsi="inherit" w:cs="Times New Roman"/>
          <w:b/>
          <w:bCs/>
          <w:color w:val="394B54"/>
          <w:sz w:val="21"/>
          <w:szCs w:val="21"/>
          <w:bdr w:val="none" w:sz="0" w:space="0" w:color="auto" w:frame="1"/>
          <w:lang w:eastAsia="en-IN"/>
        </w:rPr>
        <w:t>Continue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lastRenderedPageBreak/>
        <w:t>Enter in a </w:t>
      </w:r>
      <w:r w:rsidRPr="003B5ED4">
        <w:rPr>
          <w:rFonts w:ascii="inherit" w:eastAsia="Times New Roman" w:hAnsi="inherit" w:cs="Times New Roman"/>
          <w:b/>
          <w:bCs/>
          <w:color w:val="394B54"/>
          <w:sz w:val="21"/>
          <w:szCs w:val="21"/>
          <w:bdr w:val="none" w:sz="0" w:space="0" w:color="auto" w:frame="1"/>
          <w:lang w:eastAsia="en-IN"/>
        </w:rPr>
        <w:t>Promo Code</w:t>
      </w:r>
      <w:r w:rsidRPr="003B5ED4">
        <w:rPr>
          <w:rFonts w:ascii="inherit" w:eastAsia="Times New Roman" w:hAnsi="inherit" w:cs="Times New Roman"/>
          <w:color w:val="394B54"/>
          <w:sz w:val="24"/>
          <w:szCs w:val="24"/>
          <w:lang w:eastAsia="en-IN"/>
        </w:rPr>
        <w:t> if you have one and click </w:t>
      </w:r>
      <w:r w:rsidRPr="003B5ED4">
        <w:rPr>
          <w:rFonts w:ascii="inherit" w:eastAsia="Times New Roman" w:hAnsi="inherit" w:cs="Times New Roman"/>
          <w:b/>
          <w:bCs/>
          <w:color w:val="394B54"/>
          <w:sz w:val="21"/>
          <w:szCs w:val="21"/>
          <w:bdr w:val="none" w:sz="0" w:space="0" w:color="auto" w:frame="1"/>
          <w:lang w:eastAsia="en-IN"/>
        </w:rPr>
        <w:t>Recalculate</w:t>
      </w:r>
      <w:r w:rsidRPr="003B5ED4">
        <w:rPr>
          <w:rFonts w:ascii="inherit" w:eastAsia="Times New Roman" w:hAnsi="inherit" w:cs="Times New Roman"/>
          <w:color w:val="394B54"/>
          <w:sz w:val="24"/>
          <w:szCs w:val="24"/>
          <w:lang w:eastAsia="en-IN"/>
        </w:rPr>
        <w:t>. The other fields in the dialog box are completed by default.</w:t>
      </w:r>
    </w:p>
    <w:p w:rsidR="003B5ED4" w:rsidRPr="003B5ED4" w:rsidRDefault="003B5ED4" w:rsidP="003B5ED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the </w:t>
      </w:r>
      <w:r w:rsidRPr="003B5ED4">
        <w:rPr>
          <w:rFonts w:ascii="inherit" w:eastAsia="Times New Roman" w:hAnsi="inherit" w:cs="Times New Roman"/>
          <w:b/>
          <w:bCs/>
          <w:color w:val="394B54"/>
          <w:sz w:val="21"/>
          <w:szCs w:val="21"/>
          <w:bdr w:val="none" w:sz="0" w:space="0" w:color="auto" w:frame="1"/>
          <w:lang w:eastAsia="en-IN"/>
        </w:rPr>
        <w:t>I have read the Master Service Agreement…</w:t>
      </w:r>
      <w:r w:rsidRPr="003B5ED4">
        <w:rPr>
          <w:rFonts w:ascii="inherit" w:eastAsia="Times New Roman" w:hAnsi="inherit" w:cs="Times New Roman"/>
          <w:color w:val="394B54"/>
          <w:sz w:val="24"/>
          <w:szCs w:val="24"/>
          <w:lang w:eastAsia="en-IN"/>
        </w:rPr>
        <w:t> check box and click </w:t>
      </w:r>
      <w:r w:rsidRPr="003B5ED4">
        <w:rPr>
          <w:rFonts w:ascii="inherit" w:eastAsia="Times New Roman" w:hAnsi="inherit" w:cs="Times New Roman"/>
          <w:b/>
          <w:bCs/>
          <w:color w:val="394B54"/>
          <w:sz w:val="21"/>
          <w:szCs w:val="21"/>
          <w:bdr w:val="none" w:sz="0" w:space="0" w:color="auto" w:frame="1"/>
          <w:lang w:eastAsia="en-IN"/>
        </w:rPr>
        <w:t>Place Order</w:t>
      </w:r>
      <w:r w:rsidRPr="003B5ED4">
        <w:rPr>
          <w:rFonts w:ascii="inherit" w:eastAsia="Times New Roman" w:hAnsi="inherit" w:cs="Times New Roman"/>
          <w:color w:val="394B54"/>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Viewing the replica volumes in the Block Storage List</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 can view your replication volumes on the Block Storage page under </w:t>
      </w:r>
      <w:r w:rsidRPr="003B5ED4">
        <w:rPr>
          <w:rFonts w:ascii="inherit" w:eastAsia="Times New Roman" w:hAnsi="inherit" w:cs="Times New Roman"/>
          <w:b/>
          <w:bCs/>
          <w:color w:val="2D3F49"/>
          <w:sz w:val="21"/>
          <w:szCs w:val="21"/>
          <w:bdr w:val="none" w:sz="0" w:space="0" w:color="auto" w:frame="1"/>
          <w:lang w:eastAsia="en-IN"/>
        </w:rPr>
        <w:t>Storage &gt; Block Storage</w:t>
      </w:r>
      <w:r w:rsidRPr="003B5ED4">
        <w:rPr>
          <w:rFonts w:ascii="inherit" w:eastAsia="Times New Roman" w:hAnsi="inherit" w:cs="Times New Roman"/>
          <w:color w:val="2D3F49"/>
          <w:sz w:val="24"/>
          <w:szCs w:val="24"/>
          <w:lang w:eastAsia="en-IN"/>
        </w:rPr>
        <w:t>. Original and Replica volumes are grouped. The </w:t>
      </w:r>
      <w:proofErr w:type="spellStart"/>
      <w:r w:rsidRPr="003B5ED4">
        <w:rPr>
          <w:rFonts w:ascii="inherit" w:eastAsia="Times New Roman" w:hAnsi="inherit" w:cs="Times New Roman"/>
          <w:b/>
          <w:bCs/>
          <w:color w:val="2D3F49"/>
          <w:sz w:val="21"/>
          <w:szCs w:val="21"/>
          <w:bdr w:val="none" w:sz="0" w:space="0" w:color="auto" w:frame="1"/>
          <w:lang w:eastAsia="en-IN"/>
        </w:rPr>
        <w:t>LUN</w:t>
      </w:r>
      <w:proofErr w:type="spellEnd"/>
      <w:r w:rsidRPr="003B5ED4">
        <w:rPr>
          <w:rFonts w:ascii="inherit" w:eastAsia="Times New Roman" w:hAnsi="inherit" w:cs="Times New Roman"/>
          <w:b/>
          <w:bCs/>
          <w:color w:val="2D3F49"/>
          <w:sz w:val="21"/>
          <w:szCs w:val="21"/>
          <w:bdr w:val="none" w:sz="0" w:space="0" w:color="auto" w:frame="1"/>
          <w:lang w:eastAsia="en-IN"/>
        </w:rPr>
        <w:t xml:space="preserve"> Name</w:t>
      </w:r>
      <w:r w:rsidRPr="003B5ED4">
        <w:rPr>
          <w:rFonts w:ascii="inherit" w:eastAsia="Times New Roman" w:hAnsi="inherit" w:cs="Times New Roman"/>
          <w:color w:val="2D3F49"/>
          <w:sz w:val="24"/>
          <w:szCs w:val="24"/>
          <w:lang w:eastAsia="en-IN"/>
        </w:rPr>
        <w:t> shows the primary volume's name followed by REP. The </w:t>
      </w:r>
      <w:r w:rsidRPr="003B5ED4">
        <w:rPr>
          <w:rFonts w:ascii="inherit" w:eastAsia="Times New Roman" w:hAnsi="inherit" w:cs="Times New Roman"/>
          <w:b/>
          <w:bCs/>
          <w:color w:val="2D3F49"/>
          <w:sz w:val="21"/>
          <w:szCs w:val="21"/>
          <w:bdr w:val="none" w:sz="0" w:space="0" w:color="auto" w:frame="1"/>
          <w:lang w:eastAsia="en-IN"/>
        </w:rPr>
        <w:t>Type</w:t>
      </w:r>
      <w:r w:rsidRPr="003B5ED4">
        <w:rPr>
          <w:rFonts w:ascii="inherit" w:eastAsia="Times New Roman" w:hAnsi="inherit" w:cs="Times New Roman"/>
          <w:color w:val="2D3F49"/>
          <w:sz w:val="24"/>
          <w:szCs w:val="24"/>
          <w:lang w:eastAsia="en-IN"/>
        </w:rPr>
        <w:t> is Endurance or Performance – Replica.</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 xml:space="preserve">Viewing a replicated volume's details at the replica data </w:t>
      </w:r>
      <w:proofErr w:type="spellStart"/>
      <w:r w:rsidRPr="003B5ED4">
        <w:rPr>
          <w:rFonts w:ascii="inherit" w:eastAsia="Times New Roman" w:hAnsi="inherit" w:cs="Times New Roman"/>
          <w:b/>
          <w:bCs/>
          <w:color w:val="161616"/>
          <w:sz w:val="30"/>
          <w:szCs w:val="30"/>
          <w:lang w:eastAsia="en-IN"/>
        </w:rPr>
        <w:t>center</w:t>
      </w:r>
      <w:proofErr w:type="spellEnd"/>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 can view the replica volume details by clicking the </w:t>
      </w:r>
      <w:r w:rsidRPr="003B5ED4">
        <w:rPr>
          <w:rFonts w:ascii="inherit" w:eastAsia="Times New Roman" w:hAnsi="inherit" w:cs="Times New Roman"/>
          <w:b/>
          <w:bCs/>
          <w:color w:val="2D3F49"/>
          <w:sz w:val="21"/>
          <w:szCs w:val="21"/>
          <w:bdr w:val="none" w:sz="0" w:space="0" w:color="auto" w:frame="1"/>
          <w:lang w:eastAsia="en-IN"/>
        </w:rPr>
        <w:t>Replica</w:t>
      </w:r>
      <w:r w:rsidRPr="003B5ED4">
        <w:rPr>
          <w:rFonts w:ascii="inherit" w:eastAsia="Times New Roman" w:hAnsi="inherit" w:cs="Times New Roman"/>
          <w:color w:val="2D3F49"/>
          <w:sz w:val="24"/>
          <w:szCs w:val="24"/>
          <w:lang w:eastAsia="en-IN"/>
        </w:rPr>
        <w:t> tab when you're looking at details of the original volume. Another option is to select the replica volume from the </w:t>
      </w:r>
      <w:r w:rsidRPr="003B5ED4">
        <w:rPr>
          <w:rFonts w:ascii="inherit" w:eastAsia="Times New Roman" w:hAnsi="inherit" w:cs="Times New Roman"/>
          <w:b/>
          <w:bCs/>
          <w:color w:val="2D3F49"/>
          <w:sz w:val="21"/>
          <w:szCs w:val="21"/>
          <w:bdr w:val="none" w:sz="0" w:space="0" w:color="auto" w:frame="1"/>
          <w:lang w:eastAsia="en-IN"/>
        </w:rPr>
        <w:t>Block Storage</w:t>
      </w:r>
      <w:r w:rsidRPr="003B5ED4">
        <w:rPr>
          <w:rFonts w:ascii="inherit" w:eastAsia="Times New Roman" w:hAnsi="inherit" w:cs="Times New Roman"/>
          <w:color w:val="2D3F49"/>
          <w:sz w:val="24"/>
          <w:szCs w:val="24"/>
          <w:lang w:eastAsia="en-IN"/>
        </w:rPr>
        <w:t> list, and click the </w:t>
      </w:r>
      <w:r w:rsidRPr="003B5ED4">
        <w:rPr>
          <w:rFonts w:ascii="inherit" w:eastAsia="Times New Roman" w:hAnsi="inherit" w:cs="Times New Roman"/>
          <w:b/>
          <w:bCs/>
          <w:color w:val="2D3F49"/>
          <w:sz w:val="21"/>
          <w:szCs w:val="21"/>
          <w:bdr w:val="none" w:sz="0" w:space="0" w:color="auto" w:frame="1"/>
          <w:lang w:eastAsia="en-IN"/>
        </w:rPr>
        <w:t>Replica</w:t>
      </w:r>
      <w:r w:rsidRPr="003B5ED4">
        <w:rPr>
          <w:rFonts w:ascii="inherit" w:eastAsia="Times New Roman" w:hAnsi="inherit" w:cs="Times New Roman"/>
          <w:color w:val="2D3F49"/>
          <w:sz w:val="24"/>
          <w:szCs w:val="24"/>
          <w:lang w:eastAsia="en-IN"/>
        </w:rPr>
        <w:t> tab.</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 xml:space="preserve">Increasing the Snapshot space in the replica data </w:t>
      </w:r>
      <w:proofErr w:type="spellStart"/>
      <w:r w:rsidRPr="003B5ED4">
        <w:rPr>
          <w:rFonts w:ascii="inherit" w:eastAsia="Times New Roman" w:hAnsi="inherit" w:cs="Times New Roman"/>
          <w:b/>
          <w:bCs/>
          <w:color w:val="161616"/>
          <w:sz w:val="30"/>
          <w:szCs w:val="30"/>
          <w:lang w:eastAsia="en-IN"/>
        </w:rPr>
        <w:t>center</w:t>
      </w:r>
      <w:proofErr w:type="spellEnd"/>
      <w:r w:rsidRPr="003B5ED4">
        <w:rPr>
          <w:rFonts w:ascii="inherit" w:eastAsia="Times New Roman" w:hAnsi="inherit" w:cs="Times New Roman"/>
          <w:b/>
          <w:bCs/>
          <w:color w:val="161616"/>
          <w:sz w:val="30"/>
          <w:szCs w:val="30"/>
          <w:lang w:eastAsia="en-IN"/>
        </w:rPr>
        <w:t xml:space="preserve"> when Snapshot space is increased in the primary data </w:t>
      </w:r>
      <w:proofErr w:type="spellStart"/>
      <w:r w:rsidRPr="003B5ED4">
        <w:rPr>
          <w:rFonts w:ascii="inherit" w:eastAsia="Times New Roman" w:hAnsi="inherit" w:cs="Times New Roman"/>
          <w:b/>
          <w:bCs/>
          <w:color w:val="161616"/>
          <w:sz w:val="30"/>
          <w:szCs w:val="30"/>
          <w:lang w:eastAsia="en-IN"/>
        </w:rPr>
        <w:t>center</w:t>
      </w:r>
      <w:proofErr w:type="spellEnd"/>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Your volume sizes must be the same for your primary and replica storage volumes. One can't be larger than the other. When you increase your snapshot space for your primary volume, the replica space is automatically increased. Increasing snapshot space triggers an immediate replication update. The increase to both volumes shows as line items on your invoice and is prorated as necessary.</w:t>
      </w:r>
    </w:p>
    <w:p w:rsidR="003B5ED4" w:rsidRPr="003B5ED4" w:rsidRDefault="003B5ED4" w:rsidP="003B5ED4">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For more information about increasing Snapshot space, see </w:t>
      </w:r>
      <w:hyperlink r:id="rId10" w:history="1">
        <w:r w:rsidRPr="003B5ED4">
          <w:rPr>
            <w:rFonts w:ascii="inherit" w:eastAsia="Times New Roman" w:hAnsi="inherit" w:cs="Times New Roman"/>
            <w:color w:val="0F62FE"/>
            <w:sz w:val="21"/>
            <w:szCs w:val="21"/>
            <w:u w:val="single"/>
            <w:bdr w:val="none" w:sz="0" w:space="0" w:color="auto" w:frame="1"/>
            <w:lang w:eastAsia="en-IN"/>
          </w:rPr>
          <w:t>Ordering Snapshots</w:t>
        </w:r>
      </w:hyperlink>
      <w:r w:rsidRPr="003B5ED4">
        <w:rPr>
          <w:rFonts w:ascii="inherit" w:eastAsia="Times New Roman" w:hAnsi="inherit" w:cs="Times New Roman"/>
          <w:color w:val="2D3F49"/>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Viewing replication history</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Replication history can be viewed in the </w:t>
      </w:r>
      <w:r w:rsidRPr="003B5ED4">
        <w:rPr>
          <w:rFonts w:ascii="inherit" w:eastAsia="Times New Roman" w:hAnsi="inherit" w:cs="Times New Roman"/>
          <w:b/>
          <w:bCs/>
          <w:color w:val="2D3F49"/>
          <w:sz w:val="21"/>
          <w:szCs w:val="21"/>
          <w:bdr w:val="none" w:sz="0" w:space="0" w:color="auto" w:frame="1"/>
          <w:lang w:eastAsia="en-IN"/>
        </w:rPr>
        <w:t>Audit Log</w:t>
      </w:r>
      <w:r w:rsidRPr="003B5ED4">
        <w:rPr>
          <w:rFonts w:ascii="inherit" w:eastAsia="Times New Roman" w:hAnsi="inherit" w:cs="Times New Roman"/>
          <w:color w:val="2D3F49"/>
          <w:sz w:val="24"/>
          <w:szCs w:val="24"/>
          <w:lang w:eastAsia="en-IN"/>
        </w:rPr>
        <w:t> on the </w:t>
      </w:r>
      <w:r w:rsidRPr="003B5ED4">
        <w:rPr>
          <w:rFonts w:ascii="inherit" w:eastAsia="Times New Roman" w:hAnsi="inherit" w:cs="Times New Roman"/>
          <w:b/>
          <w:bCs/>
          <w:color w:val="2D3F49"/>
          <w:sz w:val="21"/>
          <w:szCs w:val="21"/>
          <w:bdr w:val="none" w:sz="0" w:space="0" w:color="auto" w:frame="1"/>
          <w:lang w:eastAsia="en-IN"/>
        </w:rPr>
        <w:t>Account</w:t>
      </w:r>
      <w:r w:rsidRPr="003B5ED4">
        <w:rPr>
          <w:rFonts w:ascii="inherit" w:eastAsia="Times New Roman" w:hAnsi="inherit" w:cs="Times New Roman"/>
          <w:color w:val="2D3F49"/>
          <w:sz w:val="24"/>
          <w:szCs w:val="24"/>
          <w:lang w:eastAsia="en-IN"/>
        </w:rPr>
        <w:t> tab under </w:t>
      </w:r>
      <w:r w:rsidRPr="003B5ED4">
        <w:rPr>
          <w:rFonts w:ascii="inherit" w:eastAsia="Times New Roman" w:hAnsi="inherit" w:cs="Times New Roman"/>
          <w:b/>
          <w:bCs/>
          <w:color w:val="2D3F49"/>
          <w:sz w:val="21"/>
          <w:szCs w:val="21"/>
          <w:bdr w:val="none" w:sz="0" w:space="0" w:color="auto" w:frame="1"/>
          <w:lang w:eastAsia="en-IN"/>
        </w:rPr>
        <w:t>Manage</w:t>
      </w:r>
      <w:r w:rsidRPr="003B5ED4">
        <w:rPr>
          <w:rFonts w:ascii="inherit" w:eastAsia="Times New Roman" w:hAnsi="inherit" w:cs="Times New Roman"/>
          <w:color w:val="2D3F49"/>
          <w:sz w:val="24"/>
          <w:szCs w:val="24"/>
          <w:lang w:eastAsia="en-IN"/>
        </w:rPr>
        <w:t>. Both the primary and replica volumes display identical replication histories. The history includes the following items.</w:t>
      </w:r>
    </w:p>
    <w:p w:rsidR="003B5ED4" w:rsidRPr="003B5ED4" w:rsidRDefault="003B5ED4" w:rsidP="003B5ED4">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The type for replication (failover or failback).</w:t>
      </w:r>
    </w:p>
    <w:p w:rsidR="003B5ED4" w:rsidRPr="003B5ED4" w:rsidRDefault="003B5ED4" w:rsidP="003B5ED4">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The time the replication started.</w:t>
      </w:r>
    </w:p>
    <w:p w:rsidR="003B5ED4" w:rsidRPr="003B5ED4" w:rsidRDefault="003B5ED4" w:rsidP="003B5ED4">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The snapshot that was used for the replication.</w:t>
      </w:r>
    </w:p>
    <w:p w:rsidR="003B5ED4" w:rsidRPr="003B5ED4" w:rsidRDefault="003B5ED4" w:rsidP="003B5ED4">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lastRenderedPageBreak/>
        <w:t>The size of the replication.</w:t>
      </w:r>
    </w:p>
    <w:p w:rsidR="003B5ED4" w:rsidRPr="003B5ED4" w:rsidRDefault="003B5ED4" w:rsidP="003B5ED4">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The time when the replication is completed.</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Creating a duplicate of a replica</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You can create a duplicate of an existing IBM Cloud® IBM Cloud™ Block Storage. The duplicate volume inherits the capacity and performance options of the original volume by default and has a copy of the data up to the point-in-time of a snapshot.</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Duplicates can be created from both primary and replica volumes. The new duplicate is created in the same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as the original volume. If you create a duplicate from a replica volume, the new volume is created in the same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as the replica volume.</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Duplicate volumes can be accessed by a host for read/write as soon as the storage is provisioned. However, snapshots and replication aren't allowed until the data copy from the original to the duplicate is complete.</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For more information, see </w:t>
      </w:r>
      <w:hyperlink r:id="rId11" w:history="1">
        <w:r w:rsidRPr="003B5ED4">
          <w:rPr>
            <w:rFonts w:ascii="inherit" w:eastAsia="Times New Roman" w:hAnsi="inherit" w:cs="Times New Roman"/>
            <w:color w:val="0F62FE"/>
            <w:sz w:val="21"/>
            <w:szCs w:val="21"/>
            <w:u w:val="single"/>
            <w:bdr w:val="none" w:sz="0" w:space="0" w:color="auto" w:frame="1"/>
            <w:lang w:eastAsia="en-IN"/>
          </w:rPr>
          <w:t>Creating a duplicate Block Storage</w:t>
        </w:r>
      </w:hyperlink>
      <w:r w:rsidRPr="003B5ED4">
        <w:rPr>
          <w:rFonts w:ascii="inherit" w:eastAsia="Times New Roman" w:hAnsi="inherit" w:cs="Times New Roman"/>
          <w:color w:val="2D3F49"/>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Using replicas to failover when disaster strikes</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When you fail over, you’re "flipping the switch" from your storage volume in your primary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to the destination volume in your remote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For example, your primary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is London and your secondary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is Amsterdam. If a failure event occurs, you’d fail over to Amsterdam – connecting to the now-primary volume from a compute instance in Amsterdam. After your volume in London is repaired, a snapshot is taken of the Amsterdam volume to fail back to London and the once-again primary volume from a compute instance in London.</w:t>
      </w:r>
    </w:p>
    <w:p w:rsidR="003B5ED4" w:rsidRPr="003B5ED4" w:rsidRDefault="003B5ED4" w:rsidP="003B5ED4">
      <w:pPr>
        <w:numPr>
          <w:ilvl w:val="0"/>
          <w:numId w:val="5"/>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If the primary location is in imminent danger or severely impacted, see </w:t>
      </w:r>
      <w:hyperlink r:id="rId12" w:history="1">
        <w:r w:rsidRPr="003B5ED4">
          <w:rPr>
            <w:rFonts w:ascii="inherit" w:eastAsia="Times New Roman" w:hAnsi="inherit" w:cs="Times New Roman"/>
            <w:color w:val="0F62FE"/>
            <w:sz w:val="21"/>
            <w:szCs w:val="21"/>
            <w:u w:val="single"/>
            <w:bdr w:val="none" w:sz="0" w:space="0" w:color="auto" w:frame="1"/>
            <w:lang w:eastAsia="en-IN"/>
          </w:rPr>
          <w:t>Failover with an accessible Primary volume</w:t>
        </w:r>
      </w:hyperlink>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5"/>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If the primary location is down, see </w:t>
      </w:r>
      <w:hyperlink r:id="rId13" w:history="1">
        <w:r w:rsidRPr="003B5ED4">
          <w:rPr>
            <w:rFonts w:ascii="inherit" w:eastAsia="Times New Roman" w:hAnsi="inherit" w:cs="Times New Roman"/>
            <w:color w:val="0F62FE"/>
            <w:sz w:val="21"/>
            <w:szCs w:val="21"/>
            <w:u w:val="single"/>
            <w:bdr w:val="none" w:sz="0" w:space="0" w:color="auto" w:frame="1"/>
            <w:lang w:eastAsia="en-IN"/>
          </w:rPr>
          <w:t>Failover with an inaccessible Primary volume</w:t>
        </w:r>
      </w:hyperlink>
      <w:r w:rsidRPr="003B5ED4">
        <w:rPr>
          <w:rFonts w:ascii="inherit" w:eastAsia="Times New Roman" w:hAnsi="inherit" w:cs="Times New Roman"/>
          <w:color w:val="394B54"/>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proofErr w:type="spellStart"/>
      <w:r w:rsidRPr="003B5ED4">
        <w:rPr>
          <w:rFonts w:ascii="inherit" w:eastAsia="Times New Roman" w:hAnsi="inherit" w:cs="Times New Roman"/>
          <w:b/>
          <w:bCs/>
          <w:color w:val="161616"/>
          <w:sz w:val="30"/>
          <w:szCs w:val="30"/>
          <w:lang w:eastAsia="en-IN"/>
        </w:rPr>
        <w:t>Canceling</w:t>
      </w:r>
      <w:proofErr w:type="spellEnd"/>
      <w:r w:rsidRPr="003B5ED4">
        <w:rPr>
          <w:rFonts w:ascii="inherit" w:eastAsia="Times New Roman" w:hAnsi="inherit" w:cs="Times New Roman"/>
          <w:b/>
          <w:bCs/>
          <w:color w:val="161616"/>
          <w:sz w:val="30"/>
          <w:szCs w:val="30"/>
          <w:lang w:eastAsia="en-IN"/>
        </w:rPr>
        <w:t xml:space="preserve"> an existing replication</w:t>
      </w:r>
    </w:p>
    <w:p w:rsidR="003B5ED4" w:rsidRPr="003B5ED4" w:rsidRDefault="003B5ED4" w:rsidP="003B5ED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You can cancel replication either immediately or on the anniversary date, which causes billing to end. Replication can be </w:t>
      </w:r>
      <w:proofErr w:type="spellStart"/>
      <w:r w:rsidRPr="003B5ED4">
        <w:rPr>
          <w:rFonts w:ascii="inherit" w:eastAsia="Times New Roman" w:hAnsi="inherit" w:cs="Times New Roman"/>
          <w:color w:val="2D3F49"/>
          <w:sz w:val="24"/>
          <w:szCs w:val="24"/>
          <w:lang w:eastAsia="en-IN"/>
        </w:rPr>
        <w:t>canceled</w:t>
      </w:r>
      <w:proofErr w:type="spellEnd"/>
      <w:r w:rsidRPr="003B5ED4">
        <w:rPr>
          <w:rFonts w:ascii="inherit" w:eastAsia="Times New Roman" w:hAnsi="inherit" w:cs="Times New Roman"/>
          <w:color w:val="2D3F49"/>
          <w:sz w:val="24"/>
          <w:szCs w:val="24"/>
          <w:lang w:eastAsia="en-IN"/>
        </w:rPr>
        <w:t xml:space="preserve"> from either the </w:t>
      </w:r>
      <w:r w:rsidRPr="003B5ED4">
        <w:rPr>
          <w:rFonts w:ascii="inherit" w:eastAsia="Times New Roman" w:hAnsi="inherit" w:cs="Times New Roman"/>
          <w:b/>
          <w:bCs/>
          <w:color w:val="2D3F49"/>
          <w:sz w:val="21"/>
          <w:szCs w:val="21"/>
          <w:bdr w:val="none" w:sz="0" w:space="0" w:color="auto" w:frame="1"/>
          <w:lang w:eastAsia="en-IN"/>
        </w:rPr>
        <w:t>Primary</w:t>
      </w:r>
      <w:r w:rsidRPr="003B5ED4">
        <w:rPr>
          <w:rFonts w:ascii="inherit" w:eastAsia="Times New Roman" w:hAnsi="inherit" w:cs="Times New Roman"/>
          <w:color w:val="2D3F49"/>
          <w:sz w:val="24"/>
          <w:szCs w:val="24"/>
          <w:lang w:eastAsia="en-IN"/>
        </w:rPr>
        <w:t> or the </w:t>
      </w:r>
      <w:r w:rsidRPr="003B5ED4">
        <w:rPr>
          <w:rFonts w:ascii="inherit" w:eastAsia="Times New Roman" w:hAnsi="inherit" w:cs="Times New Roman"/>
          <w:b/>
          <w:bCs/>
          <w:color w:val="2D3F49"/>
          <w:sz w:val="21"/>
          <w:szCs w:val="21"/>
          <w:bdr w:val="none" w:sz="0" w:space="0" w:color="auto" w:frame="1"/>
          <w:lang w:eastAsia="en-IN"/>
        </w:rPr>
        <w:t>Replica</w:t>
      </w:r>
      <w:r w:rsidRPr="003B5ED4">
        <w:rPr>
          <w:rFonts w:ascii="inherit" w:eastAsia="Times New Roman" w:hAnsi="inherit" w:cs="Times New Roman"/>
          <w:color w:val="2D3F49"/>
          <w:sz w:val="24"/>
          <w:szCs w:val="24"/>
          <w:lang w:eastAsia="en-IN"/>
        </w:rPr>
        <w:t> tabs.</w:t>
      </w:r>
    </w:p>
    <w:p w:rsidR="003B5ED4" w:rsidRPr="003B5ED4" w:rsidRDefault="003B5ED4" w:rsidP="003B5ED4">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lastRenderedPageBreak/>
        <w:t>Click the volume on the </w:t>
      </w:r>
      <w:r w:rsidRPr="003B5ED4">
        <w:rPr>
          <w:rFonts w:ascii="inherit" w:eastAsia="Times New Roman" w:hAnsi="inherit" w:cs="Times New Roman"/>
          <w:b/>
          <w:bCs/>
          <w:color w:val="394B54"/>
          <w:sz w:val="21"/>
          <w:szCs w:val="21"/>
          <w:bdr w:val="none" w:sz="0" w:space="0" w:color="auto" w:frame="1"/>
          <w:lang w:eastAsia="en-IN"/>
        </w:rPr>
        <w:t>Block Storage</w:t>
      </w:r>
      <w:r w:rsidRPr="003B5ED4">
        <w:rPr>
          <w:rFonts w:ascii="inherit" w:eastAsia="Times New Roman" w:hAnsi="inherit" w:cs="Times New Roman"/>
          <w:color w:val="394B54"/>
          <w:sz w:val="24"/>
          <w:szCs w:val="24"/>
          <w:lang w:eastAsia="en-IN"/>
        </w:rPr>
        <w:t> page.</w:t>
      </w:r>
    </w:p>
    <w:p w:rsidR="003B5ED4" w:rsidRPr="003B5ED4" w:rsidRDefault="003B5ED4" w:rsidP="003B5ED4">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Actions</w:t>
      </w:r>
      <w:r w:rsidRPr="003B5ED4">
        <w:rPr>
          <w:rFonts w:ascii="inherit" w:eastAsia="Times New Roman" w:hAnsi="inherit" w:cs="Times New Roman"/>
          <w:color w:val="394B54"/>
          <w:sz w:val="24"/>
          <w:szCs w:val="24"/>
          <w:lang w:eastAsia="en-IN"/>
        </w:rPr>
        <w:t> on either the </w:t>
      </w:r>
      <w:r w:rsidRPr="003B5ED4">
        <w:rPr>
          <w:rFonts w:ascii="inherit" w:eastAsia="Times New Roman" w:hAnsi="inherit" w:cs="Times New Roman"/>
          <w:b/>
          <w:bCs/>
          <w:color w:val="394B54"/>
          <w:sz w:val="21"/>
          <w:szCs w:val="21"/>
          <w:bdr w:val="none" w:sz="0" w:space="0" w:color="auto" w:frame="1"/>
          <w:lang w:eastAsia="en-IN"/>
        </w:rPr>
        <w:t>Primary</w:t>
      </w:r>
      <w:r w:rsidRPr="003B5ED4">
        <w:rPr>
          <w:rFonts w:ascii="inherit" w:eastAsia="Times New Roman" w:hAnsi="inherit" w:cs="Times New Roman"/>
          <w:color w:val="394B54"/>
          <w:sz w:val="24"/>
          <w:szCs w:val="24"/>
          <w:lang w:eastAsia="en-IN"/>
        </w:rPr>
        <w:t> or </w:t>
      </w:r>
      <w:r w:rsidRPr="003B5ED4">
        <w:rPr>
          <w:rFonts w:ascii="inherit" w:eastAsia="Times New Roman" w:hAnsi="inherit" w:cs="Times New Roman"/>
          <w:b/>
          <w:bCs/>
          <w:color w:val="394B54"/>
          <w:sz w:val="21"/>
          <w:szCs w:val="21"/>
          <w:bdr w:val="none" w:sz="0" w:space="0" w:color="auto" w:frame="1"/>
          <w:lang w:eastAsia="en-IN"/>
        </w:rPr>
        <w:t>Replica</w:t>
      </w:r>
      <w:r w:rsidRPr="003B5ED4">
        <w:rPr>
          <w:rFonts w:ascii="inherit" w:eastAsia="Times New Roman" w:hAnsi="inherit" w:cs="Times New Roman"/>
          <w:color w:val="394B54"/>
          <w:sz w:val="24"/>
          <w:szCs w:val="24"/>
          <w:lang w:eastAsia="en-IN"/>
        </w:rPr>
        <w:t> tab.</w:t>
      </w:r>
    </w:p>
    <w:p w:rsidR="003B5ED4" w:rsidRPr="003B5ED4" w:rsidRDefault="003B5ED4" w:rsidP="003B5ED4">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w:t>
      </w:r>
      <w:r w:rsidRPr="003B5ED4">
        <w:rPr>
          <w:rFonts w:ascii="inherit" w:eastAsia="Times New Roman" w:hAnsi="inherit" w:cs="Times New Roman"/>
          <w:b/>
          <w:bCs/>
          <w:color w:val="394B54"/>
          <w:sz w:val="21"/>
          <w:szCs w:val="21"/>
          <w:bdr w:val="none" w:sz="0" w:space="0" w:color="auto" w:frame="1"/>
          <w:lang w:eastAsia="en-IN"/>
        </w:rPr>
        <w:t>Cancel Replica</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when to cancel. Choose </w:t>
      </w:r>
      <w:proofErr w:type="gramStart"/>
      <w:r w:rsidRPr="003B5ED4">
        <w:rPr>
          <w:rFonts w:ascii="inherit" w:eastAsia="Times New Roman" w:hAnsi="inherit" w:cs="Times New Roman"/>
          <w:b/>
          <w:bCs/>
          <w:color w:val="394B54"/>
          <w:sz w:val="21"/>
          <w:szCs w:val="21"/>
          <w:bdr w:val="none" w:sz="0" w:space="0" w:color="auto" w:frame="1"/>
          <w:lang w:eastAsia="en-IN"/>
        </w:rPr>
        <w:t>Immediately</w:t>
      </w:r>
      <w:proofErr w:type="gramEnd"/>
      <w:r w:rsidRPr="003B5ED4">
        <w:rPr>
          <w:rFonts w:ascii="inherit" w:eastAsia="Times New Roman" w:hAnsi="inherit" w:cs="Times New Roman"/>
          <w:color w:val="394B54"/>
          <w:sz w:val="24"/>
          <w:szCs w:val="24"/>
          <w:lang w:eastAsia="en-IN"/>
        </w:rPr>
        <w:t> or </w:t>
      </w:r>
      <w:r w:rsidRPr="003B5ED4">
        <w:rPr>
          <w:rFonts w:ascii="inherit" w:eastAsia="Times New Roman" w:hAnsi="inherit" w:cs="Times New Roman"/>
          <w:b/>
          <w:bCs/>
          <w:color w:val="394B54"/>
          <w:sz w:val="21"/>
          <w:szCs w:val="21"/>
          <w:bdr w:val="none" w:sz="0" w:space="0" w:color="auto" w:frame="1"/>
          <w:lang w:eastAsia="en-IN"/>
        </w:rPr>
        <w:t>Anniversary Date</w:t>
      </w:r>
      <w:r w:rsidRPr="003B5ED4">
        <w:rPr>
          <w:rFonts w:ascii="inherit" w:eastAsia="Times New Roman" w:hAnsi="inherit" w:cs="Times New Roman"/>
          <w:color w:val="394B54"/>
          <w:sz w:val="24"/>
          <w:szCs w:val="24"/>
          <w:lang w:eastAsia="en-IN"/>
        </w:rPr>
        <w:t>, and click </w:t>
      </w:r>
      <w:r w:rsidRPr="003B5ED4">
        <w:rPr>
          <w:rFonts w:ascii="inherit" w:eastAsia="Times New Roman" w:hAnsi="inherit" w:cs="Times New Roman"/>
          <w:b/>
          <w:bCs/>
          <w:color w:val="394B54"/>
          <w:sz w:val="21"/>
          <w:szCs w:val="21"/>
          <w:bdr w:val="none" w:sz="0" w:space="0" w:color="auto" w:frame="1"/>
          <w:lang w:eastAsia="en-IN"/>
        </w:rPr>
        <w:t>Continue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w:t>
      </w:r>
      <w:r w:rsidRPr="003B5ED4">
        <w:rPr>
          <w:rFonts w:ascii="inherit" w:eastAsia="Times New Roman" w:hAnsi="inherit" w:cs="Times New Roman"/>
          <w:b/>
          <w:bCs/>
          <w:color w:val="394B54"/>
          <w:sz w:val="21"/>
          <w:szCs w:val="21"/>
          <w:bdr w:val="none" w:sz="0" w:space="0" w:color="auto" w:frame="1"/>
          <w:lang w:eastAsia="en-IN"/>
        </w:rPr>
        <w:t>I acknowledge that due to cancellation, data loss may occur</w:t>
      </w:r>
      <w:r w:rsidRPr="003B5ED4">
        <w:rPr>
          <w:rFonts w:ascii="inherit" w:eastAsia="Times New Roman" w:hAnsi="inherit" w:cs="Times New Roman"/>
          <w:color w:val="394B54"/>
          <w:sz w:val="24"/>
          <w:szCs w:val="24"/>
          <w:lang w:eastAsia="en-IN"/>
        </w:rPr>
        <w:t>, and click </w:t>
      </w:r>
      <w:r w:rsidRPr="003B5ED4">
        <w:rPr>
          <w:rFonts w:ascii="inherit" w:eastAsia="Times New Roman" w:hAnsi="inherit" w:cs="Times New Roman"/>
          <w:b/>
          <w:bCs/>
          <w:color w:val="394B54"/>
          <w:sz w:val="21"/>
          <w:szCs w:val="21"/>
          <w:bdr w:val="none" w:sz="0" w:space="0" w:color="auto" w:frame="1"/>
          <w:lang w:eastAsia="en-IN"/>
        </w:rPr>
        <w:t>Cancel Replica</w:t>
      </w:r>
      <w:r w:rsidRPr="003B5ED4">
        <w:rPr>
          <w:rFonts w:ascii="inherit" w:eastAsia="Times New Roman" w:hAnsi="inherit" w:cs="Times New Roman"/>
          <w:color w:val="394B54"/>
          <w:sz w:val="24"/>
          <w:szCs w:val="24"/>
          <w:lang w:eastAsia="en-IN"/>
        </w:rPr>
        <w:t>.</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proofErr w:type="spellStart"/>
      <w:r w:rsidRPr="003B5ED4">
        <w:rPr>
          <w:rFonts w:ascii="inherit" w:eastAsia="Times New Roman" w:hAnsi="inherit" w:cs="Times New Roman"/>
          <w:b/>
          <w:bCs/>
          <w:color w:val="161616"/>
          <w:sz w:val="30"/>
          <w:szCs w:val="30"/>
          <w:lang w:eastAsia="en-IN"/>
        </w:rPr>
        <w:t>Canceling</w:t>
      </w:r>
      <w:proofErr w:type="spellEnd"/>
      <w:r w:rsidRPr="003B5ED4">
        <w:rPr>
          <w:rFonts w:ascii="inherit" w:eastAsia="Times New Roman" w:hAnsi="inherit" w:cs="Times New Roman"/>
          <w:b/>
          <w:bCs/>
          <w:color w:val="161616"/>
          <w:sz w:val="30"/>
          <w:szCs w:val="30"/>
          <w:lang w:eastAsia="en-IN"/>
        </w:rPr>
        <w:t xml:space="preserve"> replication when the primary volume is </w:t>
      </w:r>
      <w:proofErr w:type="spellStart"/>
      <w:r w:rsidRPr="003B5ED4">
        <w:rPr>
          <w:rFonts w:ascii="inherit" w:eastAsia="Times New Roman" w:hAnsi="inherit" w:cs="Times New Roman"/>
          <w:b/>
          <w:bCs/>
          <w:color w:val="161616"/>
          <w:sz w:val="30"/>
          <w:szCs w:val="30"/>
          <w:lang w:eastAsia="en-IN"/>
        </w:rPr>
        <w:t>canceled</w:t>
      </w:r>
      <w:proofErr w:type="spellEnd"/>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When a primary volume is </w:t>
      </w:r>
      <w:proofErr w:type="spellStart"/>
      <w:r w:rsidRPr="003B5ED4">
        <w:rPr>
          <w:rFonts w:ascii="inherit" w:eastAsia="Times New Roman" w:hAnsi="inherit" w:cs="Times New Roman"/>
          <w:color w:val="2D3F49"/>
          <w:sz w:val="24"/>
          <w:szCs w:val="24"/>
          <w:lang w:eastAsia="en-IN"/>
        </w:rPr>
        <w:t>canceled</w:t>
      </w:r>
      <w:proofErr w:type="spellEnd"/>
      <w:r w:rsidRPr="003B5ED4">
        <w:rPr>
          <w:rFonts w:ascii="inherit" w:eastAsia="Times New Roman" w:hAnsi="inherit" w:cs="Times New Roman"/>
          <w:color w:val="2D3F49"/>
          <w:sz w:val="24"/>
          <w:szCs w:val="24"/>
          <w:lang w:eastAsia="en-IN"/>
        </w:rPr>
        <w:t xml:space="preserve">, the replication schedule and the volume in the replica data </w:t>
      </w:r>
      <w:proofErr w:type="spellStart"/>
      <w:r w:rsidRPr="003B5ED4">
        <w:rPr>
          <w:rFonts w:ascii="inherit" w:eastAsia="Times New Roman" w:hAnsi="inherit" w:cs="Times New Roman"/>
          <w:color w:val="2D3F49"/>
          <w:sz w:val="24"/>
          <w:szCs w:val="24"/>
          <w:lang w:eastAsia="en-IN"/>
        </w:rPr>
        <w:t>center</w:t>
      </w:r>
      <w:proofErr w:type="spellEnd"/>
      <w:r w:rsidRPr="003B5ED4">
        <w:rPr>
          <w:rFonts w:ascii="inherit" w:eastAsia="Times New Roman" w:hAnsi="inherit" w:cs="Times New Roman"/>
          <w:color w:val="2D3F49"/>
          <w:sz w:val="24"/>
          <w:szCs w:val="24"/>
          <w:lang w:eastAsia="en-IN"/>
        </w:rPr>
        <w:t xml:space="preserve"> are deleted. Replicas are </w:t>
      </w:r>
      <w:proofErr w:type="spellStart"/>
      <w:r w:rsidRPr="003B5ED4">
        <w:rPr>
          <w:rFonts w:ascii="inherit" w:eastAsia="Times New Roman" w:hAnsi="inherit" w:cs="Times New Roman"/>
          <w:color w:val="2D3F49"/>
          <w:sz w:val="24"/>
          <w:szCs w:val="24"/>
          <w:lang w:eastAsia="en-IN"/>
        </w:rPr>
        <w:t>canceled</w:t>
      </w:r>
      <w:proofErr w:type="spellEnd"/>
      <w:r w:rsidRPr="003B5ED4">
        <w:rPr>
          <w:rFonts w:ascii="inherit" w:eastAsia="Times New Roman" w:hAnsi="inherit" w:cs="Times New Roman"/>
          <w:color w:val="2D3F49"/>
          <w:sz w:val="24"/>
          <w:szCs w:val="24"/>
          <w:lang w:eastAsia="en-IN"/>
        </w:rPr>
        <w:t xml:space="preserve"> from the Block Storage page.</w:t>
      </w:r>
    </w:p>
    <w:p w:rsidR="003B5ED4" w:rsidRPr="003B5ED4" w:rsidRDefault="003B5ED4" w:rsidP="003B5ED4">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Click the volume name on the </w:t>
      </w:r>
      <w:r w:rsidRPr="003B5ED4">
        <w:rPr>
          <w:rFonts w:ascii="inherit" w:eastAsia="Times New Roman" w:hAnsi="inherit" w:cs="Times New Roman"/>
          <w:b/>
          <w:bCs/>
          <w:color w:val="394B54"/>
          <w:sz w:val="21"/>
          <w:szCs w:val="21"/>
          <w:bdr w:val="none" w:sz="0" w:space="0" w:color="auto" w:frame="1"/>
          <w:lang w:eastAsia="en-IN"/>
        </w:rPr>
        <w:t>Block Storage</w:t>
      </w:r>
      <w:r w:rsidRPr="003B5ED4">
        <w:rPr>
          <w:rFonts w:ascii="inherit" w:eastAsia="Times New Roman" w:hAnsi="inherit" w:cs="Times New Roman"/>
          <w:color w:val="394B54"/>
          <w:sz w:val="24"/>
          <w:szCs w:val="24"/>
          <w:lang w:eastAsia="en-IN"/>
        </w:rPr>
        <w:t> page.</w:t>
      </w:r>
    </w:p>
    <w:p w:rsidR="003B5ED4" w:rsidRPr="003B5ED4" w:rsidRDefault="003B5ED4" w:rsidP="003B5ED4">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On the </w:t>
      </w:r>
      <w:r w:rsidRPr="003B5ED4">
        <w:rPr>
          <w:rFonts w:ascii="inherit" w:eastAsia="Times New Roman" w:hAnsi="inherit" w:cs="Times New Roman"/>
          <w:b/>
          <w:bCs/>
          <w:color w:val="394B54"/>
          <w:sz w:val="21"/>
          <w:szCs w:val="21"/>
          <w:bdr w:val="none" w:sz="0" w:space="0" w:color="auto" w:frame="1"/>
          <w:lang w:eastAsia="en-IN"/>
        </w:rPr>
        <w:t>Block Storage</w:t>
      </w:r>
      <w:r w:rsidRPr="003B5ED4">
        <w:rPr>
          <w:rFonts w:ascii="inherit" w:eastAsia="Times New Roman" w:hAnsi="inherit" w:cs="Times New Roman"/>
          <w:color w:val="394B54"/>
          <w:sz w:val="24"/>
          <w:szCs w:val="24"/>
          <w:lang w:eastAsia="en-IN"/>
        </w:rPr>
        <w:t> Detail page, click </w:t>
      </w:r>
      <w:r w:rsidRPr="003B5ED4">
        <w:rPr>
          <w:rFonts w:ascii="inherit" w:eastAsia="Times New Roman" w:hAnsi="inherit" w:cs="Times New Roman"/>
          <w:b/>
          <w:bCs/>
          <w:color w:val="394B54"/>
          <w:sz w:val="21"/>
          <w:szCs w:val="21"/>
          <w:bdr w:val="none" w:sz="0" w:space="0" w:color="auto" w:frame="1"/>
          <w:lang w:eastAsia="en-IN"/>
        </w:rPr>
        <w:t>Actions</w:t>
      </w:r>
      <w:r w:rsidRPr="003B5ED4">
        <w:rPr>
          <w:rFonts w:ascii="inherit" w:eastAsia="Times New Roman" w:hAnsi="inherit" w:cs="Times New Roman"/>
          <w:color w:val="394B54"/>
          <w:sz w:val="24"/>
          <w:szCs w:val="24"/>
          <w:lang w:eastAsia="en-IN"/>
        </w:rPr>
        <w:t>, and select </w:t>
      </w:r>
      <w:r w:rsidRPr="003B5ED4">
        <w:rPr>
          <w:rFonts w:ascii="inherit" w:eastAsia="Times New Roman" w:hAnsi="inherit" w:cs="Times New Roman"/>
          <w:b/>
          <w:bCs/>
          <w:color w:val="394B54"/>
          <w:sz w:val="21"/>
          <w:szCs w:val="21"/>
          <w:bdr w:val="none" w:sz="0" w:space="0" w:color="auto" w:frame="1"/>
          <w:lang w:eastAsia="en-IN"/>
        </w:rPr>
        <w:t>Cancel Replica</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Select when to cancel. Choose </w:t>
      </w:r>
      <w:proofErr w:type="gramStart"/>
      <w:r w:rsidRPr="003B5ED4">
        <w:rPr>
          <w:rFonts w:ascii="inherit" w:eastAsia="Times New Roman" w:hAnsi="inherit" w:cs="Times New Roman"/>
          <w:b/>
          <w:bCs/>
          <w:color w:val="394B54"/>
          <w:sz w:val="21"/>
          <w:szCs w:val="21"/>
          <w:bdr w:val="none" w:sz="0" w:space="0" w:color="auto" w:frame="1"/>
          <w:lang w:eastAsia="en-IN"/>
        </w:rPr>
        <w:t>Immediately</w:t>
      </w:r>
      <w:proofErr w:type="gramEnd"/>
      <w:r w:rsidRPr="003B5ED4">
        <w:rPr>
          <w:rFonts w:ascii="inherit" w:eastAsia="Times New Roman" w:hAnsi="inherit" w:cs="Times New Roman"/>
          <w:color w:val="394B54"/>
          <w:sz w:val="24"/>
          <w:szCs w:val="24"/>
          <w:lang w:eastAsia="en-IN"/>
        </w:rPr>
        <w:t> or </w:t>
      </w:r>
      <w:r w:rsidRPr="003B5ED4">
        <w:rPr>
          <w:rFonts w:ascii="inherit" w:eastAsia="Times New Roman" w:hAnsi="inherit" w:cs="Times New Roman"/>
          <w:b/>
          <w:bCs/>
          <w:color w:val="394B54"/>
          <w:sz w:val="21"/>
          <w:szCs w:val="21"/>
          <w:bdr w:val="none" w:sz="0" w:space="0" w:color="auto" w:frame="1"/>
          <w:lang w:eastAsia="en-IN"/>
        </w:rPr>
        <w:t>Anniversary Date</w:t>
      </w:r>
      <w:r w:rsidRPr="003B5ED4">
        <w:rPr>
          <w:rFonts w:ascii="inherit" w:eastAsia="Times New Roman" w:hAnsi="inherit" w:cs="Times New Roman"/>
          <w:color w:val="394B54"/>
          <w:sz w:val="24"/>
          <w:szCs w:val="24"/>
          <w:lang w:eastAsia="en-IN"/>
        </w:rPr>
        <w:t>, and click </w:t>
      </w:r>
      <w:r w:rsidRPr="003B5ED4">
        <w:rPr>
          <w:rFonts w:ascii="inherit" w:eastAsia="Times New Roman" w:hAnsi="inherit" w:cs="Times New Roman"/>
          <w:b/>
          <w:bCs/>
          <w:color w:val="394B54"/>
          <w:sz w:val="21"/>
          <w:szCs w:val="21"/>
          <w:bdr w:val="none" w:sz="0" w:space="0" w:color="auto" w:frame="1"/>
          <w:lang w:eastAsia="en-IN"/>
        </w:rPr>
        <w:t>Continue</w:t>
      </w:r>
      <w:r w:rsidRPr="003B5ED4">
        <w:rPr>
          <w:rFonts w:ascii="inherit" w:eastAsia="Times New Roman" w:hAnsi="inherit" w:cs="Times New Roman"/>
          <w:color w:val="394B54"/>
          <w:sz w:val="24"/>
          <w:szCs w:val="24"/>
          <w:lang w:eastAsia="en-IN"/>
        </w:rPr>
        <w:t>.</w:t>
      </w:r>
    </w:p>
    <w:p w:rsidR="003B5ED4" w:rsidRPr="003B5ED4" w:rsidRDefault="003B5ED4" w:rsidP="003B5ED4">
      <w:pPr>
        <w:numPr>
          <w:ilvl w:val="0"/>
          <w:numId w:val="7"/>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B5ED4">
        <w:rPr>
          <w:rFonts w:ascii="inherit" w:eastAsia="Times New Roman" w:hAnsi="inherit" w:cs="Times New Roman"/>
          <w:color w:val="394B54"/>
          <w:sz w:val="24"/>
          <w:szCs w:val="24"/>
          <w:lang w:eastAsia="en-IN"/>
        </w:rPr>
        <w:t>Confirm that you understand that data loss might occur when you cancel the volume by checking the box.</w:t>
      </w:r>
    </w:p>
    <w:p w:rsidR="003B5ED4" w:rsidRPr="003B5ED4" w:rsidRDefault="003B5ED4" w:rsidP="003B5ED4">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Click </w:t>
      </w:r>
      <w:r w:rsidRPr="003B5ED4">
        <w:rPr>
          <w:rFonts w:ascii="inherit" w:eastAsia="Times New Roman" w:hAnsi="inherit" w:cs="Times New Roman"/>
          <w:b/>
          <w:bCs/>
          <w:color w:val="2D3F49"/>
          <w:sz w:val="21"/>
          <w:szCs w:val="21"/>
          <w:bdr w:val="none" w:sz="0" w:space="0" w:color="auto" w:frame="1"/>
          <w:lang w:eastAsia="en-IN"/>
        </w:rPr>
        <w:t>Cancel Replica</w:t>
      </w:r>
      <w:r w:rsidRPr="003B5ED4">
        <w:rPr>
          <w:rFonts w:ascii="inherit" w:eastAsia="Times New Roman" w:hAnsi="inherit" w:cs="Times New Roman"/>
          <w:color w:val="2D3F49"/>
          <w:sz w:val="24"/>
          <w:szCs w:val="24"/>
          <w:lang w:eastAsia="en-IN"/>
        </w:rPr>
        <w:t>.</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You can expect the </w:t>
      </w:r>
      <w:proofErr w:type="spellStart"/>
      <w:r w:rsidRPr="003B5ED4">
        <w:rPr>
          <w:rFonts w:ascii="inherit" w:eastAsia="Times New Roman" w:hAnsi="inherit" w:cs="Times New Roman"/>
          <w:color w:val="2D3F49"/>
          <w:sz w:val="24"/>
          <w:szCs w:val="24"/>
          <w:lang w:eastAsia="en-IN"/>
        </w:rPr>
        <w:t>LUN</w:t>
      </w:r>
      <w:proofErr w:type="spellEnd"/>
      <w:r w:rsidRPr="003B5ED4">
        <w:rPr>
          <w:rFonts w:ascii="inherit" w:eastAsia="Times New Roman" w:hAnsi="inherit" w:cs="Times New Roman"/>
          <w:color w:val="2D3F49"/>
          <w:sz w:val="24"/>
          <w:szCs w:val="24"/>
          <w:lang w:eastAsia="en-IN"/>
        </w:rPr>
        <w:t xml:space="preserve"> to remain visible in your Storage list for at least 24 hours (immediate cancellation) or until the anniversary date. Certain features aren't going to be available any longer, but the volume remains visible until it's reclaimed. However, billing is stopped immediately after you click Delete/Cancel Replica.</w:t>
      </w:r>
    </w:p>
    <w:p w:rsidR="003B5ED4" w:rsidRPr="003B5ED4" w:rsidRDefault="003B5ED4" w:rsidP="003B5ED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Active replicas can block reclamation of the Storage volume. Make sure that the volume is no longer mounted, host authorizations are revoked, and replication is </w:t>
      </w:r>
      <w:proofErr w:type="spellStart"/>
      <w:r w:rsidRPr="003B5ED4">
        <w:rPr>
          <w:rFonts w:ascii="inherit" w:eastAsia="Times New Roman" w:hAnsi="inherit" w:cs="Times New Roman"/>
          <w:color w:val="2D3F49"/>
          <w:sz w:val="24"/>
          <w:szCs w:val="24"/>
          <w:lang w:eastAsia="en-IN"/>
        </w:rPr>
        <w:t>canceled</w:t>
      </w:r>
      <w:proofErr w:type="spellEnd"/>
      <w:r w:rsidRPr="003B5ED4">
        <w:rPr>
          <w:rFonts w:ascii="inherit" w:eastAsia="Times New Roman" w:hAnsi="inherit" w:cs="Times New Roman"/>
          <w:color w:val="2D3F49"/>
          <w:sz w:val="24"/>
          <w:szCs w:val="24"/>
          <w:lang w:eastAsia="en-IN"/>
        </w:rPr>
        <w:t xml:space="preserve"> before you attempt to cancel the original volume.</w:t>
      </w:r>
    </w:p>
    <w:p w:rsidR="003B5ED4" w:rsidRPr="003B5ED4" w:rsidRDefault="003B5ED4" w:rsidP="003B5ED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B5ED4">
        <w:rPr>
          <w:rFonts w:ascii="inherit" w:eastAsia="Times New Roman" w:hAnsi="inherit" w:cs="Times New Roman"/>
          <w:b/>
          <w:bCs/>
          <w:color w:val="161616"/>
          <w:sz w:val="30"/>
          <w:szCs w:val="30"/>
          <w:lang w:eastAsia="en-IN"/>
        </w:rPr>
        <w:t xml:space="preserve">Replication-related commands in </w:t>
      </w:r>
      <w:proofErr w:type="spellStart"/>
      <w:r w:rsidRPr="003B5ED4">
        <w:rPr>
          <w:rFonts w:ascii="inherit" w:eastAsia="Times New Roman" w:hAnsi="inherit" w:cs="Times New Roman"/>
          <w:b/>
          <w:bCs/>
          <w:color w:val="161616"/>
          <w:sz w:val="30"/>
          <w:szCs w:val="30"/>
          <w:lang w:eastAsia="en-IN"/>
        </w:rPr>
        <w:t>SLCLI</w:t>
      </w:r>
      <w:proofErr w:type="spellEnd"/>
    </w:p>
    <w:p w:rsidR="003B5ED4" w:rsidRPr="003B5ED4" w:rsidRDefault="003B5ED4" w:rsidP="003B5ED4">
      <w:pPr>
        <w:numPr>
          <w:ilvl w:val="0"/>
          <w:numId w:val="8"/>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List suitable replication </w:t>
      </w:r>
      <w:proofErr w:type="spellStart"/>
      <w:r w:rsidRPr="003B5ED4">
        <w:rPr>
          <w:rFonts w:ascii="inherit" w:eastAsia="Times New Roman" w:hAnsi="inherit" w:cs="Times New Roman"/>
          <w:color w:val="2D3F49"/>
          <w:sz w:val="24"/>
          <w:szCs w:val="24"/>
          <w:lang w:eastAsia="en-IN"/>
        </w:rPr>
        <w:t>datacenters</w:t>
      </w:r>
      <w:proofErr w:type="spellEnd"/>
      <w:r w:rsidRPr="003B5ED4">
        <w:rPr>
          <w:rFonts w:ascii="inherit" w:eastAsia="Times New Roman" w:hAnsi="inherit" w:cs="Times New Roman"/>
          <w:color w:val="2D3F49"/>
          <w:sz w:val="24"/>
          <w:szCs w:val="24"/>
          <w:lang w:eastAsia="en-IN"/>
        </w:rPr>
        <w:t xml:space="preserve"> for a specific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replica-locations --help</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Usage: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replica-locations [OPTIONS] </w:t>
      </w:r>
      <w:proofErr w:type="spellStart"/>
      <w:r w:rsidRPr="003B5ED4">
        <w:rPr>
          <w:rFonts w:ascii="Courier" w:eastAsia="Times New Roman" w:hAnsi="Courier" w:cs="Courier New"/>
          <w:color w:val="F4F4F4"/>
          <w:sz w:val="21"/>
          <w:szCs w:val="21"/>
          <w:bdr w:val="none" w:sz="0" w:space="0" w:color="auto" w:frame="1"/>
          <w:lang w:eastAsia="en-IN"/>
        </w:rPr>
        <w:t>VOLUME_ID</w:t>
      </w:r>
      <w:proofErr w:type="spellEnd"/>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Options: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lastRenderedPageBreak/>
        <w:t>--</w:t>
      </w:r>
      <w:proofErr w:type="spellStart"/>
      <w:r w:rsidRPr="003B5ED4">
        <w:rPr>
          <w:rFonts w:ascii="Courier" w:eastAsia="Times New Roman" w:hAnsi="Courier" w:cs="Courier New"/>
          <w:color w:val="F4F4F4"/>
          <w:sz w:val="21"/>
          <w:szCs w:val="21"/>
          <w:bdr w:val="none" w:sz="0" w:space="0" w:color="auto" w:frame="1"/>
          <w:lang w:eastAsia="en-IN"/>
        </w:rPr>
        <w:t>sortby</w:t>
      </w:r>
      <w:proofErr w:type="spellEnd"/>
      <w:r w:rsidRPr="003B5ED4">
        <w:rPr>
          <w:rFonts w:ascii="Courier" w:eastAsia="Times New Roman" w:hAnsi="Courier" w:cs="Courier New"/>
          <w:color w:val="F4F4F4"/>
          <w:sz w:val="21"/>
          <w:szCs w:val="21"/>
          <w:bdr w:val="none" w:sz="0" w:space="0" w:color="auto" w:frame="1"/>
          <w:lang w:eastAsia="en-IN"/>
        </w:rPr>
        <w:t xml:space="preserve"> TEXT   Column to sort by</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--columns </w:t>
      </w:r>
      <w:proofErr w:type="gramStart"/>
      <w:r w:rsidRPr="003B5ED4">
        <w:rPr>
          <w:rFonts w:ascii="Courier" w:eastAsia="Times New Roman" w:hAnsi="Courier" w:cs="Courier New"/>
          <w:color w:val="F4F4F4"/>
          <w:sz w:val="21"/>
          <w:szCs w:val="21"/>
          <w:bdr w:val="none" w:sz="0" w:space="0" w:color="auto" w:frame="1"/>
          <w:lang w:eastAsia="en-IN"/>
        </w:rPr>
        <w:t>TEXT  Columns</w:t>
      </w:r>
      <w:proofErr w:type="gramEnd"/>
      <w:r w:rsidRPr="003B5ED4">
        <w:rPr>
          <w:rFonts w:ascii="Courier" w:eastAsia="Times New Roman" w:hAnsi="Courier" w:cs="Courier New"/>
          <w:color w:val="F4F4F4"/>
          <w:sz w:val="21"/>
          <w:szCs w:val="21"/>
          <w:bdr w:val="none" w:sz="0" w:space="0" w:color="auto" w:frame="1"/>
          <w:lang w:eastAsia="en-IN"/>
        </w:rPr>
        <w:t xml:space="preserve"> to display. Options: ID, Long Name, Short Name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gramStart"/>
      <w:r w:rsidRPr="003B5ED4">
        <w:rPr>
          <w:rFonts w:ascii="Courier" w:eastAsia="Times New Roman" w:hAnsi="Courier" w:cs="Courier New"/>
          <w:color w:val="F4F4F4"/>
          <w:sz w:val="21"/>
          <w:szCs w:val="21"/>
          <w:bdr w:val="none" w:sz="0" w:space="0" w:color="auto" w:frame="1"/>
          <w:lang w:eastAsia="en-IN"/>
        </w:rPr>
        <w:t>h</w:t>
      </w:r>
      <w:proofErr w:type="gramEnd"/>
      <w:r w:rsidRPr="003B5ED4">
        <w:rPr>
          <w:rFonts w:ascii="Courier" w:eastAsia="Times New Roman" w:hAnsi="Courier" w:cs="Courier New"/>
          <w:color w:val="F4F4F4"/>
          <w:sz w:val="21"/>
          <w:szCs w:val="21"/>
          <w:bdr w:val="none" w:sz="0" w:space="0" w:color="auto" w:frame="1"/>
          <w:lang w:eastAsia="en-IN"/>
        </w:rPr>
        <w:t>, --help      Show this message and exit.</w:t>
      </w:r>
    </w:p>
    <w:p w:rsidR="003B5ED4" w:rsidRPr="003B5ED4" w:rsidRDefault="003B5ED4" w:rsidP="003B5ED4">
      <w:pPr>
        <w:numPr>
          <w:ilvl w:val="0"/>
          <w:numId w:val="8"/>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Order a Block Storage replica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replica-order --help</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Usage: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replica-order [OPTIONS] </w:t>
      </w:r>
      <w:proofErr w:type="spellStart"/>
      <w:r w:rsidRPr="003B5ED4">
        <w:rPr>
          <w:rFonts w:ascii="Courier" w:eastAsia="Times New Roman" w:hAnsi="Courier" w:cs="Courier New"/>
          <w:color w:val="F4F4F4"/>
          <w:sz w:val="21"/>
          <w:szCs w:val="21"/>
          <w:bdr w:val="none" w:sz="0" w:space="0" w:color="auto" w:frame="1"/>
          <w:lang w:eastAsia="en-IN"/>
        </w:rPr>
        <w:t>VOLUME_ID</w:t>
      </w:r>
      <w:proofErr w:type="spellEnd"/>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Options: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-s, --snapshot-schedule [</w:t>
      </w:r>
      <w:proofErr w:type="spellStart"/>
      <w:r w:rsidRPr="003B5ED4">
        <w:rPr>
          <w:rFonts w:ascii="Courier" w:eastAsia="Times New Roman" w:hAnsi="Courier" w:cs="Courier New"/>
          <w:color w:val="F4F4F4"/>
          <w:sz w:val="21"/>
          <w:szCs w:val="21"/>
          <w:bdr w:val="none" w:sz="0" w:space="0" w:color="auto" w:frame="1"/>
          <w:lang w:eastAsia="en-IN"/>
        </w:rPr>
        <w:t>INTERVAL|HOURLY|DAILY|WEEKLY</w:t>
      </w:r>
      <w:proofErr w:type="spellEnd"/>
      <w:r w:rsidRPr="003B5ED4">
        <w:rPr>
          <w:rFonts w:ascii="Courier" w:eastAsia="Times New Roman" w:hAnsi="Courier" w:cs="Courier New"/>
          <w:color w:val="F4F4F4"/>
          <w:sz w:val="21"/>
          <w:szCs w:val="21"/>
          <w:bdr w:val="none" w:sz="0" w:space="0" w:color="auto" w:frame="1"/>
          <w:lang w:eastAsia="en-IN"/>
        </w:rPr>
        <w:t>]</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Snapshot schedule to use for replication,</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(INTERVAL | HOURLY | DAILY | WEEKLY)</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[required]</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-l, --location TEXT             Short name of the data </w:t>
      </w:r>
      <w:proofErr w:type="spellStart"/>
      <w:r w:rsidRPr="003B5ED4">
        <w:rPr>
          <w:rFonts w:ascii="Courier" w:eastAsia="Times New Roman" w:hAnsi="Courier" w:cs="Courier New"/>
          <w:color w:val="F4F4F4"/>
          <w:sz w:val="21"/>
          <w:szCs w:val="21"/>
          <w:bdr w:val="none" w:sz="0" w:space="0" w:color="auto" w:frame="1"/>
          <w:lang w:eastAsia="en-IN"/>
        </w:rPr>
        <w:t>center</w:t>
      </w:r>
      <w:proofErr w:type="spellEnd"/>
      <w:r w:rsidRPr="003B5ED4">
        <w:rPr>
          <w:rFonts w:ascii="Courier" w:eastAsia="Times New Roman" w:hAnsi="Courier" w:cs="Courier New"/>
          <w:color w:val="F4F4F4"/>
          <w:sz w:val="21"/>
          <w:szCs w:val="21"/>
          <w:bdr w:val="none" w:sz="0" w:space="0" w:color="auto" w:frame="1"/>
          <w:lang w:eastAsia="en-IN"/>
        </w:rPr>
        <w:t xml:space="preserve"> for the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 (e.g.: </w:t>
      </w:r>
      <w:proofErr w:type="spellStart"/>
      <w:r w:rsidRPr="003B5ED4">
        <w:rPr>
          <w:rFonts w:ascii="Courier" w:eastAsia="Times New Roman" w:hAnsi="Courier" w:cs="Courier New"/>
          <w:color w:val="F4F4F4"/>
          <w:sz w:val="21"/>
          <w:szCs w:val="21"/>
          <w:bdr w:val="none" w:sz="0" w:space="0" w:color="auto" w:frame="1"/>
          <w:lang w:eastAsia="en-IN"/>
        </w:rPr>
        <w:t>dal09</w:t>
      </w:r>
      <w:proofErr w:type="spellEnd"/>
      <w:r w:rsidRPr="003B5ED4">
        <w:rPr>
          <w:rFonts w:ascii="Courier" w:eastAsia="Times New Roman" w:hAnsi="Courier" w:cs="Courier New"/>
          <w:color w:val="F4F4F4"/>
          <w:sz w:val="21"/>
          <w:szCs w:val="21"/>
          <w:bdr w:val="none" w:sz="0" w:space="0" w:color="auto" w:frame="1"/>
          <w:lang w:eastAsia="en-IN"/>
        </w:rPr>
        <w:t>)  [required]</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--tier [0.25|2|4|10]            Endurance Storage Tier (</w:t>
      </w:r>
      <w:proofErr w:type="spellStart"/>
      <w:r w:rsidRPr="003B5ED4">
        <w:rPr>
          <w:rFonts w:ascii="Courier" w:eastAsia="Times New Roman" w:hAnsi="Courier" w:cs="Courier New"/>
          <w:color w:val="F4F4F4"/>
          <w:sz w:val="21"/>
          <w:szCs w:val="21"/>
          <w:bdr w:val="none" w:sz="0" w:space="0" w:color="auto" w:frame="1"/>
          <w:lang w:eastAsia="en-IN"/>
        </w:rPr>
        <w:t>IOPS</w:t>
      </w:r>
      <w:proofErr w:type="spellEnd"/>
      <w:r w:rsidRPr="003B5ED4">
        <w:rPr>
          <w:rFonts w:ascii="Courier" w:eastAsia="Times New Roman" w:hAnsi="Courier" w:cs="Courier New"/>
          <w:color w:val="F4F4F4"/>
          <w:sz w:val="21"/>
          <w:szCs w:val="21"/>
          <w:bdr w:val="none" w:sz="0" w:space="0" w:color="auto" w:frame="1"/>
          <w:lang w:eastAsia="en-IN"/>
        </w:rPr>
        <w:t xml:space="preserve"> per GB) of the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primary volume for which a </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 is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ordered [optional]</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spellStart"/>
      <w:r w:rsidRPr="003B5ED4">
        <w:rPr>
          <w:rFonts w:ascii="Courier" w:eastAsia="Times New Roman" w:hAnsi="Courier" w:cs="Courier New"/>
          <w:color w:val="F4F4F4"/>
          <w:sz w:val="21"/>
          <w:szCs w:val="21"/>
          <w:bdr w:val="none" w:sz="0" w:space="0" w:color="auto" w:frame="1"/>
          <w:lang w:eastAsia="en-IN"/>
        </w:rPr>
        <w:t>os</w:t>
      </w:r>
      <w:proofErr w:type="spellEnd"/>
      <w:r w:rsidRPr="003B5ED4">
        <w:rPr>
          <w:rFonts w:ascii="Courier" w:eastAsia="Times New Roman" w:hAnsi="Courier" w:cs="Courier New"/>
          <w:color w:val="F4F4F4"/>
          <w:sz w:val="21"/>
          <w:szCs w:val="21"/>
          <w:bdr w:val="none" w:sz="0" w:space="0" w:color="auto" w:frame="1"/>
          <w:lang w:eastAsia="en-IN"/>
        </w:rPr>
        <w:t>-type [</w:t>
      </w:r>
      <w:proofErr w:type="spellStart"/>
      <w:r w:rsidRPr="003B5ED4">
        <w:rPr>
          <w:rFonts w:ascii="Courier" w:eastAsia="Times New Roman" w:hAnsi="Courier" w:cs="Courier New"/>
          <w:color w:val="F4F4F4"/>
          <w:sz w:val="21"/>
          <w:szCs w:val="21"/>
          <w:bdr w:val="none" w:sz="0" w:space="0" w:color="auto" w:frame="1"/>
          <w:lang w:eastAsia="en-IN"/>
        </w:rPr>
        <w:t>HYPER_V|LINUX|VMWARE|WINDOWS_2008|WINDOWS_GPT|WINDOWS|XEN</w:t>
      </w:r>
      <w:proofErr w:type="spellEnd"/>
      <w:r w:rsidRPr="003B5ED4">
        <w:rPr>
          <w:rFonts w:ascii="Courier" w:eastAsia="Times New Roman" w:hAnsi="Courier" w:cs="Courier New"/>
          <w:color w:val="F4F4F4"/>
          <w:sz w:val="21"/>
          <w:szCs w:val="21"/>
          <w:bdr w:val="none" w:sz="0" w:space="0" w:color="auto" w:frame="1"/>
          <w:lang w:eastAsia="en-IN"/>
        </w:rPr>
        <w:t>]</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Operating System Type (e.g.: LINUX) of the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primary volume for which a replica is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ordered [optional]</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gramStart"/>
      <w:r w:rsidRPr="003B5ED4">
        <w:rPr>
          <w:rFonts w:ascii="Courier" w:eastAsia="Times New Roman" w:hAnsi="Courier" w:cs="Courier New"/>
          <w:color w:val="F4F4F4"/>
          <w:sz w:val="21"/>
          <w:szCs w:val="21"/>
          <w:bdr w:val="none" w:sz="0" w:space="0" w:color="auto" w:frame="1"/>
          <w:lang w:eastAsia="en-IN"/>
        </w:rPr>
        <w:t>h</w:t>
      </w:r>
      <w:proofErr w:type="gramEnd"/>
      <w:r w:rsidRPr="003B5ED4">
        <w:rPr>
          <w:rFonts w:ascii="Courier" w:eastAsia="Times New Roman" w:hAnsi="Courier" w:cs="Courier New"/>
          <w:color w:val="F4F4F4"/>
          <w:sz w:val="21"/>
          <w:szCs w:val="21"/>
          <w:bdr w:val="none" w:sz="0" w:space="0" w:color="auto" w:frame="1"/>
          <w:lang w:eastAsia="en-IN"/>
        </w:rPr>
        <w:t>, --help                      Show this message and exit.</w:t>
      </w:r>
    </w:p>
    <w:p w:rsidR="003B5ED4" w:rsidRPr="003B5ED4" w:rsidRDefault="003B5ED4" w:rsidP="003B5ED4">
      <w:pPr>
        <w:numPr>
          <w:ilvl w:val="0"/>
          <w:numId w:val="8"/>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List existing </w:t>
      </w:r>
      <w:proofErr w:type="spellStart"/>
      <w:r w:rsidRPr="003B5ED4">
        <w:rPr>
          <w:rFonts w:ascii="inherit" w:eastAsia="Times New Roman" w:hAnsi="inherit" w:cs="Times New Roman"/>
          <w:color w:val="2D3F49"/>
          <w:sz w:val="24"/>
          <w:szCs w:val="24"/>
          <w:lang w:eastAsia="en-IN"/>
        </w:rPr>
        <w:t>replicant</w:t>
      </w:r>
      <w:proofErr w:type="spellEnd"/>
      <w:r w:rsidRPr="003B5ED4">
        <w:rPr>
          <w:rFonts w:ascii="inherit" w:eastAsia="Times New Roman" w:hAnsi="inherit" w:cs="Times New Roman"/>
          <w:color w:val="2D3F49"/>
          <w:sz w:val="24"/>
          <w:szCs w:val="24"/>
          <w:lang w:eastAsia="en-IN"/>
        </w:rPr>
        <w:t xml:space="preserve"> volumes for a block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replica-partners --help</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Usage: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replica-partners [OPTIONS] </w:t>
      </w:r>
      <w:proofErr w:type="spellStart"/>
      <w:r w:rsidRPr="003B5ED4">
        <w:rPr>
          <w:rFonts w:ascii="Courier" w:eastAsia="Times New Roman" w:hAnsi="Courier" w:cs="Courier New"/>
          <w:color w:val="F4F4F4"/>
          <w:sz w:val="21"/>
          <w:szCs w:val="21"/>
          <w:bdr w:val="none" w:sz="0" w:space="0" w:color="auto" w:frame="1"/>
          <w:lang w:eastAsia="en-IN"/>
        </w:rPr>
        <w:t>VOLUME_ID</w:t>
      </w:r>
      <w:proofErr w:type="spellEnd"/>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Options: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spellStart"/>
      <w:r w:rsidRPr="003B5ED4">
        <w:rPr>
          <w:rFonts w:ascii="Courier" w:eastAsia="Times New Roman" w:hAnsi="Courier" w:cs="Courier New"/>
          <w:color w:val="F4F4F4"/>
          <w:sz w:val="21"/>
          <w:szCs w:val="21"/>
          <w:bdr w:val="none" w:sz="0" w:space="0" w:color="auto" w:frame="1"/>
          <w:lang w:eastAsia="en-IN"/>
        </w:rPr>
        <w:t>sortby</w:t>
      </w:r>
      <w:proofErr w:type="spellEnd"/>
      <w:r w:rsidRPr="003B5ED4">
        <w:rPr>
          <w:rFonts w:ascii="Courier" w:eastAsia="Times New Roman" w:hAnsi="Courier" w:cs="Courier New"/>
          <w:color w:val="F4F4F4"/>
          <w:sz w:val="21"/>
          <w:szCs w:val="21"/>
          <w:bdr w:val="none" w:sz="0" w:space="0" w:color="auto" w:frame="1"/>
          <w:lang w:eastAsia="en-IN"/>
        </w:rPr>
        <w:t xml:space="preserve"> TEXT   Column to sort by</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lastRenderedPageBreak/>
        <w:t xml:space="preserve">--columns </w:t>
      </w:r>
      <w:proofErr w:type="gramStart"/>
      <w:r w:rsidRPr="003B5ED4">
        <w:rPr>
          <w:rFonts w:ascii="Courier" w:eastAsia="Times New Roman" w:hAnsi="Courier" w:cs="Courier New"/>
          <w:color w:val="F4F4F4"/>
          <w:sz w:val="21"/>
          <w:szCs w:val="21"/>
          <w:bdr w:val="none" w:sz="0" w:space="0" w:color="auto" w:frame="1"/>
          <w:lang w:eastAsia="en-IN"/>
        </w:rPr>
        <w:t>TEXT  Columns</w:t>
      </w:r>
      <w:proofErr w:type="gramEnd"/>
      <w:r w:rsidRPr="003B5ED4">
        <w:rPr>
          <w:rFonts w:ascii="Courier" w:eastAsia="Times New Roman" w:hAnsi="Courier" w:cs="Courier New"/>
          <w:color w:val="F4F4F4"/>
          <w:sz w:val="21"/>
          <w:szCs w:val="21"/>
          <w:bdr w:val="none" w:sz="0" w:space="0" w:color="auto" w:frame="1"/>
          <w:lang w:eastAsia="en-IN"/>
        </w:rPr>
        <w:t xml:space="preserve"> to display. Options: ID, Username, Account ID,</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Capacity (GB), Hardware ID, Guest ID, Host ID</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gramStart"/>
      <w:r w:rsidRPr="003B5ED4">
        <w:rPr>
          <w:rFonts w:ascii="Courier" w:eastAsia="Times New Roman" w:hAnsi="Courier" w:cs="Courier New"/>
          <w:color w:val="F4F4F4"/>
          <w:sz w:val="21"/>
          <w:szCs w:val="21"/>
          <w:bdr w:val="none" w:sz="0" w:space="0" w:color="auto" w:frame="1"/>
          <w:lang w:eastAsia="en-IN"/>
        </w:rPr>
        <w:t>h</w:t>
      </w:r>
      <w:proofErr w:type="gramEnd"/>
      <w:r w:rsidRPr="003B5ED4">
        <w:rPr>
          <w:rFonts w:ascii="Courier" w:eastAsia="Times New Roman" w:hAnsi="Courier" w:cs="Courier New"/>
          <w:color w:val="F4F4F4"/>
          <w:sz w:val="21"/>
          <w:szCs w:val="21"/>
          <w:bdr w:val="none" w:sz="0" w:space="0" w:color="auto" w:frame="1"/>
          <w:lang w:eastAsia="en-IN"/>
        </w:rPr>
        <w:t>, --help      Show this message and exit.</w:t>
      </w:r>
    </w:p>
    <w:p w:rsidR="003B5ED4" w:rsidRPr="003B5ED4" w:rsidRDefault="003B5ED4" w:rsidP="003B5ED4">
      <w:pPr>
        <w:numPr>
          <w:ilvl w:val="0"/>
          <w:numId w:val="8"/>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Fail a block volume over to a specific </w:t>
      </w:r>
      <w:proofErr w:type="spellStart"/>
      <w:r w:rsidRPr="003B5ED4">
        <w:rPr>
          <w:rFonts w:ascii="inherit" w:eastAsia="Times New Roman" w:hAnsi="inherit" w:cs="Times New Roman"/>
          <w:color w:val="2D3F49"/>
          <w:sz w:val="24"/>
          <w:szCs w:val="24"/>
          <w:lang w:eastAsia="en-IN"/>
        </w:rPr>
        <w:t>replicant</w:t>
      </w:r>
      <w:proofErr w:type="spellEnd"/>
      <w:r w:rsidRPr="003B5ED4">
        <w:rPr>
          <w:rFonts w:ascii="inherit" w:eastAsia="Times New Roman" w:hAnsi="inherit" w:cs="Times New Roman"/>
          <w:color w:val="2D3F49"/>
          <w:sz w:val="24"/>
          <w:szCs w:val="24"/>
          <w:lang w:eastAsia="en-IN"/>
        </w:rPr>
        <w:t xml:space="preserve">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replica-failover --help</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Usage: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replica-failover [OPTIONS] </w:t>
      </w:r>
      <w:proofErr w:type="spellStart"/>
      <w:r w:rsidRPr="003B5ED4">
        <w:rPr>
          <w:rFonts w:ascii="Courier" w:eastAsia="Times New Roman" w:hAnsi="Courier" w:cs="Courier New"/>
          <w:color w:val="F4F4F4"/>
          <w:sz w:val="21"/>
          <w:szCs w:val="21"/>
          <w:bdr w:val="none" w:sz="0" w:space="0" w:color="auto" w:frame="1"/>
          <w:lang w:eastAsia="en-IN"/>
        </w:rPr>
        <w:t>VOLUME_ID</w:t>
      </w:r>
      <w:proofErr w:type="spellEnd"/>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Options: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-id TEXT  ID of the </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--immediate          Failover to </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 immediately.</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gramStart"/>
      <w:r w:rsidRPr="003B5ED4">
        <w:rPr>
          <w:rFonts w:ascii="Courier" w:eastAsia="Times New Roman" w:hAnsi="Courier" w:cs="Courier New"/>
          <w:color w:val="F4F4F4"/>
          <w:sz w:val="21"/>
          <w:szCs w:val="21"/>
          <w:bdr w:val="none" w:sz="0" w:space="0" w:color="auto" w:frame="1"/>
          <w:lang w:eastAsia="en-IN"/>
        </w:rPr>
        <w:t>h</w:t>
      </w:r>
      <w:proofErr w:type="gramEnd"/>
      <w:r w:rsidRPr="003B5ED4">
        <w:rPr>
          <w:rFonts w:ascii="Courier" w:eastAsia="Times New Roman" w:hAnsi="Courier" w:cs="Courier New"/>
          <w:color w:val="F4F4F4"/>
          <w:sz w:val="21"/>
          <w:szCs w:val="21"/>
          <w:bdr w:val="none" w:sz="0" w:space="0" w:color="auto" w:frame="1"/>
          <w:lang w:eastAsia="en-IN"/>
        </w:rPr>
        <w:t>, --help           Show this message and exit.</w:t>
      </w:r>
    </w:p>
    <w:p w:rsidR="003B5ED4" w:rsidRPr="003B5ED4" w:rsidRDefault="003B5ED4" w:rsidP="003B5ED4">
      <w:pPr>
        <w:numPr>
          <w:ilvl w:val="0"/>
          <w:numId w:val="8"/>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B5ED4">
        <w:rPr>
          <w:rFonts w:ascii="inherit" w:eastAsia="Times New Roman" w:hAnsi="inherit" w:cs="Times New Roman"/>
          <w:color w:val="2D3F49"/>
          <w:sz w:val="24"/>
          <w:szCs w:val="24"/>
          <w:lang w:eastAsia="en-IN"/>
        </w:rPr>
        <w:t xml:space="preserve">Failback a block volume from a specific </w:t>
      </w:r>
      <w:proofErr w:type="spellStart"/>
      <w:r w:rsidRPr="003B5ED4">
        <w:rPr>
          <w:rFonts w:ascii="inherit" w:eastAsia="Times New Roman" w:hAnsi="inherit" w:cs="Times New Roman"/>
          <w:color w:val="2D3F49"/>
          <w:sz w:val="24"/>
          <w:szCs w:val="24"/>
          <w:lang w:eastAsia="en-IN"/>
        </w:rPr>
        <w:t>replicant</w:t>
      </w:r>
      <w:proofErr w:type="spellEnd"/>
      <w:r w:rsidRPr="003B5ED4">
        <w:rPr>
          <w:rFonts w:ascii="inherit" w:eastAsia="Times New Roman" w:hAnsi="inherit" w:cs="Times New Roman"/>
          <w:color w:val="2D3F49"/>
          <w:sz w:val="24"/>
          <w:szCs w:val="24"/>
          <w:lang w:eastAsia="en-IN"/>
        </w:rPr>
        <w:t xml:space="preserve"> volume.</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replica-failback --help</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 xml:space="preserve">Usage: </w:t>
      </w:r>
      <w:proofErr w:type="spellStart"/>
      <w:r w:rsidRPr="003B5ED4">
        <w:rPr>
          <w:rFonts w:ascii="Courier" w:eastAsia="Times New Roman" w:hAnsi="Courier" w:cs="Courier New"/>
          <w:color w:val="F4F4F4"/>
          <w:sz w:val="21"/>
          <w:szCs w:val="21"/>
          <w:bdr w:val="none" w:sz="0" w:space="0" w:color="auto" w:frame="1"/>
          <w:lang w:eastAsia="en-IN"/>
        </w:rPr>
        <w:t>slcli</w:t>
      </w:r>
      <w:proofErr w:type="spellEnd"/>
      <w:r w:rsidRPr="003B5ED4">
        <w:rPr>
          <w:rFonts w:ascii="Courier" w:eastAsia="Times New Roman" w:hAnsi="Courier" w:cs="Courier New"/>
          <w:color w:val="F4F4F4"/>
          <w:sz w:val="21"/>
          <w:szCs w:val="21"/>
          <w:bdr w:val="none" w:sz="0" w:space="0" w:color="auto" w:frame="1"/>
          <w:lang w:eastAsia="en-IN"/>
        </w:rPr>
        <w:t xml:space="preserve"> block replica-failback [OPTIONS] </w:t>
      </w:r>
      <w:proofErr w:type="spellStart"/>
      <w:r w:rsidRPr="003B5ED4">
        <w:rPr>
          <w:rFonts w:ascii="Courier" w:eastAsia="Times New Roman" w:hAnsi="Courier" w:cs="Courier New"/>
          <w:color w:val="F4F4F4"/>
          <w:sz w:val="21"/>
          <w:szCs w:val="21"/>
          <w:bdr w:val="none" w:sz="0" w:space="0" w:color="auto" w:frame="1"/>
          <w:lang w:eastAsia="en-IN"/>
        </w:rPr>
        <w:t>VOLUME_ID</w:t>
      </w:r>
      <w:proofErr w:type="spellEnd"/>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Options:</w:t>
      </w:r>
    </w:p>
    <w:p w:rsidR="003B5ED4" w:rsidRPr="003B5ED4" w:rsidRDefault="003B5ED4" w:rsidP="003B5ED4">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3B5ED4">
        <w:rPr>
          <w:rFonts w:ascii="Courier" w:eastAsia="Times New Roman" w:hAnsi="Courier" w:cs="Courier New"/>
          <w:color w:val="F4F4F4"/>
          <w:sz w:val="21"/>
          <w:szCs w:val="21"/>
          <w:bdr w:val="none" w:sz="0" w:space="0" w:color="auto" w:frame="1"/>
          <w:lang w:eastAsia="en-IN"/>
        </w:rPr>
        <w:t>--</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-id TEXT  ID of the </w:t>
      </w:r>
      <w:proofErr w:type="spellStart"/>
      <w:r w:rsidRPr="003B5ED4">
        <w:rPr>
          <w:rFonts w:ascii="Courier" w:eastAsia="Times New Roman" w:hAnsi="Courier" w:cs="Courier New"/>
          <w:color w:val="F4F4F4"/>
          <w:sz w:val="21"/>
          <w:szCs w:val="21"/>
          <w:bdr w:val="none" w:sz="0" w:space="0" w:color="auto" w:frame="1"/>
          <w:lang w:eastAsia="en-IN"/>
        </w:rPr>
        <w:t>replicant</w:t>
      </w:r>
      <w:proofErr w:type="spellEnd"/>
      <w:r w:rsidRPr="003B5ED4">
        <w:rPr>
          <w:rFonts w:ascii="Courier" w:eastAsia="Times New Roman" w:hAnsi="Courier" w:cs="Courier New"/>
          <w:color w:val="F4F4F4"/>
          <w:sz w:val="21"/>
          <w:szCs w:val="21"/>
          <w:bdr w:val="none" w:sz="0" w:space="0" w:color="auto" w:frame="1"/>
          <w:lang w:eastAsia="en-IN"/>
        </w:rPr>
        <w:t xml:space="preserve"> volume</w:t>
      </w:r>
    </w:p>
    <w:p w:rsidR="003B5ED4" w:rsidRPr="003B5ED4" w:rsidRDefault="003B5ED4" w:rsidP="003B5ED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720"/>
        <w:textAlignment w:val="baseline"/>
        <w:rPr>
          <w:rFonts w:ascii="inherit" w:eastAsia="Times New Roman" w:hAnsi="inherit" w:cs="Courier New"/>
          <w:color w:val="D1D9E1"/>
          <w:sz w:val="21"/>
          <w:szCs w:val="21"/>
          <w:lang w:eastAsia="en-IN"/>
        </w:rPr>
      </w:pPr>
      <w:r w:rsidRPr="003B5ED4">
        <w:rPr>
          <w:rFonts w:ascii="Courier" w:eastAsia="Times New Roman" w:hAnsi="Courier" w:cs="Courier New"/>
          <w:color w:val="F4F4F4"/>
          <w:sz w:val="21"/>
          <w:szCs w:val="21"/>
          <w:bdr w:val="none" w:sz="0" w:space="0" w:color="auto" w:frame="1"/>
          <w:lang w:eastAsia="en-IN"/>
        </w:rPr>
        <w:t>-</w:t>
      </w:r>
      <w:proofErr w:type="gramStart"/>
      <w:r w:rsidRPr="003B5ED4">
        <w:rPr>
          <w:rFonts w:ascii="Courier" w:eastAsia="Times New Roman" w:hAnsi="Courier" w:cs="Courier New"/>
          <w:color w:val="F4F4F4"/>
          <w:sz w:val="21"/>
          <w:szCs w:val="21"/>
          <w:bdr w:val="none" w:sz="0" w:space="0" w:color="auto" w:frame="1"/>
          <w:lang w:eastAsia="en-IN"/>
        </w:rPr>
        <w:t>h</w:t>
      </w:r>
      <w:proofErr w:type="gramEnd"/>
      <w:r w:rsidRPr="003B5ED4">
        <w:rPr>
          <w:rFonts w:ascii="Courier" w:eastAsia="Times New Roman" w:hAnsi="Courier" w:cs="Courier New"/>
          <w:color w:val="F4F4F4"/>
          <w:sz w:val="21"/>
          <w:szCs w:val="21"/>
          <w:bdr w:val="none" w:sz="0" w:space="0" w:color="auto" w:frame="1"/>
          <w:lang w:eastAsia="en-IN"/>
        </w:rPr>
        <w:t>, --help           Show this message and exit.</w:t>
      </w:r>
    </w:p>
    <w:p w:rsidR="00C2147A" w:rsidRDefault="00C2147A"/>
    <w:sectPr w:rsidR="00C2147A" w:rsidSect="003B5ED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179"/>
    <w:multiLevelType w:val="multilevel"/>
    <w:tmpl w:val="E142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46A03"/>
    <w:multiLevelType w:val="multilevel"/>
    <w:tmpl w:val="86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16B47"/>
    <w:multiLevelType w:val="multilevel"/>
    <w:tmpl w:val="8B80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9B3889"/>
    <w:multiLevelType w:val="multilevel"/>
    <w:tmpl w:val="56E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85366"/>
    <w:multiLevelType w:val="multilevel"/>
    <w:tmpl w:val="629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A91CDC"/>
    <w:multiLevelType w:val="multilevel"/>
    <w:tmpl w:val="ABD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D75EC"/>
    <w:multiLevelType w:val="multilevel"/>
    <w:tmpl w:val="760E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DA3A3E"/>
    <w:multiLevelType w:val="multilevel"/>
    <w:tmpl w:val="4D1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E1"/>
    <w:rsid w:val="003B5ED4"/>
    <w:rsid w:val="00C2147A"/>
    <w:rsid w:val="00DC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5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5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5ED4"/>
    <w:rPr>
      <w:rFonts w:ascii="Times New Roman" w:eastAsia="Times New Roman" w:hAnsi="Times New Roman" w:cs="Times New Roman"/>
      <w:b/>
      <w:bCs/>
      <w:sz w:val="36"/>
      <w:szCs w:val="36"/>
      <w:lang w:eastAsia="en-IN"/>
    </w:rPr>
  </w:style>
  <w:style w:type="paragraph" w:customStyle="1" w:styleId="last-updated">
    <w:name w:val="last-updated"/>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5ED4"/>
    <w:rPr>
      <w:color w:val="0000FF"/>
      <w:u w:val="single"/>
    </w:rPr>
  </w:style>
  <w:style w:type="character" w:customStyle="1" w:styleId="githublinkssep">
    <w:name w:val="githublinkssep"/>
    <w:basedOn w:val="DefaultParagraphFont"/>
    <w:rsid w:val="003B5ED4"/>
  </w:style>
  <w:style w:type="paragraph" w:styleId="NormalWeb">
    <w:name w:val="Normal (Web)"/>
    <w:basedOn w:val="Normal"/>
    <w:uiPriority w:val="99"/>
    <w:semiHidden/>
    <w:unhideWhenUsed/>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5ED4"/>
    <w:rPr>
      <w:b/>
      <w:bCs/>
    </w:rPr>
  </w:style>
  <w:style w:type="character" w:customStyle="1" w:styleId="bx--assistive-text">
    <w:name w:val="bx--assistive-text"/>
    <w:basedOn w:val="DefaultParagraphFont"/>
    <w:rsid w:val="003B5ED4"/>
  </w:style>
  <w:style w:type="paragraph" w:customStyle="1" w:styleId="note">
    <w:name w:val="note"/>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E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5E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5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5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5ED4"/>
    <w:rPr>
      <w:rFonts w:ascii="Times New Roman" w:eastAsia="Times New Roman" w:hAnsi="Times New Roman" w:cs="Times New Roman"/>
      <w:b/>
      <w:bCs/>
      <w:sz w:val="36"/>
      <w:szCs w:val="36"/>
      <w:lang w:eastAsia="en-IN"/>
    </w:rPr>
  </w:style>
  <w:style w:type="paragraph" w:customStyle="1" w:styleId="last-updated">
    <w:name w:val="last-updated"/>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5ED4"/>
    <w:rPr>
      <w:color w:val="0000FF"/>
      <w:u w:val="single"/>
    </w:rPr>
  </w:style>
  <w:style w:type="character" w:customStyle="1" w:styleId="githublinkssep">
    <w:name w:val="githublinkssep"/>
    <w:basedOn w:val="DefaultParagraphFont"/>
    <w:rsid w:val="003B5ED4"/>
  </w:style>
  <w:style w:type="paragraph" w:styleId="NormalWeb">
    <w:name w:val="Normal (Web)"/>
    <w:basedOn w:val="Normal"/>
    <w:uiPriority w:val="99"/>
    <w:semiHidden/>
    <w:unhideWhenUsed/>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5ED4"/>
    <w:rPr>
      <w:b/>
      <w:bCs/>
    </w:rPr>
  </w:style>
  <w:style w:type="character" w:customStyle="1" w:styleId="bx--assistive-text">
    <w:name w:val="bx--assistive-text"/>
    <w:basedOn w:val="DefaultParagraphFont"/>
    <w:rsid w:val="003B5ED4"/>
  </w:style>
  <w:style w:type="paragraph" w:customStyle="1" w:styleId="note">
    <w:name w:val="note"/>
    <w:basedOn w:val="Normal"/>
    <w:rsid w:val="003B5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E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5E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28310">
      <w:bodyDiv w:val="1"/>
      <w:marLeft w:val="0"/>
      <w:marRight w:val="0"/>
      <w:marTop w:val="0"/>
      <w:marBottom w:val="0"/>
      <w:divBdr>
        <w:top w:val="none" w:sz="0" w:space="0" w:color="auto"/>
        <w:left w:val="none" w:sz="0" w:space="0" w:color="auto"/>
        <w:bottom w:val="none" w:sz="0" w:space="0" w:color="auto"/>
        <w:right w:val="none" w:sz="0" w:space="0" w:color="auto"/>
      </w:divBdr>
      <w:divsChild>
        <w:div w:id="566650026">
          <w:marLeft w:val="0"/>
          <w:marRight w:val="60"/>
          <w:marTop w:val="0"/>
          <w:marBottom w:val="0"/>
          <w:divBdr>
            <w:top w:val="none" w:sz="0" w:space="0" w:color="auto"/>
            <w:left w:val="none" w:sz="0" w:space="0" w:color="auto"/>
            <w:bottom w:val="none" w:sz="0" w:space="0" w:color="auto"/>
            <w:right w:val="none" w:sz="0" w:space="0" w:color="auto"/>
          </w:divBdr>
        </w:div>
        <w:div w:id="788742214">
          <w:marLeft w:val="0"/>
          <w:marRight w:val="0"/>
          <w:marTop w:val="0"/>
          <w:marBottom w:val="0"/>
          <w:divBdr>
            <w:top w:val="none" w:sz="0" w:space="0" w:color="auto"/>
            <w:left w:val="none" w:sz="0" w:space="0" w:color="auto"/>
            <w:bottom w:val="none" w:sz="0" w:space="0" w:color="auto"/>
            <w:right w:val="none" w:sz="0" w:space="0" w:color="auto"/>
          </w:divBdr>
          <w:divsChild>
            <w:div w:id="2142725672">
              <w:marLeft w:val="0"/>
              <w:marRight w:val="0"/>
              <w:marTop w:val="0"/>
              <w:marBottom w:val="0"/>
              <w:divBdr>
                <w:top w:val="none" w:sz="0" w:space="0" w:color="auto"/>
                <w:left w:val="none" w:sz="0" w:space="0" w:color="auto"/>
                <w:bottom w:val="none" w:sz="0" w:space="0" w:color="auto"/>
                <w:right w:val="none" w:sz="0" w:space="0" w:color="auto"/>
              </w:divBdr>
            </w:div>
          </w:divsChild>
        </w:div>
        <w:div w:id="1316102163">
          <w:marLeft w:val="0"/>
          <w:marRight w:val="0"/>
          <w:marTop w:val="0"/>
          <w:marBottom w:val="0"/>
          <w:divBdr>
            <w:top w:val="none" w:sz="0" w:space="0" w:color="auto"/>
            <w:left w:val="none" w:sz="0" w:space="0" w:color="auto"/>
            <w:bottom w:val="none" w:sz="0" w:space="0" w:color="auto"/>
            <w:right w:val="none" w:sz="0" w:space="0" w:color="auto"/>
          </w:divBdr>
        </w:div>
        <w:div w:id="2119369073">
          <w:marLeft w:val="0"/>
          <w:marRight w:val="0"/>
          <w:marTop w:val="0"/>
          <w:marBottom w:val="0"/>
          <w:divBdr>
            <w:top w:val="none" w:sz="0" w:space="0" w:color="auto"/>
            <w:left w:val="none" w:sz="0" w:space="0" w:color="auto"/>
            <w:bottom w:val="none" w:sz="0" w:space="0" w:color="auto"/>
            <w:right w:val="none" w:sz="0" w:space="0" w:color="auto"/>
          </w:divBdr>
        </w:div>
        <w:div w:id="1424687410">
          <w:marLeft w:val="0"/>
          <w:marRight w:val="0"/>
          <w:marTop w:val="0"/>
          <w:marBottom w:val="0"/>
          <w:divBdr>
            <w:top w:val="none" w:sz="0" w:space="0" w:color="auto"/>
            <w:left w:val="none" w:sz="0" w:space="0" w:color="auto"/>
            <w:bottom w:val="none" w:sz="0" w:space="0" w:color="auto"/>
            <w:right w:val="none" w:sz="0" w:space="0" w:color="auto"/>
          </w:divBdr>
        </w:div>
        <w:div w:id="1788044297">
          <w:marLeft w:val="0"/>
          <w:marRight w:val="0"/>
          <w:marTop w:val="0"/>
          <w:marBottom w:val="0"/>
          <w:divBdr>
            <w:top w:val="none" w:sz="0" w:space="0" w:color="auto"/>
            <w:left w:val="none" w:sz="0" w:space="0" w:color="auto"/>
            <w:bottom w:val="none" w:sz="0" w:space="0" w:color="auto"/>
            <w:right w:val="none" w:sz="0" w:space="0" w:color="auto"/>
          </w:divBdr>
        </w:div>
        <w:div w:id="1434206865">
          <w:marLeft w:val="0"/>
          <w:marRight w:val="0"/>
          <w:marTop w:val="0"/>
          <w:marBottom w:val="0"/>
          <w:divBdr>
            <w:top w:val="none" w:sz="0" w:space="0" w:color="auto"/>
            <w:left w:val="none" w:sz="0" w:space="0" w:color="auto"/>
            <w:bottom w:val="none" w:sz="0" w:space="0" w:color="auto"/>
            <w:right w:val="none" w:sz="0" w:space="0" w:color="auto"/>
          </w:divBdr>
        </w:div>
        <w:div w:id="103704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BlockStorage?topic=BlockStorage-snapshots" TargetMode="External"/><Relationship Id="rId13" Type="http://schemas.openxmlformats.org/officeDocument/2006/relationships/hyperlink" Target="https://cloud.ibm.com/docs/BlockStorage?topic=BlockStorage-dr-inaccessible" TargetMode="External"/><Relationship Id="rId3" Type="http://schemas.microsoft.com/office/2007/relationships/stylesWithEffects" Target="stylesWithEffects.xml"/><Relationship Id="rId7" Type="http://schemas.openxmlformats.org/officeDocument/2006/relationships/hyperlink" Target="https://cloud.ibm.com/classic" TargetMode="External"/><Relationship Id="rId12" Type="http://schemas.openxmlformats.org/officeDocument/2006/relationships/hyperlink" Target="https://cloud.ibm.com/docs/BlockStorage?topic=BlockStorage-dr-access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BlockStorage?topic=BlockStorage-duplicatevolume" TargetMode="External"/><Relationship Id="rId11" Type="http://schemas.openxmlformats.org/officeDocument/2006/relationships/hyperlink" Target="https://cloud.ibm.com/docs/BlockStorage?topic=BlockStorage-duplicatevolu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bm.com/docs/BlockStorage?topic=BlockStorage-orderingsnapshots" TargetMode="External"/><Relationship Id="rId4" Type="http://schemas.openxmlformats.org/officeDocument/2006/relationships/settings" Target="settings.xml"/><Relationship Id="rId9" Type="http://schemas.openxmlformats.org/officeDocument/2006/relationships/hyperlink" Target="https://cloud.ibm.com/clas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2021-01-11T10:21:00Z</dcterms:created>
  <dcterms:modified xsi:type="dcterms:W3CDTF">2021-01-11T10:21:00Z</dcterms:modified>
</cp:coreProperties>
</file>