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101" w:rsidRPr="008E1101" w:rsidRDefault="008E1101" w:rsidP="008E1101">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8E1101">
        <w:rPr>
          <w:rFonts w:ascii="Arial" w:eastAsia="Times New Roman" w:hAnsi="Arial" w:cs="Arial"/>
          <w:color w:val="161616"/>
          <w:kern w:val="36"/>
          <w:sz w:val="42"/>
          <w:szCs w:val="42"/>
          <w:lang w:eastAsia="en-IN"/>
        </w:rPr>
        <w:t>Getting started with IBM Cloud Object Storage</w:t>
      </w:r>
    </w:p>
    <w:p w:rsidR="008E1101" w:rsidRPr="008E1101" w:rsidRDefault="008E1101" w:rsidP="008E1101">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8E1101">
        <w:rPr>
          <w:rFonts w:ascii="Arial" w:eastAsia="Times New Roman" w:hAnsi="Arial" w:cs="Arial"/>
          <w:color w:val="2D3F49"/>
          <w:sz w:val="24"/>
          <w:szCs w:val="24"/>
          <w:lang w:eastAsia="en-IN"/>
        </w:rPr>
        <w:t>Cloud Object Storage stores encrypted and dispersed data across multiple geographic locations. This getting started tutorial walks through the steps that are needed to use IBM Cloud Object Storage to create buckets, upload objects, and set up access policies to allow other users to work with your data.</w:t>
      </w:r>
    </w:p>
    <w:p w:rsidR="008E1101" w:rsidRPr="008E1101" w:rsidRDefault="008E1101" w:rsidP="008E110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E1101">
        <w:rPr>
          <w:rFonts w:ascii="inherit" w:eastAsia="Times New Roman" w:hAnsi="inherit" w:cs="Times New Roman"/>
          <w:b/>
          <w:bCs/>
          <w:color w:val="161616"/>
          <w:sz w:val="30"/>
          <w:szCs w:val="30"/>
          <w:lang w:eastAsia="en-IN"/>
        </w:rPr>
        <w:t>Before you begin</w:t>
      </w:r>
    </w:p>
    <w:p w:rsidR="008E1101" w:rsidRPr="008E1101" w:rsidRDefault="008E1101" w:rsidP="008E110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You need the following to get started with IBM Cloud Object Storage:</w:t>
      </w:r>
    </w:p>
    <w:p w:rsidR="008E1101" w:rsidRPr="008E1101" w:rsidRDefault="008E1101" w:rsidP="008E110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An </w:t>
      </w:r>
      <w:hyperlink r:id="rId6" w:tgtFrame="_blank" w:history="1">
        <w:r w:rsidRPr="008E1101">
          <w:rPr>
            <w:rFonts w:ascii="inherit" w:eastAsia="Times New Roman" w:hAnsi="inherit" w:cs="Times New Roman"/>
            <w:color w:val="0F62FE"/>
            <w:sz w:val="21"/>
            <w:szCs w:val="21"/>
            <w:u w:val="single"/>
            <w:bdr w:val="none" w:sz="0" w:space="0" w:color="auto" w:frame="1"/>
            <w:lang w:eastAsia="en-IN"/>
          </w:rPr>
          <w:t>IBM Cloud® Platform account</w:t>
        </w:r>
      </w:hyperlink>
    </w:p>
    <w:p w:rsidR="008E1101" w:rsidRPr="008E1101" w:rsidRDefault="008E1101" w:rsidP="008E110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An </w:t>
      </w:r>
      <w:hyperlink r:id="rId7" w:history="1">
        <w:r w:rsidRPr="008E1101">
          <w:rPr>
            <w:rFonts w:ascii="inherit" w:eastAsia="Times New Roman" w:hAnsi="inherit" w:cs="Times New Roman"/>
            <w:color w:val="0F62FE"/>
            <w:sz w:val="21"/>
            <w:szCs w:val="21"/>
            <w:u w:val="single"/>
            <w:bdr w:val="none" w:sz="0" w:space="0" w:color="auto" w:frame="1"/>
            <w:lang w:eastAsia="en-IN"/>
          </w:rPr>
          <w:t>instance of IBM Cloud Object Storage</w:t>
        </w:r>
      </w:hyperlink>
    </w:p>
    <w:p w:rsidR="008E1101" w:rsidRPr="008E1101" w:rsidRDefault="008E1101" w:rsidP="008E1101">
      <w:pPr>
        <w:numPr>
          <w:ilvl w:val="0"/>
          <w:numId w:val="1"/>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And some files on your local computer to upload to Object Storage.</w:t>
      </w:r>
    </w:p>
    <w:p w:rsidR="008E1101" w:rsidRPr="008E1101" w:rsidRDefault="008E1101" w:rsidP="008E110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E1101">
        <w:rPr>
          <w:rFonts w:ascii="inherit" w:eastAsia="Times New Roman" w:hAnsi="inherit" w:cs="Times New Roman"/>
          <w:b/>
          <w:bCs/>
          <w:color w:val="161616"/>
          <w:sz w:val="30"/>
          <w:szCs w:val="30"/>
          <w:lang w:eastAsia="en-IN"/>
        </w:rPr>
        <w:t>Create some buckets to store your data</w:t>
      </w:r>
    </w:p>
    <w:p w:rsidR="008E1101" w:rsidRPr="008E1101" w:rsidRDefault="008E1101" w:rsidP="008E1101">
      <w:pPr>
        <w:numPr>
          <w:ilvl w:val="0"/>
          <w:numId w:val="2"/>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hyperlink r:id="rId8" w:history="1">
        <w:r w:rsidRPr="008E1101">
          <w:rPr>
            <w:rFonts w:ascii="inherit" w:eastAsia="Times New Roman" w:hAnsi="inherit" w:cs="Times New Roman"/>
            <w:color w:val="0F62FE"/>
            <w:sz w:val="21"/>
            <w:szCs w:val="21"/>
            <w:u w:val="single"/>
            <w:bdr w:val="none" w:sz="0" w:space="0" w:color="auto" w:frame="1"/>
            <w:lang w:eastAsia="en-IN"/>
          </w:rPr>
          <w:t>Ordering IBM Cloud Object Storage</w:t>
        </w:r>
      </w:hyperlink>
      <w:r w:rsidRPr="008E1101">
        <w:rPr>
          <w:rFonts w:ascii="inherit" w:eastAsia="Times New Roman" w:hAnsi="inherit" w:cs="Times New Roman"/>
          <w:color w:val="2D3F49"/>
          <w:sz w:val="24"/>
          <w:szCs w:val="24"/>
          <w:lang w:eastAsia="en-IN"/>
        </w:rPr>
        <w:t> creates a </w:t>
      </w:r>
      <w:r w:rsidRPr="008E1101">
        <w:rPr>
          <w:rFonts w:ascii="inherit" w:eastAsia="Times New Roman" w:hAnsi="inherit" w:cs="Times New Roman"/>
          <w:i/>
          <w:iCs/>
          <w:color w:val="2D3F49"/>
          <w:sz w:val="21"/>
          <w:szCs w:val="21"/>
          <w:bdr w:val="none" w:sz="0" w:space="0" w:color="auto" w:frame="1"/>
          <w:lang w:eastAsia="en-IN"/>
        </w:rPr>
        <w:t>service instance</w:t>
      </w:r>
      <w:r w:rsidRPr="008E1101">
        <w:rPr>
          <w:rFonts w:ascii="inherit" w:eastAsia="Times New Roman" w:hAnsi="inherit" w:cs="Times New Roman"/>
          <w:color w:val="2D3F49"/>
          <w:sz w:val="24"/>
          <w:szCs w:val="24"/>
          <w:lang w:eastAsia="en-IN"/>
        </w:rPr>
        <w:t>. IBM Cloud Object Storage is a multi-tenant system, and all instances of Object Storage share physical infrastructure. You will be automatically redirected to the service instance upon its creation. Your Object Storage instances are listed under </w:t>
      </w:r>
      <w:r w:rsidRPr="008E1101">
        <w:rPr>
          <w:rFonts w:ascii="inherit" w:eastAsia="Times New Roman" w:hAnsi="inherit" w:cs="Times New Roman"/>
          <w:b/>
          <w:bCs/>
          <w:color w:val="2D3F49"/>
          <w:sz w:val="21"/>
          <w:szCs w:val="21"/>
          <w:bdr w:val="none" w:sz="0" w:space="0" w:color="auto" w:frame="1"/>
          <w:lang w:eastAsia="en-IN"/>
        </w:rPr>
        <w:t>Storage</w:t>
      </w:r>
      <w:r w:rsidRPr="008E1101">
        <w:rPr>
          <w:rFonts w:ascii="inherit" w:eastAsia="Times New Roman" w:hAnsi="inherit" w:cs="Times New Roman"/>
          <w:color w:val="2D3F49"/>
          <w:sz w:val="24"/>
          <w:szCs w:val="24"/>
          <w:lang w:eastAsia="en-IN"/>
        </w:rPr>
        <w:t> in </w:t>
      </w:r>
      <w:hyperlink r:id="rId9" w:tgtFrame="_blank" w:history="1">
        <w:r w:rsidRPr="008E1101">
          <w:rPr>
            <w:rFonts w:ascii="inherit" w:eastAsia="Times New Roman" w:hAnsi="inherit" w:cs="Times New Roman"/>
            <w:color w:val="0F62FE"/>
            <w:sz w:val="21"/>
            <w:szCs w:val="21"/>
            <w:u w:val="single"/>
            <w:bdr w:val="none" w:sz="0" w:space="0" w:color="auto" w:frame="1"/>
            <w:lang w:eastAsia="en-IN"/>
          </w:rPr>
          <w:t>the resource list</w:t>
        </w:r>
      </w:hyperlink>
      <w:r w:rsidRPr="008E1101">
        <w:rPr>
          <w:rFonts w:ascii="inherit" w:eastAsia="Times New Roman" w:hAnsi="inherit" w:cs="Times New Roman"/>
          <w:color w:val="2D3F49"/>
          <w:sz w:val="24"/>
          <w:szCs w:val="24"/>
          <w:lang w:eastAsia="en-IN"/>
        </w:rPr>
        <w:t>.</w:t>
      </w:r>
    </w:p>
    <w:p w:rsidR="008E1101" w:rsidRPr="008E1101" w:rsidRDefault="008E1101" w:rsidP="008E1101">
      <w:pPr>
        <w:shd w:val="clear" w:color="auto" w:fill="EDF5FF"/>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The terms 'resource instance' and 'service instance' refer to the same concept, and can be used interchangeably.</w:t>
      </w:r>
    </w:p>
    <w:p w:rsidR="008E1101" w:rsidRPr="008E1101" w:rsidRDefault="008E1101" w:rsidP="008E1101">
      <w:pPr>
        <w:numPr>
          <w:ilvl w:val="0"/>
          <w:numId w:val="2"/>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b/>
          <w:color w:val="2D3F49"/>
          <w:sz w:val="24"/>
          <w:szCs w:val="24"/>
          <w:highlight w:val="yellow"/>
          <w:lang w:eastAsia="en-IN"/>
        </w:rPr>
        <w:t>You will need a bucket before</w:t>
      </w:r>
      <w:r w:rsidRPr="008E1101">
        <w:rPr>
          <w:rFonts w:ascii="inherit" w:eastAsia="Times New Roman" w:hAnsi="inherit" w:cs="Times New Roman"/>
          <w:b/>
          <w:color w:val="2D3F49"/>
          <w:sz w:val="24"/>
          <w:szCs w:val="24"/>
          <w:lang w:eastAsia="en-IN"/>
        </w:rPr>
        <w:t xml:space="preserve"> </w:t>
      </w:r>
      <w:r w:rsidRPr="008E1101">
        <w:rPr>
          <w:rFonts w:ascii="inherit" w:eastAsia="Times New Roman" w:hAnsi="inherit" w:cs="Times New Roman"/>
          <w:color w:val="2D3F49"/>
          <w:sz w:val="24"/>
          <w:szCs w:val="24"/>
          <w:lang w:eastAsia="en-IN"/>
        </w:rPr>
        <w:t>you can store data in your new </w:t>
      </w:r>
      <w:r w:rsidRPr="008E1101">
        <w:rPr>
          <w:rFonts w:ascii="inherit" w:eastAsia="Times New Roman" w:hAnsi="inherit" w:cs="Times New Roman"/>
          <w:i/>
          <w:iCs/>
          <w:color w:val="2D3F49"/>
          <w:sz w:val="21"/>
          <w:szCs w:val="21"/>
          <w:bdr w:val="none" w:sz="0" w:space="0" w:color="auto" w:frame="1"/>
          <w:lang w:eastAsia="en-IN"/>
        </w:rPr>
        <w:t>service instance</w:t>
      </w:r>
      <w:r w:rsidRPr="008E1101">
        <w:rPr>
          <w:rFonts w:ascii="inherit" w:eastAsia="Times New Roman" w:hAnsi="inherit" w:cs="Times New Roman"/>
          <w:color w:val="2D3F49"/>
          <w:sz w:val="24"/>
          <w:szCs w:val="24"/>
          <w:lang w:eastAsia="en-IN"/>
        </w:rPr>
        <w:t>. To </w:t>
      </w:r>
      <w:proofErr w:type="gramStart"/>
      <w:r w:rsidRPr="008E1101">
        <w:rPr>
          <w:rFonts w:ascii="inherit" w:eastAsia="Times New Roman" w:hAnsi="inherit" w:cs="Times New Roman"/>
          <w:b/>
          <w:bCs/>
          <w:color w:val="2D3F49"/>
          <w:sz w:val="21"/>
          <w:szCs w:val="21"/>
          <w:bdr w:val="none" w:sz="0" w:space="0" w:color="auto" w:frame="1"/>
          <w:lang w:eastAsia="en-IN"/>
        </w:rPr>
        <w:t>Create</w:t>
      </w:r>
      <w:proofErr w:type="gramEnd"/>
      <w:r w:rsidRPr="008E1101">
        <w:rPr>
          <w:rFonts w:ascii="inherit" w:eastAsia="Times New Roman" w:hAnsi="inherit" w:cs="Times New Roman"/>
          <w:b/>
          <w:bCs/>
          <w:color w:val="2D3F49"/>
          <w:sz w:val="21"/>
          <w:szCs w:val="21"/>
          <w:bdr w:val="none" w:sz="0" w:space="0" w:color="auto" w:frame="1"/>
          <w:lang w:eastAsia="en-IN"/>
        </w:rPr>
        <w:t xml:space="preserve"> a bucket</w:t>
      </w:r>
      <w:r w:rsidRPr="008E1101">
        <w:rPr>
          <w:rFonts w:ascii="inherit" w:eastAsia="Times New Roman" w:hAnsi="inherit" w:cs="Times New Roman"/>
          <w:color w:val="2D3F49"/>
          <w:sz w:val="24"/>
          <w:szCs w:val="24"/>
          <w:lang w:eastAsia="en-IN"/>
        </w:rPr>
        <w:t>, start by choosing a unique name. All buckets in all regions across the globe share a single namespace. Ensure that you have the </w:t>
      </w:r>
      <w:hyperlink r:id="rId10" w:history="1">
        <w:r w:rsidRPr="008E1101">
          <w:rPr>
            <w:rFonts w:ascii="inherit" w:eastAsia="Times New Roman" w:hAnsi="inherit" w:cs="Times New Roman"/>
            <w:color w:val="0F62FE"/>
            <w:sz w:val="21"/>
            <w:szCs w:val="21"/>
            <w:u w:val="single"/>
            <w:bdr w:val="none" w:sz="0" w:space="0" w:color="auto" w:frame="1"/>
            <w:lang w:eastAsia="en-IN"/>
          </w:rPr>
          <w:t>correct permissions</w:t>
        </w:r>
      </w:hyperlink>
      <w:r w:rsidRPr="008E1101">
        <w:rPr>
          <w:rFonts w:ascii="inherit" w:eastAsia="Times New Roman" w:hAnsi="inherit" w:cs="Times New Roman"/>
          <w:color w:val="2D3F49"/>
          <w:sz w:val="24"/>
          <w:szCs w:val="24"/>
          <w:lang w:eastAsia="en-IN"/>
        </w:rPr>
        <w:t> to create a bucket.</w:t>
      </w:r>
    </w:p>
    <w:p w:rsidR="008E1101" w:rsidRPr="008E1101" w:rsidRDefault="008E1101" w:rsidP="008E1101">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When you create buckets or add objects, be sure to avoid the use of Personally Identifiable Information (</w:t>
      </w:r>
      <w:proofErr w:type="spellStart"/>
      <w:r w:rsidRPr="008E1101">
        <w:rPr>
          <w:rFonts w:ascii="inherit" w:eastAsia="Times New Roman" w:hAnsi="inherit" w:cs="Times New Roman"/>
          <w:color w:val="2D3F49"/>
          <w:sz w:val="24"/>
          <w:szCs w:val="24"/>
          <w:lang w:eastAsia="en-IN"/>
        </w:rPr>
        <w:t>PII</w:t>
      </w:r>
      <w:proofErr w:type="spellEnd"/>
      <w:r w:rsidRPr="008E1101">
        <w:rPr>
          <w:rFonts w:ascii="inherit" w:eastAsia="Times New Roman" w:hAnsi="inherit" w:cs="Times New Roman"/>
          <w:color w:val="2D3F49"/>
          <w:sz w:val="24"/>
          <w:szCs w:val="24"/>
          <w:lang w:eastAsia="en-IN"/>
        </w:rPr>
        <w:t>). </w:t>
      </w:r>
      <w:r w:rsidRPr="008E1101">
        <w:rPr>
          <w:rFonts w:ascii="inherit" w:eastAsia="Times New Roman" w:hAnsi="inherit" w:cs="Times New Roman"/>
          <w:b/>
          <w:bCs/>
          <w:color w:val="2D3F49"/>
          <w:sz w:val="21"/>
          <w:szCs w:val="21"/>
          <w:bdr w:val="none" w:sz="0" w:space="0" w:color="auto" w:frame="1"/>
          <w:lang w:eastAsia="en-IN"/>
        </w:rPr>
        <w:t>Note:</w:t>
      </w:r>
      <w:r w:rsidRPr="008E1101">
        <w:rPr>
          <w:rFonts w:ascii="inherit" w:eastAsia="Times New Roman" w:hAnsi="inherit" w:cs="Times New Roman"/>
          <w:color w:val="2D3F49"/>
          <w:sz w:val="24"/>
          <w:szCs w:val="24"/>
          <w:lang w:eastAsia="en-IN"/>
        </w:rPr>
        <w:t> </w:t>
      </w:r>
      <w:proofErr w:type="spellStart"/>
      <w:r w:rsidRPr="008E1101">
        <w:rPr>
          <w:rFonts w:ascii="inherit" w:eastAsia="Times New Roman" w:hAnsi="inherit" w:cs="Times New Roman"/>
          <w:color w:val="2D3F49"/>
          <w:sz w:val="24"/>
          <w:szCs w:val="24"/>
          <w:lang w:eastAsia="en-IN"/>
        </w:rPr>
        <w:t>PII</w:t>
      </w:r>
      <w:proofErr w:type="spellEnd"/>
      <w:r w:rsidRPr="008E1101">
        <w:rPr>
          <w:rFonts w:ascii="inherit" w:eastAsia="Times New Roman" w:hAnsi="inherit" w:cs="Times New Roman"/>
          <w:color w:val="2D3F49"/>
          <w:sz w:val="24"/>
          <w:szCs w:val="24"/>
          <w:lang w:eastAsia="en-IN"/>
        </w:rPr>
        <w:t xml:space="preserve"> is information that can identify any user (natural person) by name, location, or any other means.</w:t>
      </w:r>
    </w:p>
    <w:p w:rsidR="008E1101" w:rsidRDefault="008E1101" w:rsidP="008E1101">
      <w:pPr>
        <w:numPr>
          <w:ilvl w:val="0"/>
          <w:numId w:val="2"/>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highlight w:val="yellow"/>
          <w:lang w:eastAsia="en-IN"/>
        </w:rPr>
        <w:t>First, choose the </w:t>
      </w:r>
      <w:hyperlink r:id="rId11" w:history="1">
        <w:r w:rsidRPr="00C03D78">
          <w:rPr>
            <w:rFonts w:ascii="inherit" w:eastAsia="Times New Roman" w:hAnsi="inherit" w:cs="Times New Roman"/>
            <w:color w:val="0F62FE"/>
            <w:sz w:val="21"/>
            <w:szCs w:val="21"/>
            <w:highlight w:val="yellow"/>
            <w:u w:val="single"/>
            <w:bdr w:val="none" w:sz="0" w:space="0" w:color="auto" w:frame="1"/>
            <w:lang w:eastAsia="en-IN"/>
          </w:rPr>
          <w:t>level of </w:t>
        </w:r>
        <w:r w:rsidRPr="00C03D78">
          <w:rPr>
            <w:rFonts w:ascii="inherit" w:eastAsia="Times New Roman" w:hAnsi="inherit" w:cs="Times New Roman"/>
            <w:i/>
            <w:iCs/>
            <w:color w:val="0F62FE"/>
            <w:sz w:val="21"/>
            <w:szCs w:val="21"/>
            <w:highlight w:val="yellow"/>
            <w:u w:val="single"/>
            <w:bdr w:val="none" w:sz="0" w:space="0" w:color="auto" w:frame="1"/>
            <w:lang w:eastAsia="en-IN"/>
          </w:rPr>
          <w:t>resiliency</w:t>
        </w:r>
      </w:hyperlink>
      <w:r w:rsidRPr="008E1101">
        <w:rPr>
          <w:rFonts w:ascii="inherit" w:eastAsia="Times New Roman" w:hAnsi="inherit" w:cs="Times New Roman"/>
          <w:color w:val="2D3F49"/>
          <w:sz w:val="24"/>
          <w:szCs w:val="24"/>
          <w:highlight w:val="yellow"/>
          <w:lang w:eastAsia="en-IN"/>
        </w:rPr>
        <w:t> you want</w:t>
      </w:r>
      <w:r w:rsidRPr="008E1101">
        <w:rPr>
          <w:rFonts w:ascii="inherit" w:eastAsia="Times New Roman" w:hAnsi="inherit" w:cs="Times New Roman"/>
          <w:color w:val="2D3F49"/>
          <w:sz w:val="24"/>
          <w:szCs w:val="24"/>
          <w:lang w:eastAsia="en-IN"/>
        </w:rPr>
        <w:t>. Then, choose a </w:t>
      </w:r>
      <w:r w:rsidRPr="008E1101">
        <w:rPr>
          <w:rFonts w:ascii="inherit" w:eastAsia="Times New Roman" w:hAnsi="inherit" w:cs="Times New Roman"/>
          <w:i/>
          <w:iCs/>
          <w:color w:val="2D3F49"/>
          <w:sz w:val="21"/>
          <w:szCs w:val="21"/>
          <w:bdr w:val="none" w:sz="0" w:space="0" w:color="auto" w:frame="1"/>
          <w:lang w:eastAsia="en-IN"/>
        </w:rPr>
        <w:t>location</w:t>
      </w:r>
      <w:r w:rsidRPr="008E1101">
        <w:rPr>
          <w:rFonts w:ascii="inherit" w:eastAsia="Times New Roman" w:hAnsi="inherit" w:cs="Times New Roman"/>
          <w:color w:val="2D3F49"/>
          <w:sz w:val="24"/>
          <w:szCs w:val="24"/>
          <w:lang w:eastAsia="en-IN"/>
        </w:rPr>
        <w:t> where you would like your data to be physically stored. Resiliency refers to the scope and scale of the geographic area across which your data is distributed. </w:t>
      </w:r>
      <w:r w:rsidRPr="008E1101">
        <w:rPr>
          <w:rFonts w:ascii="inherit" w:eastAsia="Times New Roman" w:hAnsi="inherit" w:cs="Times New Roman"/>
          <w:i/>
          <w:iCs/>
          <w:color w:val="2D3F49"/>
          <w:sz w:val="21"/>
          <w:szCs w:val="21"/>
          <w:bdr w:val="none" w:sz="0" w:space="0" w:color="auto" w:frame="1"/>
          <w:lang w:eastAsia="en-IN"/>
        </w:rPr>
        <w:t>Cross Region</w:t>
      </w:r>
      <w:r w:rsidRPr="008E1101">
        <w:rPr>
          <w:rFonts w:ascii="inherit" w:eastAsia="Times New Roman" w:hAnsi="inherit" w:cs="Times New Roman"/>
          <w:color w:val="2D3F49"/>
          <w:sz w:val="24"/>
          <w:szCs w:val="24"/>
          <w:lang w:eastAsia="en-IN"/>
        </w:rPr>
        <w:t xml:space="preserve"> resiliency spreads your data across several </w:t>
      </w:r>
      <w:r w:rsidRPr="008E1101">
        <w:rPr>
          <w:rFonts w:ascii="inherit" w:eastAsia="Times New Roman" w:hAnsi="inherit" w:cs="Times New Roman"/>
          <w:color w:val="2D3F49"/>
          <w:sz w:val="24"/>
          <w:szCs w:val="24"/>
          <w:lang w:eastAsia="en-IN"/>
        </w:rPr>
        <w:lastRenderedPageBreak/>
        <w:t>metropolitan areas, while </w:t>
      </w:r>
      <w:r w:rsidRPr="008E1101">
        <w:rPr>
          <w:rFonts w:ascii="inherit" w:eastAsia="Times New Roman" w:hAnsi="inherit" w:cs="Times New Roman"/>
          <w:i/>
          <w:iCs/>
          <w:color w:val="2D3F49"/>
          <w:sz w:val="21"/>
          <w:szCs w:val="21"/>
          <w:bdr w:val="none" w:sz="0" w:space="0" w:color="auto" w:frame="1"/>
          <w:lang w:eastAsia="en-IN"/>
        </w:rPr>
        <w:t>Regional</w:t>
      </w:r>
      <w:r w:rsidRPr="008E1101">
        <w:rPr>
          <w:rFonts w:ascii="inherit" w:eastAsia="Times New Roman" w:hAnsi="inherit" w:cs="Times New Roman"/>
          <w:color w:val="2D3F49"/>
          <w:sz w:val="24"/>
          <w:szCs w:val="24"/>
          <w:lang w:eastAsia="en-IN"/>
        </w:rPr>
        <w:t> resiliency spreads data across a single metropolitan area. A </w:t>
      </w:r>
      <w:r w:rsidRPr="008E1101">
        <w:rPr>
          <w:rFonts w:ascii="inherit" w:eastAsia="Times New Roman" w:hAnsi="inherit" w:cs="Times New Roman"/>
          <w:i/>
          <w:iCs/>
          <w:color w:val="2D3F49"/>
          <w:sz w:val="21"/>
          <w:szCs w:val="21"/>
          <w:bdr w:val="none" w:sz="0" w:space="0" w:color="auto" w:frame="1"/>
          <w:lang w:eastAsia="en-IN"/>
        </w:rPr>
        <w:t xml:space="preserve">Single Data </w:t>
      </w:r>
      <w:proofErr w:type="spellStart"/>
      <w:r w:rsidRPr="008E1101">
        <w:rPr>
          <w:rFonts w:ascii="inherit" w:eastAsia="Times New Roman" w:hAnsi="inherit" w:cs="Times New Roman"/>
          <w:i/>
          <w:iCs/>
          <w:color w:val="2D3F49"/>
          <w:sz w:val="21"/>
          <w:szCs w:val="21"/>
          <w:bdr w:val="none" w:sz="0" w:space="0" w:color="auto" w:frame="1"/>
          <w:lang w:eastAsia="en-IN"/>
        </w:rPr>
        <w:t>Center</w:t>
      </w:r>
      <w:proofErr w:type="spellEnd"/>
      <w:r w:rsidRPr="008E1101">
        <w:rPr>
          <w:rFonts w:ascii="inherit" w:eastAsia="Times New Roman" w:hAnsi="inherit" w:cs="Times New Roman"/>
          <w:color w:val="2D3F49"/>
          <w:sz w:val="24"/>
          <w:szCs w:val="24"/>
          <w:lang w:eastAsia="en-IN"/>
        </w:rPr>
        <w:t> distributes data across devices within a single site only.</w:t>
      </w:r>
    </w:p>
    <w:p w:rsidR="002D1656" w:rsidRPr="008E1101" w:rsidRDefault="002D1656" w:rsidP="002D1656">
      <w:pPr>
        <w:spacing w:beforeAutospacing="1" w:after="0" w:afterAutospacing="1" w:line="240" w:lineRule="auto"/>
        <w:textAlignment w:val="baseline"/>
        <w:rPr>
          <w:rFonts w:ascii="inherit" w:eastAsia="Times New Roman" w:hAnsi="inherit" w:cs="Times New Roman"/>
          <w:color w:val="2D3F49"/>
          <w:sz w:val="24"/>
          <w:szCs w:val="24"/>
          <w:lang w:eastAsia="en-IN"/>
        </w:rPr>
      </w:pPr>
    </w:p>
    <w:p w:rsidR="008E1101" w:rsidRDefault="008E1101" w:rsidP="008E1101">
      <w:pPr>
        <w:numPr>
          <w:ilvl w:val="0"/>
          <w:numId w:val="2"/>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Choose the </w:t>
      </w:r>
      <w:hyperlink r:id="rId12" w:history="1">
        <w:r w:rsidRPr="008E1101">
          <w:rPr>
            <w:rFonts w:ascii="inherit" w:eastAsia="Times New Roman" w:hAnsi="inherit" w:cs="Times New Roman"/>
            <w:color w:val="0F62FE"/>
            <w:sz w:val="21"/>
            <w:szCs w:val="21"/>
            <w:u w:val="single"/>
            <w:bdr w:val="none" w:sz="0" w:space="0" w:color="auto" w:frame="1"/>
            <w:lang w:eastAsia="en-IN"/>
          </w:rPr>
          <w:t>bucket's </w:t>
        </w:r>
        <w:r w:rsidRPr="008E1101">
          <w:rPr>
            <w:rFonts w:ascii="inherit" w:eastAsia="Times New Roman" w:hAnsi="inherit" w:cs="Times New Roman"/>
            <w:i/>
            <w:iCs/>
            <w:color w:val="0F62FE"/>
            <w:sz w:val="21"/>
            <w:szCs w:val="21"/>
            <w:u w:val="single"/>
            <w:bdr w:val="none" w:sz="0" w:space="0" w:color="auto" w:frame="1"/>
            <w:lang w:eastAsia="en-IN"/>
          </w:rPr>
          <w:t>storage class</w:t>
        </w:r>
      </w:hyperlink>
      <w:r w:rsidRPr="008E1101">
        <w:rPr>
          <w:rFonts w:ascii="inherit" w:eastAsia="Times New Roman" w:hAnsi="inherit" w:cs="Times New Roman"/>
          <w:color w:val="2D3F49"/>
          <w:sz w:val="24"/>
          <w:szCs w:val="24"/>
          <w:lang w:eastAsia="en-IN"/>
        </w:rPr>
        <w:t xml:space="preserve"> to accurately reflect how often you expect to read the stored data. This is important as it determines </w:t>
      </w:r>
      <w:proofErr w:type="gramStart"/>
      <w:r w:rsidRPr="008E1101">
        <w:rPr>
          <w:rFonts w:ascii="inherit" w:eastAsia="Times New Roman" w:hAnsi="inherit" w:cs="Times New Roman"/>
          <w:color w:val="2D3F49"/>
          <w:sz w:val="24"/>
          <w:szCs w:val="24"/>
          <w:lang w:eastAsia="en-IN"/>
        </w:rPr>
        <w:t>your</w:t>
      </w:r>
      <w:proofErr w:type="gramEnd"/>
      <w:r w:rsidRPr="008E1101">
        <w:rPr>
          <w:rFonts w:ascii="inherit" w:eastAsia="Times New Roman" w:hAnsi="inherit" w:cs="Times New Roman"/>
          <w:color w:val="2D3F49"/>
          <w:sz w:val="24"/>
          <w:szCs w:val="24"/>
          <w:lang w:eastAsia="en-IN"/>
        </w:rPr>
        <w:t xml:space="preserve"> billing details. Follow the </w:t>
      </w:r>
      <w:r w:rsidRPr="008E1101">
        <w:rPr>
          <w:rFonts w:ascii="inherit" w:eastAsia="Times New Roman" w:hAnsi="inherit" w:cs="Times New Roman"/>
          <w:b/>
          <w:bCs/>
          <w:color w:val="2D3F49"/>
          <w:sz w:val="21"/>
          <w:szCs w:val="21"/>
          <w:bdr w:val="none" w:sz="0" w:space="0" w:color="auto" w:frame="1"/>
          <w:lang w:eastAsia="en-IN"/>
        </w:rPr>
        <w:t>Create</w:t>
      </w:r>
      <w:r w:rsidRPr="008E1101">
        <w:rPr>
          <w:rFonts w:ascii="inherit" w:eastAsia="Times New Roman" w:hAnsi="inherit" w:cs="Times New Roman"/>
          <w:color w:val="2D3F49"/>
          <w:sz w:val="24"/>
          <w:szCs w:val="24"/>
          <w:lang w:eastAsia="en-IN"/>
        </w:rPr>
        <w:t> link to create and access your new bucket.</w:t>
      </w:r>
    </w:p>
    <w:p w:rsidR="002D1656" w:rsidRPr="008E1101" w:rsidRDefault="002D1656" w:rsidP="002D1656">
      <w:pPr>
        <w:spacing w:beforeAutospacing="1" w:after="0" w:afterAutospacing="1" w:line="240" w:lineRule="auto"/>
        <w:textAlignment w:val="baseline"/>
        <w:rPr>
          <w:rFonts w:ascii="inherit" w:eastAsia="Times New Roman" w:hAnsi="inherit" w:cs="Times New Roman"/>
          <w:color w:val="2D3F49"/>
          <w:sz w:val="24"/>
          <w:szCs w:val="24"/>
          <w:lang w:eastAsia="en-IN"/>
        </w:rPr>
      </w:pPr>
    </w:p>
    <w:p w:rsidR="008E1101" w:rsidRPr="008E1101" w:rsidRDefault="008E1101" w:rsidP="008E1101">
      <w:pPr>
        <w:numPr>
          <w:ilvl w:val="0"/>
          <w:numId w:val="2"/>
        </w:numPr>
        <w:spacing w:before="100" w:beforeAutospacing="1" w:after="10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Determine the advanced configurations, if any, suitable to your content. You can store data by transitioning from any of the storage tiers (Standard, Vault, Cold Vault and Flex) to long-term offline archive or use the online Cold Vault option. See the example in Figure 1 for options in creating an archive policy.</w:t>
      </w:r>
    </w:p>
    <w:p w:rsidR="008E1101" w:rsidRPr="008E1101" w:rsidRDefault="008E1101" w:rsidP="008E1101">
      <w:pPr>
        <w:spacing w:after="0" w:line="240" w:lineRule="auto"/>
        <w:rPr>
          <w:rFonts w:ascii="Times New Roman" w:eastAsia="Times New Roman" w:hAnsi="Times New Roman" w:cs="Times New Roman"/>
          <w:sz w:val="24"/>
          <w:szCs w:val="24"/>
          <w:lang w:eastAsia="en-IN"/>
        </w:rPr>
      </w:pPr>
      <w:proofErr w:type="gramStart"/>
      <w:r w:rsidRPr="008E1101">
        <w:rPr>
          <w:rFonts w:ascii="Times New Roman" w:eastAsia="Times New Roman" w:hAnsi="Times New Roman" w:cs="Times New Roman"/>
          <w:sz w:val="24"/>
          <w:szCs w:val="24"/>
          <w:lang w:eastAsia="en-IN"/>
        </w:rPr>
        <w:lastRenderedPageBreak/>
        <w:t>Figure 1.</w:t>
      </w:r>
      <w:proofErr w:type="gramEnd"/>
      <w:r w:rsidRPr="008E1101">
        <w:rPr>
          <w:rFonts w:ascii="Times New Roman" w:eastAsia="Times New Roman" w:hAnsi="Times New Roman" w:cs="Times New Roman"/>
          <w:sz w:val="24"/>
          <w:szCs w:val="24"/>
          <w:lang w:eastAsia="en-IN"/>
        </w:rPr>
        <w:t xml:space="preserve"> Create an archive policy</w:t>
      </w:r>
      <w:r>
        <w:rPr>
          <w:rFonts w:ascii="Times New Roman" w:eastAsia="Times New Roman" w:hAnsi="Times New Roman" w:cs="Times New Roman"/>
          <w:noProof/>
          <w:sz w:val="24"/>
          <w:szCs w:val="24"/>
          <w:lang w:eastAsia="en-IN"/>
        </w:rPr>
        <w:drawing>
          <wp:inline distT="0" distB="0" distL="0" distR="0">
            <wp:extent cx="6979920" cy="3810000"/>
            <wp:effectExtent l="0" t="0" r="0" b="0"/>
            <wp:docPr id="6" name="Picture 6" descr="Create an archiv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n archive poli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9920" cy="3810000"/>
                    </a:xfrm>
                    <a:prstGeom prst="rect">
                      <a:avLst/>
                    </a:prstGeom>
                    <a:noFill/>
                    <a:ln>
                      <a:noFill/>
                    </a:ln>
                  </pic:spPr>
                </pic:pic>
              </a:graphicData>
            </a:graphic>
          </wp:inline>
        </w:drawing>
      </w:r>
    </w:p>
    <w:p w:rsidR="002D1656" w:rsidRDefault="008E1101" w:rsidP="008E1101">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Buckets are a way to organize your data, but they're not the sole way. Object names (often referred to as </w:t>
      </w:r>
      <w:r w:rsidRPr="008E1101">
        <w:rPr>
          <w:rFonts w:ascii="inherit" w:eastAsia="Times New Roman" w:hAnsi="inherit" w:cs="Times New Roman"/>
          <w:i/>
          <w:iCs/>
          <w:color w:val="2D3F49"/>
          <w:sz w:val="21"/>
          <w:szCs w:val="21"/>
          <w:bdr w:val="none" w:sz="0" w:space="0" w:color="auto" w:frame="1"/>
          <w:lang w:eastAsia="en-IN"/>
        </w:rPr>
        <w:t>object keys</w:t>
      </w:r>
      <w:r w:rsidRPr="008E1101">
        <w:rPr>
          <w:rFonts w:ascii="inherit" w:eastAsia="Times New Roman" w:hAnsi="inherit" w:cs="Times New Roman"/>
          <w:color w:val="2D3F49"/>
          <w:sz w:val="24"/>
          <w:szCs w:val="24"/>
          <w:lang w:eastAsia="en-IN"/>
        </w:rPr>
        <w:t xml:space="preserve">) can use one or more forward </w:t>
      </w:r>
    </w:p>
    <w:p w:rsidR="008E1101" w:rsidRPr="008E1101" w:rsidRDefault="008E1101" w:rsidP="008E1101">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proofErr w:type="gramStart"/>
      <w:r w:rsidRPr="008E1101">
        <w:rPr>
          <w:rFonts w:ascii="inherit" w:eastAsia="Times New Roman" w:hAnsi="inherit" w:cs="Times New Roman"/>
          <w:color w:val="2D3F49"/>
          <w:sz w:val="24"/>
          <w:szCs w:val="24"/>
          <w:lang w:eastAsia="en-IN"/>
        </w:rPr>
        <w:t>slashes</w:t>
      </w:r>
      <w:proofErr w:type="gramEnd"/>
      <w:r w:rsidRPr="008E1101">
        <w:rPr>
          <w:rFonts w:ascii="inherit" w:eastAsia="Times New Roman" w:hAnsi="inherit" w:cs="Times New Roman"/>
          <w:color w:val="2D3F49"/>
          <w:sz w:val="24"/>
          <w:szCs w:val="24"/>
          <w:lang w:eastAsia="en-IN"/>
        </w:rPr>
        <w:t xml:space="preserve"> for a directory-like organizational system. You then use the portion of the object name before a delimiter to form an </w:t>
      </w:r>
      <w:r w:rsidRPr="008E1101">
        <w:rPr>
          <w:rFonts w:ascii="inherit" w:eastAsia="Times New Roman" w:hAnsi="inherit" w:cs="Times New Roman"/>
          <w:i/>
          <w:iCs/>
          <w:color w:val="2D3F49"/>
          <w:sz w:val="21"/>
          <w:szCs w:val="21"/>
          <w:bdr w:val="none" w:sz="0" w:space="0" w:color="auto" w:frame="1"/>
          <w:lang w:eastAsia="en-IN"/>
        </w:rPr>
        <w:t>object prefix</w:t>
      </w:r>
      <w:r w:rsidRPr="008E1101">
        <w:rPr>
          <w:rFonts w:ascii="inherit" w:eastAsia="Times New Roman" w:hAnsi="inherit" w:cs="Times New Roman"/>
          <w:color w:val="2D3F49"/>
          <w:sz w:val="24"/>
          <w:szCs w:val="24"/>
          <w:lang w:eastAsia="en-IN"/>
        </w:rPr>
        <w:t>, which is used to list related objects in a single bucket through the Object Storage API.</w:t>
      </w:r>
    </w:p>
    <w:p w:rsidR="008E1101" w:rsidRPr="008E1101" w:rsidRDefault="008E1101" w:rsidP="008E110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E1101">
        <w:rPr>
          <w:rFonts w:ascii="inherit" w:eastAsia="Times New Roman" w:hAnsi="inherit" w:cs="Times New Roman"/>
          <w:b/>
          <w:bCs/>
          <w:color w:val="161616"/>
          <w:sz w:val="30"/>
          <w:szCs w:val="30"/>
          <w:lang w:eastAsia="en-IN"/>
        </w:rPr>
        <w:t>Add some objects to your buckets</w:t>
      </w:r>
    </w:p>
    <w:p w:rsidR="008E1101" w:rsidRPr="008E1101" w:rsidRDefault="008E1101" w:rsidP="008E110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lastRenderedPageBreak/>
        <w:t>Now go ahead and go to one of your buckets by selecting it from the list. Click </w:t>
      </w:r>
      <w:r w:rsidRPr="008E1101">
        <w:rPr>
          <w:rFonts w:ascii="inherit" w:eastAsia="Times New Roman" w:hAnsi="inherit" w:cs="Times New Roman"/>
          <w:b/>
          <w:bCs/>
          <w:color w:val="2D3F49"/>
          <w:sz w:val="21"/>
          <w:szCs w:val="21"/>
          <w:bdr w:val="none" w:sz="0" w:space="0" w:color="auto" w:frame="1"/>
          <w:lang w:eastAsia="en-IN"/>
        </w:rPr>
        <w:t>Add Objects</w:t>
      </w:r>
      <w:r w:rsidRPr="008E1101">
        <w:rPr>
          <w:rFonts w:ascii="inherit" w:eastAsia="Times New Roman" w:hAnsi="inherit" w:cs="Times New Roman"/>
          <w:color w:val="2D3F49"/>
          <w:sz w:val="24"/>
          <w:szCs w:val="24"/>
          <w:lang w:eastAsia="en-IN"/>
        </w:rPr>
        <w:t>. New objects overwrite existing objects with the same names within the same bucket. When you use the console to upload objects the object name always matches the file name. There doesn't need to be any relationship between the file name and the object key if you're using the API to write data. Go ahead and add a handful of files to this bucket.</w:t>
      </w:r>
    </w:p>
    <w:p w:rsidR="008E1101" w:rsidRPr="008E1101" w:rsidRDefault="008E1101" w:rsidP="008E1101">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Objects are limited to 200 MB when uploaded through the console unless you use the </w:t>
      </w:r>
      <w:proofErr w:type="spellStart"/>
      <w:r w:rsidRPr="008E1101">
        <w:rPr>
          <w:rFonts w:ascii="inherit" w:eastAsia="Times New Roman" w:hAnsi="inherit" w:cs="Times New Roman"/>
          <w:color w:val="2D3F49"/>
          <w:sz w:val="24"/>
          <w:szCs w:val="24"/>
          <w:lang w:eastAsia="en-IN"/>
        </w:rPr>
        <w:fldChar w:fldCharType="begin"/>
      </w:r>
      <w:r w:rsidRPr="008E1101">
        <w:rPr>
          <w:rFonts w:ascii="inherit" w:eastAsia="Times New Roman" w:hAnsi="inherit" w:cs="Times New Roman"/>
          <w:color w:val="2D3F49"/>
          <w:sz w:val="24"/>
          <w:szCs w:val="24"/>
          <w:lang w:eastAsia="en-IN"/>
        </w:rPr>
        <w:instrText xml:space="preserve"> HYPERLINK "https://cloud.ibm.com/docs/cloud-object-storage/basics?topic=cloud-object-storage-upload" </w:instrText>
      </w:r>
      <w:r w:rsidRPr="008E1101">
        <w:rPr>
          <w:rFonts w:ascii="inherit" w:eastAsia="Times New Roman" w:hAnsi="inherit" w:cs="Times New Roman"/>
          <w:color w:val="2D3F49"/>
          <w:sz w:val="24"/>
          <w:szCs w:val="24"/>
          <w:lang w:eastAsia="en-IN"/>
        </w:rPr>
        <w:fldChar w:fldCharType="separate"/>
      </w:r>
      <w:r w:rsidRPr="008E1101">
        <w:rPr>
          <w:rFonts w:ascii="inherit" w:eastAsia="Times New Roman" w:hAnsi="inherit" w:cs="Times New Roman"/>
          <w:color w:val="0F62FE"/>
          <w:sz w:val="21"/>
          <w:szCs w:val="21"/>
          <w:u w:val="single"/>
          <w:bdr w:val="none" w:sz="0" w:space="0" w:color="auto" w:frame="1"/>
          <w:lang w:eastAsia="en-IN"/>
        </w:rPr>
        <w:t>Aspera</w:t>
      </w:r>
      <w:proofErr w:type="spellEnd"/>
      <w:r w:rsidRPr="008E1101">
        <w:rPr>
          <w:rFonts w:ascii="inherit" w:eastAsia="Times New Roman" w:hAnsi="inherit" w:cs="Times New Roman"/>
          <w:color w:val="0F62FE"/>
          <w:sz w:val="21"/>
          <w:szCs w:val="21"/>
          <w:u w:val="single"/>
          <w:bdr w:val="none" w:sz="0" w:space="0" w:color="auto" w:frame="1"/>
          <w:lang w:eastAsia="en-IN"/>
        </w:rPr>
        <w:t xml:space="preserve"> high-speed transfer</w:t>
      </w:r>
      <w:r w:rsidRPr="008E1101">
        <w:rPr>
          <w:rFonts w:ascii="inherit" w:eastAsia="Times New Roman" w:hAnsi="inherit" w:cs="Times New Roman"/>
          <w:color w:val="2D3F49"/>
          <w:sz w:val="24"/>
          <w:szCs w:val="24"/>
          <w:lang w:eastAsia="en-IN"/>
        </w:rPr>
        <w:fldChar w:fldCharType="end"/>
      </w:r>
      <w:r w:rsidRPr="008E1101">
        <w:rPr>
          <w:rFonts w:ascii="inherit" w:eastAsia="Times New Roman" w:hAnsi="inherit" w:cs="Times New Roman"/>
          <w:color w:val="2D3F49"/>
          <w:sz w:val="24"/>
          <w:szCs w:val="24"/>
          <w:lang w:eastAsia="en-IN"/>
        </w:rPr>
        <w:t> plug-in. Larger objects (up to 10 TB) can also be </w:t>
      </w:r>
      <w:hyperlink r:id="rId14" w:history="1">
        <w:r w:rsidRPr="008E1101">
          <w:rPr>
            <w:rFonts w:ascii="inherit" w:eastAsia="Times New Roman" w:hAnsi="inherit" w:cs="Times New Roman"/>
            <w:color w:val="0F62FE"/>
            <w:sz w:val="21"/>
            <w:szCs w:val="21"/>
            <w:u w:val="single"/>
            <w:bdr w:val="none" w:sz="0" w:space="0" w:color="auto" w:frame="1"/>
            <w:lang w:eastAsia="en-IN"/>
          </w:rPr>
          <w:t>split into parts and uploaded in parallel using the API</w:t>
        </w:r>
      </w:hyperlink>
      <w:r w:rsidRPr="008E1101">
        <w:rPr>
          <w:rFonts w:ascii="inherit" w:eastAsia="Times New Roman" w:hAnsi="inherit" w:cs="Times New Roman"/>
          <w:color w:val="2D3F49"/>
          <w:sz w:val="24"/>
          <w:szCs w:val="24"/>
          <w:lang w:eastAsia="en-IN"/>
        </w:rPr>
        <w:t>. Object keys can be up to 1024 characters in length, and it's best to avoid any characters that might be problematic in a web address. For example</w:t>
      </w:r>
      <w:proofErr w:type="gramStart"/>
      <w:r w:rsidRPr="008E1101">
        <w:rPr>
          <w:rFonts w:ascii="inherit" w:eastAsia="Times New Roman" w:hAnsi="inherit" w:cs="Times New Roman"/>
          <w:color w:val="2D3F49"/>
          <w:sz w:val="24"/>
          <w:szCs w:val="24"/>
          <w:lang w:eastAsia="en-IN"/>
        </w:rPr>
        <w:t>, </w:t>
      </w:r>
      <w:r w:rsidRPr="008E1101">
        <w:rPr>
          <w:rFonts w:ascii="Courier" w:eastAsia="Times New Roman" w:hAnsi="Courier" w:cs="Courier New"/>
          <w:color w:val="8A3FFC"/>
          <w:sz w:val="18"/>
          <w:szCs w:val="18"/>
          <w:bdr w:val="single" w:sz="6" w:space="2" w:color="D5D9E0" w:frame="1"/>
          <w:shd w:val="clear" w:color="auto" w:fill="F4F4F4"/>
          <w:lang w:eastAsia="en-IN"/>
        </w:rPr>
        <w:t>?</w:t>
      </w:r>
      <w:proofErr w:type="gramEnd"/>
      <w:r w:rsidRPr="008E1101">
        <w:rPr>
          <w:rFonts w:ascii="inherit" w:eastAsia="Times New Roman" w:hAnsi="inherit" w:cs="Times New Roman"/>
          <w:color w:val="2D3F49"/>
          <w:sz w:val="24"/>
          <w:szCs w:val="24"/>
          <w:lang w:eastAsia="en-IN"/>
        </w:rPr>
        <w:t>, </w:t>
      </w:r>
      <w:r w:rsidRPr="008E1101">
        <w:rPr>
          <w:rFonts w:ascii="Courier" w:eastAsia="Times New Roman" w:hAnsi="Courier" w:cs="Courier New"/>
          <w:color w:val="8A3FFC"/>
          <w:sz w:val="18"/>
          <w:szCs w:val="18"/>
          <w:bdr w:val="single" w:sz="6" w:space="2" w:color="D5D9E0" w:frame="1"/>
          <w:shd w:val="clear" w:color="auto" w:fill="F4F4F4"/>
          <w:lang w:eastAsia="en-IN"/>
        </w:rPr>
        <w:t>=</w:t>
      </w:r>
      <w:r w:rsidRPr="008E1101">
        <w:rPr>
          <w:rFonts w:ascii="inherit" w:eastAsia="Times New Roman" w:hAnsi="inherit" w:cs="Times New Roman"/>
          <w:color w:val="2D3F49"/>
          <w:sz w:val="24"/>
          <w:szCs w:val="24"/>
          <w:lang w:eastAsia="en-IN"/>
        </w:rPr>
        <w:t>, </w:t>
      </w:r>
      <w:r w:rsidRPr="008E1101">
        <w:rPr>
          <w:rFonts w:ascii="Courier" w:eastAsia="Times New Roman" w:hAnsi="Courier" w:cs="Courier New"/>
          <w:color w:val="8A3FFC"/>
          <w:sz w:val="18"/>
          <w:szCs w:val="18"/>
          <w:bdr w:val="single" w:sz="6" w:space="2" w:color="D5D9E0" w:frame="1"/>
          <w:shd w:val="clear" w:color="auto" w:fill="F4F4F4"/>
          <w:lang w:eastAsia="en-IN"/>
        </w:rPr>
        <w:t>&lt;</w:t>
      </w:r>
      <w:r w:rsidRPr="008E1101">
        <w:rPr>
          <w:rFonts w:ascii="inherit" w:eastAsia="Times New Roman" w:hAnsi="inherit" w:cs="Times New Roman"/>
          <w:color w:val="2D3F49"/>
          <w:sz w:val="24"/>
          <w:szCs w:val="24"/>
          <w:lang w:eastAsia="en-IN"/>
        </w:rPr>
        <w:t xml:space="preserve">, and other special characters might cause unwanted </w:t>
      </w:r>
      <w:proofErr w:type="spellStart"/>
      <w:r w:rsidRPr="008E1101">
        <w:rPr>
          <w:rFonts w:ascii="inherit" w:eastAsia="Times New Roman" w:hAnsi="inherit" w:cs="Times New Roman"/>
          <w:color w:val="2D3F49"/>
          <w:sz w:val="24"/>
          <w:szCs w:val="24"/>
          <w:lang w:eastAsia="en-IN"/>
        </w:rPr>
        <w:t>behavior</w:t>
      </w:r>
      <w:proofErr w:type="spellEnd"/>
      <w:r w:rsidRPr="008E1101">
        <w:rPr>
          <w:rFonts w:ascii="inherit" w:eastAsia="Times New Roman" w:hAnsi="inherit" w:cs="Times New Roman"/>
          <w:color w:val="2D3F49"/>
          <w:sz w:val="24"/>
          <w:szCs w:val="24"/>
          <w:lang w:eastAsia="en-IN"/>
        </w:rPr>
        <w:t xml:space="preserve"> if not URL-encoded.</w:t>
      </w:r>
    </w:p>
    <w:p w:rsidR="008E1101" w:rsidRPr="008E1101" w:rsidRDefault="008E1101" w:rsidP="008E110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E1101">
        <w:rPr>
          <w:rFonts w:ascii="inherit" w:eastAsia="Times New Roman" w:hAnsi="inherit" w:cs="Times New Roman"/>
          <w:b/>
          <w:bCs/>
          <w:color w:val="161616"/>
          <w:sz w:val="30"/>
          <w:szCs w:val="30"/>
          <w:lang w:eastAsia="en-IN"/>
        </w:rPr>
        <w:t>How do I invite a user to administer buckets and data?</w:t>
      </w:r>
    </w:p>
    <w:p w:rsidR="008E1101" w:rsidRPr="008E1101" w:rsidRDefault="008E1101" w:rsidP="008E110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Bringing in another user and allow them to act as an administrator for the instance and any data stored in it is an important way to distribute responsibility for administering your IBM Cloud Object Storage instance.</w:t>
      </w:r>
    </w:p>
    <w:p w:rsidR="008E1101" w:rsidRPr="008E1101" w:rsidRDefault="008E1101" w:rsidP="008E1101">
      <w:pPr>
        <w:numPr>
          <w:ilvl w:val="0"/>
          <w:numId w:val="3"/>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To add the new user you first need to leave the current Object Storage interface and head for the IAM console. Go to the </w:t>
      </w:r>
      <w:r w:rsidRPr="008E1101">
        <w:rPr>
          <w:rFonts w:ascii="inherit" w:eastAsia="Times New Roman" w:hAnsi="inherit" w:cs="Times New Roman"/>
          <w:b/>
          <w:bCs/>
          <w:color w:val="2D3F49"/>
          <w:sz w:val="21"/>
          <w:szCs w:val="21"/>
          <w:bdr w:val="none" w:sz="0" w:space="0" w:color="auto" w:frame="1"/>
          <w:lang w:eastAsia="en-IN"/>
        </w:rPr>
        <w:t>Manage</w:t>
      </w:r>
      <w:r w:rsidRPr="008E1101">
        <w:rPr>
          <w:rFonts w:ascii="inherit" w:eastAsia="Times New Roman" w:hAnsi="inherit" w:cs="Times New Roman"/>
          <w:color w:val="2D3F49"/>
          <w:sz w:val="24"/>
          <w:szCs w:val="24"/>
          <w:lang w:eastAsia="en-IN"/>
        </w:rPr>
        <w:t> menu and follow the link at </w:t>
      </w:r>
      <w:r w:rsidRPr="008E1101">
        <w:rPr>
          <w:rFonts w:ascii="inherit" w:eastAsia="Times New Roman" w:hAnsi="inherit" w:cs="Times New Roman"/>
          <w:b/>
          <w:bCs/>
          <w:color w:val="2D3F49"/>
          <w:sz w:val="21"/>
          <w:szCs w:val="21"/>
          <w:bdr w:val="none" w:sz="0" w:space="0" w:color="auto" w:frame="1"/>
          <w:lang w:eastAsia="en-IN"/>
        </w:rPr>
        <w:t>Access (IAM)</w:t>
      </w:r>
      <w:r w:rsidRPr="008E1101">
        <w:rPr>
          <w:rFonts w:ascii="inherit" w:eastAsia="Times New Roman" w:hAnsi="inherit" w:cs="Times New Roman"/>
          <w:color w:val="2D3F49"/>
          <w:sz w:val="24"/>
          <w:szCs w:val="24"/>
          <w:lang w:eastAsia="en-IN"/>
        </w:rPr>
        <w:t> &gt; </w:t>
      </w:r>
      <w:r w:rsidRPr="008E1101">
        <w:rPr>
          <w:rFonts w:ascii="inherit" w:eastAsia="Times New Roman" w:hAnsi="inherit" w:cs="Times New Roman"/>
          <w:b/>
          <w:bCs/>
          <w:color w:val="2D3F49"/>
          <w:sz w:val="21"/>
          <w:szCs w:val="21"/>
          <w:bdr w:val="none" w:sz="0" w:space="0" w:color="auto" w:frame="1"/>
          <w:lang w:eastAsia="en-IN"/>
        </w:rPr>
        <w:t>Users</w:t>
      </w:r>
      <w:r w:rsidRPr="008E1101">
        <w:rPr>
          <w:rFonts w:ascii="inherit" w:eastAsia="Times New Roman" w:hAnsi="inherit" w:cs="Times New Roman"/>
          <w:color w:val="2D3F49"/>
          <w:sz w:val="24"/>
          <w:szCs w:val="24"/>
          <w:lang w:eastAsia="en-IN"/>
        </w:rPr>
        <w:t>. Click </w:t>
      </w:r>
      <w:r w:rsidRPr="008E1101">
        <w:rPr>
          <w:rFonts w:ascii="inherit" w:eastAsia="Times New Roman" w:hAnsi="inherit" w:cs="Times New Roman"/>
          <w:b/>
          <w:bCs/>
          <w:color w:val="2D3F49"/>
          <w:sz w:val="21"/>
          <w:szCs w:val="21"/>
          <w:bdr w:val="none" w:sz="0" w:space="0" w:color="auto" w:frame="1"/>
          <w:lang w:eastAsia="en-IN"/>
        </w:rPr>
        <w:t>Invite users</w:t>
      </w:r>
      <w:r w:rsidRPr="008E1101">
        <w:rPr>
          <w:rFonts w:ascii="inherit" w:eastAsia="Times New Roman" w:hAnsi="inherit" w:cs="Times New Roman"/>
          <w:color w:val="2D3F49"/>
          <w:sz w:val="24"/>
          <w:szCs w:val="24"/>
          <w:lang w:eastAsia="en-IN"/>
        </w:rPr>
        <w:t>.</w:t>
      </w:r>
    </w:p>
    <w:p w:rsidR="00936687" w:rsidRDefault="008E1101" w:rsidP="008E1101">
      <w:p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Figure 2: IAM invite users</w:t>
      </w:r>
    </w:p>
    <w:p w:rsidR="008E1101" w:rsidRPr="008E1101" w:rsidRDefault="008E1101" w:rsidP="008E1101">
      <w:pPr>
        <w:spacing w:beforeAutospacing="1" w:after="0" w:afterAutospacing="1" w:line="240" w:lineRule="auto"/>
        <w:textAlignment w:val="baseline"/>
        <w:rPr>
          <w:rFonts w:ascii="inherit" w:eastAsia="Times New Roman" w:hAnsi="inherit" w:cs="Times New Roman"/>
          <w:color w:val="394B54"/>
          <w:sz w:val="24"/>
          <w:szCs w:val="24"/>
          <w:lang w:eastAsia="en-IN"/>
        </w:rPr>
      </w:pPr>
      <w:r>
        <w:rPr>
          <w:rFonts w:ascii="inherit" w:eastAsia="Times New Roman" w:hAnsi="inherit" w:cs="Times New Roman"/>
          <w:noProof/>
          <w:color w:val="394B54"/>
          <w:sz w:val="24"/>
          <w:szCs w:val="24"/>
          <w:lang w:eastAsia="en-IN"/>
        </w:rPr>
        <w:lastRenderedPageBreak/>
        <w:drawing>
          <wp:inline distT="0" distB="0" distL="0" distR="0">
            <wp:extent cx="9189720" cy="3104113"/>
            <wp:effectExtent l="0" t="0" r="0" b="1270"/>
            <wp:docPr id="5" name="Picture 5" descr="IAM invit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M invite us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96566" cy="3106425"/>
                    </a:xfrm>
                    <a:prstGeom prst="rect">
                      <a:avLst/>
                    </a:prstGeom>
                    <a:noFill/>
                    <a:ln>
                      <a:noFill/>
                    </a:ln>
                  </pic:spPr>
                </pic:pic>
              </a:graphicData>
            </a:graphic>
          </wp:inline>
        </w:drawing>
      </w:r>
    </w:p>
    <w:p w:rsidR="008E1101" w:rsidRPr="008E1101" w:rsidRDefault="008E1101" w:rsidP="008E1101">
      <w:pPr>
        <w:numPr>
          <w:ilvl w:val="0"/>
          <w:numId w:val="3"/>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Enter the email address of a user you want to invite to your organization, then expand the </w:t>
      </w:r>
      <w:r w:rsidRPr="008E1101">
        <w:rPr>
          <w:rFonts w:ascii="inherit" w:eastAsia="Times New Roman" w:hAnsi="inherit" w:cs="Times New Roman"/>
          <w:b/>
          <w:bCs/>
          <w:color w:val="2D3F49"/>
          <w:sz w:val="21"/>
          <w:szCs w:val="21"/>
          <w:bdr w:val="none" w:sz="0" w:space="0" w:color="auto" w:frame="1"/>
          <w:lang w:eastAsia="en-IN"/>
        </w:rPr>
        <w:t>Services</w:t>
      </w:r>
      <w:r w:rsidRPr="008E1101">
        <w:rPr>
          <w:rFonts w:ascii="inherit" w:eastAsia="Times New Roman" w:hAnsi="inherit" w:cs="Times New Roman"/>
          <w:color w:val="2D3F49"/>
          <w:sz w:val="24"/>
          <w:szCs w:val="24"/>
          <w:lang w:eastAsia="en-IN"/>
        </w:rPr>
        <w:t> section and select "Resource" from the </w:t>
      </w:r>
      <w:r w:rsidRPr="008E1101">
        <w:rPr>
          <w:rFonts w:ascii="inherit" w:eastAsia="Times New Roman" w:hAnsi="inherit" w:cs="Times New Roman"/>
          <w:b/>
          <w:bCs/>
          <w:color w:val="2D3F49"/>
          <w:sz w:val="21"/>
          <w:szCs w:val="21"/>
          <w:bdr w:val="none" w:sz="0" w:space="0" w:color="auto" w:frame="1"/>
          <w:lang w:eastAsia="en-IN"/>
        </w:rPr>
        <w:t>Assign access to</w:t>
      </w:r>
      <w:r w:rsidRPr="008E1101">
        <w:rPr>
          <w:rFonts w:ascii="inherit" w:eastAsia="Times New Roman" w:hAnsi="inherit" w:cs="Times New Roman"/>
          <w:color w:val="2D3F49"/>
          <w:sz w:val="24"/>
          <w:szCs w:val="24"/>
          <w:lang w:eastAsia="en-IN"/>
        </w:rPr>
        <w:t> menu. Now choose "Cloud Object Storage" from the </w:t>
      </w:r>
      <w:r w:rsidRPr="008E1101">
        <w:rPr>
          <w:rFonts w:ascii="inherit" w:eastAsia="Times New Roman" w:hAnsi="inherit" w:cs="Times New Roman"/>
          <w:b/>
          <w:bCs/>
          <w:color w:val="2D3F49"/>
          <w:sz w:val="21"/>
          <w:szCs w:val="21"/>
          <w:bdr w:val="none" w:sz="0" w:space="0" w:color="auto" w:frame="1"/>
          <w:lang w:eastAsia="en-IN"/>
        </w:rPr>
        <w:t>Services</w:t>
      </w:r>
      <w:r w:rsidRPr="008E1101">
        <w:rPr>
          <w:rFonts w:ascii="inherit" w:eastAsia="Times New Roman" w:hAnsi="inherit" w:cs="Times New Roman"/>
          <w:color w:val="2D3F49"/>
          <w:sz w:val="24"/>
          <w:szCs w:val="24"/>
          <w:lang w:eastAsia="en-IN"/>
        </w:rPr>
        <w:t> menu.</w:t>
      </w:r>
    </w:p>
    <w:p w:rsidR="008E1101" w:rsidRPr="008E1101" w:rsidRDefault="008E1101" w:rsidP="008E1101">
      <w:p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lastRenderedPageBreak/>
        <w:t>Figure 3: IAM Services</w:t>
      </w:r>
      <w:r>
        <w:rPr>
          <w:rFonts w:ascii="inherit" w:eastAsia="Times New Roman" w:hAnsi="inherit" w:cs="Times New Roman"/>
          <w:noProof/>
          <w:color w:val="394B54"/>
          <w:sz w:val="24"/>
          <w:szCs w:val="24"/>
          <w:lang w:eastAsia="en-IN"/>
        </w:rPr>
        <w:drawing>
          <wp:inline distT="0" distB="0" distL="0" distR="0">
            <wp:extent cx="8199120" cy="3695700"/>
            <wp:effectExtent l="0" t="0" r="0" b="0"/>
            <wp:docPr id="4" name="Picture 4" descr="IAM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M Servic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99120" cy="3695700"/>
                    </a:xfrm>
                    <a:prstGeom prst="rect">
                      <a:avLst/>
                    </a:prstGeom>
                    <a:noFill/>
                    <a:ln>
                      <a:noFill/>
                    </a:ln>
                  </pic:spPr>
                </pic:pic>
              </a:graphicData>
            </a:graphic>
          </wp:inline>
        </w:drawing>
      </w:r>
    </w:p>
    <w:p w:rsidR="008E1101" w:rsidRPr="008E1101" w:rsidRDefault="008E1101" w:rsidP="008E1101">
      <w:pPr>
        <w:numPr>
          <w:ilvl w:val="0"/>
          <w:numId w:val="3"/>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t>Now, three more fields appear: </w:t>
      </w:r>
      <w:r w:rsidRPr="008E1101">
        <w:rPr>
          <w:rFonts w:ascii="inherit" w:eastAsia="Times New Roman" w:hAnsi="inherit" w:cs="Times New Roman"/>
          <w:i/>
          <w:iCs/>
          <w:color w:val="2D3F49"/>
          <w:sz w:val="21"/>
          <w:szCs w:val="21"/>
          <w:bdr w:val="none" w:sz="0" w:space="0" w:color="auto" w:frame="1"/>
          <w:lang w:eastAsia="en-IN"/>
        </w:rPr>
        <w:t>Service instance</w:t>
      </w:r>
      <w:r w:rsidRPr="008E1101">
        <w:rPr>
          <w:rFonts w:ascii="inherit" w:eastAsia="Times New Roman" w:hAnsi="inherit" w:cs="Times New Roman"/>
          <w:color w:val="2D3F49"/>
          <w:sz w:val="24"/>
          <w:szCs w:val="24"/>
          <w:lang w:eastAsia="en-IN"/>
        </w:rPr>
        <w:t>, </w:t>
      </w:r>
      <w:r w:rsidRPr="008E1101">
        <w:rPr>
          <w:rFonts w:ascii="inherit" w:eastAsia="Times New Roman" w:hAnsi="inherit" w:cs="Times New Roman"/>
          <w:i/>
          <w:iCs/>
          <w:color w:val="2D3F49"/>
          <w:sz w:val="21"/>
          <w:szCs w:val="21"/>
          <w:bdr w:val="none" w:sz="0" w:space="0" w:color="auto" w:frame="1"/>
          <w:lang w:eastAsia="en-IN"/>
        </w:rPr>
        <w:t>Resource Type</w:t>
      </w:r>
      <w:r w:rsidRPr="008E1101">
        <w:rPr>
          <w:rFonts w:ascii="inherit" w:eastAsia="Times New Roman" w:hAnsi="inherit" w:cs="Times New Roman"/>
          <w:color w:val="2D3F49"/>
          <w:sz w:val="24"/>
          <w:szCs w:val="24"/>
          <w:lang w:eastAsia="en-IN"/>
        </w:rPr>
        <w:t>, and </w:t>
      </w:r>
      <w:r w:rsidRPr="008E1101">
        <w:rPr>
          <w:rFonts w:ascii="inherit" w:eastAsia="Times New Roman" w:hAnsi="inherit" w:cs="Times New Roman"/>
          <w:i/>
          <w:iCs/>
          <w:color w:val="2D3F49"/>
          <w:sz w:val="21"/>
          <w:szCs w:val="21"/>
          <w:bdr w:val="none" w:sz="0" w:space="0" w:color="auto" w:frame="1"/>
          <w:lang w:eastAsia="en-IN"/>
        </w:rPr>
        <w:t>Resource ID</w:t>
      </w:r>
      <w:r w:rsidRPr="008E1101">
        <w:rPr>
          <w:rFonts w:ascii="inherit" w:eastAsia="Times New Roman" w:hAnsi="inherit" w:cs="Times New Roman"/>
          <w:color w:val="2D3F49"/>
          <w:sz w:val="24"/>
          <w:szCs w:val="24"/>
          <w:lang w:eastAsia="en-IN"/>
        </w:rPr>
        <w:t>. The first field defines which instance of Object Storage the user can access. It can also be set to grant the same level of access to all instances of Object Storage. We can leave the other fields blank for now.</w:t>
      </w:r>
    </w:p>
    <w:p w:rsidR="008E1101" w:rsidRPr="008E1101" w:rsidRDefault="008E1101" w:rsidP="008E1101">
      <w:p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lastRenderedPageBreak/>
        <w:t>Figure 4: IAM identifiers for services and resources</w:t>
      </w:r>
      <w:r>
        <w:rPr>
          <w:rFonts w:ascii="inherit" w:eastAsia="Times New Roman" w:hAnsi="inherit" w:cs="Times New Roman"/>
          <w:noProof/>
          <w:color w:val="394B54"/>
          <w:sz w:val="24"/>
          <w:szCs w:val="24"/>
          <w:lang w:eastAsia="en-IN"/>
        </w:rPr>
        <w:drawing>
          <wp:inline distT="0" distB="0" distL="0" distR="0">
            <wp:extent cx="7193280" cy="2636520"/>
            <wp:effectExtent l="0" t="0" r="7620" b="0"/>
            <wp:docPr id="3" name="Picture 3" descr="IAM invit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M invite us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93280" cy="2636520"/>
                    </a:xfrm>
                    <a:prstGeom prst="rect">
                      <a:avLst/>
                    </a:prstGeom>
                    <a:noFill/>
                    <a:ln>
                      <a:noFill/>
                    </a:ln>
                  </pic:spPr>
                </pic:pic>
              </a:graphicData>
            </a:graphic>
          </wp:inline>
        </w:drawing>
      </w:r>
    </w:p>
    <w:p w:rsidR="00936687" w:rsidRPr="00936687" w:rsidRDefault="008E1101" w:rsidP="008E1101">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2D3F49"/>
          <w:sz w:val="24"/>
          <w:szCs w:val="24"/>
          <w:lang w:eastAsia="en-IN"/>
        </w:rPr>
        <w:t>The check box under </w:t>
      </w:r>
      <w:r w:rsidRPr="00936687">
        <w:rPr>
          <w:rFonts w:ascii="inherit" w:eastAsia="Times New Roman" w:hAnsi="inherit" w:cs="Times New Roman"/>
          <w:b/>
          <w:bCs/>
          <w:color w:val="2D3F49"/>
          <w:sz w:val="21"/>
          <w:szCs w:val="21"/>
          <w:bdr w:val="none" w:sz="0" w:space="0" w:color="auto" w:frame="1"/>
          <w:lang w:eastAsia="en-IN"/>
        </w:rPr>
        <w:t>Select roles</w:t>
      </w:r>
      <w:r w:rsidRPr="008E1101">
        <w:rPr>
          <w:rFonts w:ascii="inherit" w:eastAsia="Times New Roman" w:hAnsi="inherit" w:cs="Times New Roman"/>
          <w:color w:val="2D3F49"/>
          <w:sz w:val="24"/>
          <w:szCs w:val="24"/>
          <w:lang w:eastAsia="en-IN"/>
        </w:rPr>
        <w:t> determines the set of actions available to the user. Select the "Administrator" platform access role to allow the user grant other </w:t>
      </w:r>
      <w:hyperlink r:id="rId18" w:history="1">
        <w:r w:rsidRPr="00936687">
          <w:rPr>
            <w:rFonts w:ascii="inherit" w:eastAsia="Times New Roman" w:hAnsi="inherit" w:cs="Times New Roman"/>
            <w:color w:val="0F62FE"/>
            <w:sz w:val="21"/>
            <w:szCs w:val="21"/>
            <w:u w:val="single"/>
            <w:bdr w:val="none" w:sz="0" w:space="0" w:color="auto" w:frame="1"/>
            <w:lang w:eastAsia="en-IN"/>
          </w:rPr>
          <w:t>users and service IDs</w:t>
        </w:r>
      </w:hyperlink>
      <w:r w:rsidRPr="008E1101">
        <w:rPr>
          <w:rFonts w:ascii="inherit" w:eastAsia="Times New Roman" w:hAnsi="inherit" w:cs="Times New Roman"/>
          <w:color w:val="2D3F49"/>
          <w:sz w:val="24"/>
          <w:szCs w:val="24"/>
          <w:lang w:eastAsia="en-IN"/>
        </w:rPr>
        <w:t> access to the instance. Select the "Manager" service access role to allow the user to manage the Object Storage instance as well as create and delete buckets and objects. These combinations of a </w:t>
      </w:r>
      <w:r w:rsidRPr="00936687">
        <w:rPr>
          <w:rFonts w:ascii="inherit" w:eastAsia="Times New Roman" w:hAnsi="inherit" w:cs="Times New Roman"/>
          <w:i/>
          <w:iCs/>
          <w:color w:val="2D3F49"/>
          <w:sz w:val="21"/>
          <w:szCs w:val="21"/>
          <w:bdr w:val="none" w:sz="0" w:space="0" w:color="auto" w:frame="1"/>
          <w:lang w:eastAsia="en-IN"/>
        </w:rPr>
        <w:t>Subject</w:t>
      </w:r>
      <w:r w:rsidRPr="008E1101">
        <w:rPr>
          <w:rFonts w:ascii="inherit" w:eastAsia="Times New Roman" w:hAnsi="inherit" w:cs="Times New Roman"/>
          <w:color w:val="2D3F49"/>
          <w:sz w:val="24"/>
          <w:szCs w:val="24"/>
          <w:lang w:eastAsia="en-IN"/>
        </w:rPr>
        <w:t> (user), </w:t>
      </w:r>
      <w:r w:rsidRPr="00936687">
        <w:rPr>
          <w:rFonts w:ascii="inherit" w:eastAsia="Times New Roman" w:hAnsi="inherit" w:cs="Times New Roman"/>
          <w:i/>
          <w:iCs/>
          <w:color w:val="2D3F49"/>
          <w:sz w:val="21"/>
          <w:szCs w:val="21"/>
          <w:bdr w:val="none" w:sz="0" w:space="0" w:color="auto" w:frame="1"/>
          <w:lang w:eastAsia="en-IN"/>
        </w:rPr>
        <w:t>Role</w:t>
      </w:r>
      <w:r w:rsidRPr="008E1101">
        <w:rPr>
          <w:rFonts w:ascii="inherit" w:eastAsia="Times New Roman" w:hAnsi="inherit" w:cs="Times New Roman"/>
          <w:color w:val="2D3F49"/>
          <w:sz w:val="24"/>
          <w:szCs w:val="24"/>
          <w:lang w:eastAsia="en-IN"/>
        </w:rPr>
        <w:t> (Manager), and </w:t>
      </w:r>
      <w:r w:rsidRPr="00936687">
        <w:rPr>
          <w:rFonts w:ascii="inherit" w:eastAsia="Times New Roman" w:hAnsi="inherit" w:cs="Times New Roman"/>
          <w:i/>
          <w:iCs/>
          <w:color w:val="2D3F49"/>
          <w:sz w:val="21"/>
          <w:szCs w:val="21"/>
          <w:bdr w:val="none" w:sz="0" w:space="0" w:color="auto" w:frame="1"/>
          <w:lang w:eastAsia="en-IN"/>
        </w:rPr>
        <w:t>Resource</w:t>
      </w:r>
      <w:r w:rsidRPr="008E1101">
        <w:rPr>
          <w:rFonts w:ascii="inherit" w:eastAsia="Times New Roman" w:hAnsi="inherit" w:cs="Times New Roman"/>
          <w:color w:val="2D3F49"/>
          <w:sz w:val="24"/>
          <w:szCs w:val="24"/>
          <w:lang w:eastAsia="en-IN"/>
        </w:rPr>
        <w:t> (Object Storage service instance) together form </w:t>
      </w:r>
      <w:hyperlink r:id="rId19" w:history="1">
        <w:r w:rsidRPr="00936687">
          <w:rPr>
            <w:rFonts w:ascii="inherit" w:eastAsia="Times New Roman" w:hAnsi="inherit" w:cs="Times New Roman"/>
            <w:color w:val="0F62FE"/>
            <w:sz w:val="21"/>
            <w:szCs w:val="21"/>
            <w:u w:val="single"/>
            <w:bdr w:val="none" w:sz="0" w:space="0" w:color="auto" w:frame="1"/>
            <w:lang w:eastAsia="en-IN"/>
          </w:rPr>
          <w:t>IAM policies</w:t>
        </w:r>
      </w:hyperlink>
      <w:r w:rsidRPr="008E1101">
        <w:rPr>
          <w:rFonts w:ascii="inherit" w:eastAsia="Times New Roman" w:hAnsi="inherit" w:cs="Times New Roman"/>
          <w:color w:val="2D3F49"/>
          <w:sz w:val="24"/>
          <w:szCs w:val="24"/>
          <w:lang w:eastAsia="en-IN"/>
        </w:rPr>
        <w:t>. For more detailed guidance on roles and policies, </w:t>
      </w:r>
      <w:hyperlink r:id="rId20" w:history="1">
        <w:r w:rsidRPr="00936687">
          <w:rPr>
            <w:rFonts w:ascii="inherit" w:eastAsia="Times New Roman" w:hAnsi="inherit" w:cs="Times New Roman"/>
            <w:color w:val="0F62FE"/>
            <w:sz w:val="21"/>
            <w:szCs w:val="21"/>
            <w:u w:val="single"/>
            <w:bdr w:val="none" w:sz="0" w:space="0" w:color="auto" w:frame="1"/>
            <w:lang w:eastAsia="en-IN"/>
          </w:rPr>
          <w:t>see the IAM documentation</w:t>
        </w:r>
      </w:hyperlink>
      <w:r w:rsidRPr="008E1101">
        <w:rPr>
          <w:rFonts w:ascii="inherit" w:eastAsia="Times New Roman" w:hAnsi="inherit" w:cs="Times New Roman"/>
          <w:color w:val="2D3F49"/>
          <w:sz w:val="24"/>
          <w:szCs w:val="24"/>
          <w:lang w:eastAsia="en-IN"/>
        </w:rPr>
        <w:t>.</w:t>
      </w:r>
    </w:p>
    <w:p w:rsidR="008E1101" w:rsidRPr="008E1101" w:rsidRDefault="008E1101" w:rsidP="008E1101">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lastRenderedPageBreak/>
        <w:t>Figure 5: IAM select roles</w:t>
      </w:r>
      <w:bookmarkStart w:id="0" w:name="_GoBack"/>
      <w:r>
        <w:rPr>
          <w:rFonts w:ascii="inherit" w:eastAsia="Times New Roman" w:hAnsi="inherit" w:cs="Times New Roman"/>
          <w:noProof/>
          <w:color w:val="394B54"/>
          <w:sz w:val="24"/>
          <w:szCs w:val="24"/>
          <w:lang w:eastAsia="en-IN"/>
        </w:rPr>
        <w:lastRenderedPageBreak/>
        <w:drawing>
          <wp:inline distT="0" distB="0" distL="0" distR="0" wp14:anchorId="4ECEA7D4" wp14:editId="690951F2">
            <wp:extent cx="8816340" cy="6111240"/>
            <wp:effectExtent l="0" t="0" r="3810" b="3810"/>
            <wp:docPr id="2" name="Picture 2" descr="IAM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M rol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16340" cy="6111240"/>
                    </a:xfrm>
                    <a:prstGeom prst="rect">
                      <a:avLst/>
                    </a:prstGeom>
                    <a:noFill/>
                    <a:ln>
                      <a:noFill/>
                    </a:ln>
                  </pic:spPr>
                </pic:pic>
              </a:graphicData>
            </a:graphic>
          </wp:inline>
        </w:drawing>
      </w:r>
      <w:bookmarkEnd w:id="0"/>
    </w:p>
    <w:p w:rsidR="008E1101" w:rsidRPr="008E1101" w:rsidRDefault="008E1101" w:rsidP="008E110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E1101">
        <w:rPr>
          <w:rFonts w:ascii="inherit" w:eastAsia="Times New Roman" w:hAnsi="inherit" w:cs="Times New Roman"/>
          <w:b/>
          <w:bCs/>
          <w:color w:val="161616"/>
          <w:sz w:val="30"/>
          <w:szCs w:val="30"/>
          <w:lang w:eastAsia="en-IN"/>
        </w:rPr>
        <w:lastRenderedPageBreak/>
        <w:t>Give developers access to a bucket.</w:t>
      </w:r>
    </w:p>
    <w:p w:rsidR="008E1101" w:rsidRPr="008E1101" w:rsidRDefault="008E1101" w:rsidP="008E1101">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Navigate to the </w:t>
      </w:r>
      <w:r w:rsidRPr="008E1101">
        <w:rPr>
          <w:rFonts w:ascii="inherit" w:eastAsia="Times New Roman" w:hAnsi="inherit" w:cs="Times New Roman"/>
          <w:b/>
          <w:bCs/>
          <w:color w:val="394B54"/>
          <w:sz w:val="21"/>
          <w:szCs w:val="21"/>
          <w:bdr w:val="none" w:sz="0" w:space="0" w:color="auto" w:frame="1"/>
          <w:lang w:eastAsia="en-IN"/>
        </w:rPr>
        <w:t>Manage</w:t>
      </w:r>
      <w:r w:rsidRPr="008E1101">
        <w:rPr>
          <w:rFonts w:ascii="inherit" w:eastAsia="Times New Roman" w:hAnsi="inherit" w:cs="Times New Roman"/>
          <w:color w:val="394B54"/>
          <w:sz w:val="24"/>
          <w:szCs w:val="24"/>
          <w:lang w:eastAsia="en-IN"/>
        </w:rPr>
        <w:t> menu and follow the link at </w:t>
      </w:r>
      <w:proofErr w:type="gramStart"/>
      <w:r w:rsidRPr="008E1101">
        <w:rPr>
          <w:rFonts w:ascii="inherit" w:eastAsia="Times New Roman" w:hAnsi="inherit" w:cs="Times New Roman"/>
          <w:b/>
          <w:bCs/>
          <w:color w:val="394B54"/>
          <w:sz w:val="21"/>
          <w:szCs w:val="21"/>
          <w:bdr w:val="none" w:sz="0" w:space="0" w:color="auto" w:frame="1"/>
          <w:lang w:eastAsia="en-IN"/>
        </w:rPr>
        <w:t>Access(</w:t>
      </w:r>
      <w:proofErr w:type="gramEnd"/>
      <w:r w:rsidRPr="008E1101">
        <w:rPr>
          <w:rFonts w:ascii="inherit" w:eastAsia="Times New Roman" w:hAnsi="inherit" w:cs="Times New Roman"/>
          <w:b/>
          <w:bCs/>
          <w:color w:val="394B54"/>
          <w:sz w:val="21"/>
          <w:szCs w:val="21"/>
          <w:bdr w:val="none" w:sz="0" w:space="0" w:color="auto" w:frame="1"/>
          <w:lang w:eastAsia="en-IN"/>
        </w:rPr>
        <w:t>IAM)</w:t>
      </w:r>
      <w:r w:rsidRPr="008E1101">
        <w:rPr>
          <w:rFonts w:ascii="inherit" w:eastAsia="Times New Roman" w:hAnsi="inherit" w:cs="Times New Roman"/>
          <w:color w:val="394B54"/>
          <w:sz w:val="24"/>
          <w:szCs w:val="24"/>
          <w:lang w:eastAsia="en-IN"/>
        </w:rPr>
        <w:t> &gt; </w:t>
      </w:r>
      <w:r w:rsidRPr="008E1101">
        <w:rPr>
          <w:rFonts w:ascii="inherit" w:eastAsia="Times New Roman" w:hAnsi="inherit" w:cs="Times New Roman"/>
          <w:b/>
          <w:bCs/>
          <w:color w:val="394B54"/>
          <w:sz w:val="21"/>
          <w:szCs w:val="21"/>
          <w:bdr w:val="none" w:sz="0" w:space="0" w:color="auto" w:frame="1"/>
          <w:lang w:eastAsia="en-IN"/>
        </w:rPr>
        <w:t>Service IDs</w:t>
      </w:r>
      <w:r w:rsidRPr="008E1101">
        <w:rPr>
          <w:rFonts w:ascii="inherit" w:eastAsia="Times New Roman" w:hAnsi="inherit" w:cs="Times New Roman"/>
          <w:color w:val="394B54"/>
          <w:sz w:val="24"/>
          <w:szCs w:val="24"/>
          <w:lang w:eastAsia="en-IN"/>
        </w:rPr>
        <w:t>. Here you can create a </w:t>
      </w:r>
      <w:r w:rsidRPr="008E1101">
        <w:rPr>
          <w:rFonts w:ascii="inherit" w:eastAsia="Times New Roman" w:hAnsi="inherit" w:cs="Times New Roman"/>
          <w:i/>
          <w:iCs/>
          <w:color w:val="394B54"/>
          <w:sz w:val="21"/>
          <w:szCs w:val="21"/>
          <w:bdr w:val="none" w:sz="0" w:space="0" w:color="auto" w:frame="1"/>
          <w:lang w:eastAsia="en-IN"/>
        </w:rPr>
        <w:t>service ID</w:t>
      </w:r>
      <w:r w:rsidRPr="008E1101">
        <w:rPr>
          <w:rFonts w:ascii="inherit" w:eastAsia="Times New Roman" w:hAnsi="inherit" w:cs="Times New Roman"/>
          <w:color w:val="394B54"/>
          <w:sz w:val="24"/>
          <w:szCs w:val="24"/>
          <w:lang w:eastAsia="en-IN"/>
        </w:rPr>
        <w:t xml:space="preserve">, which serves as an abstracted identity bound to the account. Service IDs can be assigned API keys and are used in situations where you don't want to tie a particular Developer's identity to a process or component of an </w:t>
      </w:r>
      <w:proofErr w:type="spellStart"/>
      <w:r w:rsidRPr="008E1101">
        <w:rPr>
          <w:rFonts w:ascii="inherit" w:eastAsia="Times New Roman" w:hAnsi="inherit" w:cs="Times New Roman"/>
          <w:color w:val="394B54"/>
          <w:sz w:val="24"/>
          <w:szCs w:val="24"/>
          <w:lang w:eastAsia="en-IN"/>
        </w:rPr>
        <w:t>application.Figure</w:t>
      </w:r>
      <w:proofErr w:type="spellEnd"/>
      <w:r w:rsidRPr="008E1101">
        <w:rPr>
          <w:rFonts w:ascii="inherit" w:eastAsia="Times New Roman" w:hAnsi="inherit" w:cs="Times New Roman"/>
          <w:color w:val="394B54"/>
          <w:sz w:val="24"/>
          <w:szCs w:val="24"/>
          <w:lang w:eastAsia="en-IN"/>
        </w:rPr>
        <w:t xml:space="preserve"> 6: IAM Service Ids</w:t>
      </w:r>
    </w:p>
    <w:p w:rsidR="008E1101" w:rsidRDefault="008E1101" w:rsidP="008E1101">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Pr>
          <w:rFonts w:ascii="inherit" w:eastAsia="Times New Roman" w:hAnsi="inherit" w:cs="Times New Roman"/>
          <w:noProof/>
          <w:color w:val="394B54"/>
          <w:sz w:val="24"/>
          <w:szCs w:val="24"/>
          <w:lang w:eastAsia="en-IN"/>
        </w:rPr>
        <w:drawing>
          <wp:inline distT="0" distB="0" distL="0" distR="0">
            <wp:extent cx="8188400" cy="2791804"/>
            <wp:effectExtent l="0" t="0" r="3175" b="8890"/>
            <wp:docPr id="1" name="Picture 1" descr="IAM Service 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AM Service I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0987" cy="2792686"/>
                    </a:xfrm>
                    <a:prstGeom prst="rect">
                      <a:avLst/>
                    </a:prstGeom>
                    <a:noFill/>
                    <a:ln>
                      <a:noFill/>
                    </a:ln>
                  </pic:spPr>
                </pic:pic>
              </a:graphicData>
            </a:graphic>
          </wp:inline>
        </w:drawing>
      </w:r>
    </w:p>
    <w:p w:rsidR="008E1101" w:rsidRPr="008E1101" w:rsidRDefault="008E1101" w:rsidP="008E1101">
      <w:p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p>
    <w:p w:rsidR="008E1101" w:rsidRPr="008E1101" w:rsidRDefault="008E1101" w:rsidP="008E1101">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Repeat the above process but in step 3, choose a particular service instance, and enter "bucket" as the </w:t>
      </w:r>
      <w:r w:rsidRPr="008E1101">
        <w:rPr>
          <w:rFonts w:ascii="inherit" w:eastAsia="Times New Roman" w:hAnsi="inherit" w:cs="Times New Roman"/>
          <w:i/>
          <w:iCs/>
          <w:color w:val="394B54"/>
          <w:sz w:val="21"/>
          <w:szCs w:val="21"/>
          <w:bdr w:val="none" w:sz="0" w:space="0" w:color="auto" w:frame="1"/>
          <w:lang w:eastAsia="en-IN"/>
        </w:rPr>
        <w:t>Resource Type</w:t>
      </w:r>
      <w:r w:rsidRPr="008E1101">
        <w:rPr>
          <w:rFonts w:ascii="inherit" w:eastAsia="Times New Roman" w:hAnsi="inherit" w:cs="Times New Roman"/>
          <w:color w:val="394B54"/>
          <w:sz w:val="24"/>
          <w:szCs w:val="24"/>
          <w:lang w:eastAsia="en-IN"/>
        </w:rPr>
        <w:t> and the full CRN of an existing bucket as the </w:t>
      </w:r>
      <w:r w:rsidRPr="008E1101">
        <w:rPr>
          <w:rFonts w:ascii="inherit" w:eastAsia="Times New Roman" w:hAnsi="inherit" w:cs="Times New Roman"/>
          <w:i/>
          <w:iCs/>
          <w:color w:val="394B54"/>
          <w:sz w:val="21"/>
          <w:szCs w:val="21"/>
          <w:bdr w:val="none" w:sz="0" w:space="0" w:color="auto" w:frame="1"/>
          <w:lang w:eastAsia="en-IN"/>
        </w:rPr>
        <w:t>Resource ID</w:t>
      </w:r>
      <w:r w:rsidRPr="008E1101">
        <w:rPr>
          <w:rFonts w:ascii="inherit" w:eastAsia="Times New Roman" w:hAnsi="inherit" w:cs="Times New Roman"/>
          <w:color w:val="394B54"/>
          <w:sz w:val="24"/>
          <w:szCs w:val="24"/>
          <w:lang w:eastAsia="en-IN"/>
        </w:rPr>
        <w:t>.</w:t>
      </w:r>
    </w:p>
    <w:p w:rsidR="008E1101" w:rsidRPr="008E1101" w:rsidRDefault="008E1101" w:rsidP="008E1101">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8E1101">
        <w:rPr>
          <w:rFonts w:ascii="inherit" w:eastAsia="Times New Roman" w:hAnsi="inherit" w:cs="Times New Roman"/>
          <w:color w:val="394B54"/>
          <w:sz w:val="24"/>
          <w:szCs w:val="24"/>
          <w:lang w:eastAsia="en-IN"/>
        </w:rPr>
        <w:t>Now the service ID can access that particular bucket, and no others.</w:t>
      </w:r>
    </w:p>
    <w:p w:rsidR="008E1101" w:rsidRPr="008E1101" w:rsidRDefault="008E1101" w:rsidP="008E110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8E1101">
        <w:rPr>
          <w:rFonts w:ascii="inherit" w:eastAsia="Times New Roman" w:hAnsi="inherit" w:cs="Times New Roman"/>
          <w:b/>
          <w:bCs/>
          <w:color w:val="161616"/>
          <w:sz w:val="30"/>
          <w:szCs w:val="30"/>
          <w:lang w:eastAsia="en-IN"/>
        </w:rPr>
        <w:t>Next steps</w:t>
      </w:r>
    </w:p>
    <w:p w:rsidR="008E1101" w:rsidRPr="008E1101" w:rsidRDefault="008E1101" w:rsidP="008E110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8E1101">
        <w:rPr>
          <w:rFonts w:ascii="inherit" w:eastAsia="Times New Roman" w:hAnsi="inherit" w:cs="Times New Roman"/>
          <w:color w:val="2D3F49"/>
          <w:sz w:val="24"/>
          <w:szCs w:val="24"/>
          <w:lang w:eastAsia="en-IN"/>
        </w:rPr>
        <w:lastRenderedPageBreak/>
        <w:t>Now that you are familiar with your object storage via the web-based console, you might be interested in doing a similar workflow from the command line. Check out using the </w:t>
      </w:r>
      <w:proofErr w:type="spellStart"/>
      <w:r w:rsidRPr="008E1101">
        <w:rPr>
          <w:rFonts w:ascii="Courier" w:eastAsia="Times New Roman" w:hAnsi="Courier" w:cs="Courier New"/>
          <w:color w:val="8A3FFC"/>
          <w:sz w:val="18"/>
          <w:szCs w:val="18"/>
          <w:bdr w:val="single" w:sz="6" w:space="2" w:color="D5D9E0" w:frame="1"/>
          <w:shd w:val="clear" w:color="auto" w:fill="F4F4F4"/>
          <w:lang w:eastAsia="en-IN"/>
        </w:rPr>
        <w:t>ibmcloud</w:t>
      </w:r>
      <w:proofErr w:type="spellEnd"/>
      <w:r w:rsidRPr="008E1101">
        <w:rPr>
          <w:rFonts w:ascii="Courier" w:eastAsia="Times New Roman" w:hAnsi="Courier" w:cs="Courier New"/>
          <w:color w:val="8A3FFC"/>
          <w:sz w:val="18"/>
          <w:szCs w:val="18"/>
          <w:bdr w:val="single" w:sz="6" w:space="2" w:color="D5D9E0" w:frame="1"/>
          <w:shd w:val="clear" w:color="auto" w:fill="F4F4F4"/>
          <w:lang w:eastAsia="en-IN"/>
        </w:rPr>
        <w:t xml:space="preserve"> cos</w:t>
      </w:r>
      <w:r w:rsidRPr="008E1101">
        <w:rPr>
          <w:rFonts w:ascii="inherit" w:eastAsia="Times New Roman" w:hAnsi="inherit" w:cs="Times New Roman"/>
          <w:color w:val="2D3F49"/>
          <w:sz w:val="24"/>
          <w:szCs w:val="24"/>
          <w:lang w:eastAsia="en-IN"/>
        </w:rPr>
        <w:t> command-line utility to create a service instance and interacting with IAM. And you can further use </w:t>
      </w:r>
      <w:r w:rsidRPr="008E1101">
        <w:rPr>
          <w:rFonts w:ascii="Courier" w:eastAsia="Times New Roman" w:hAnsi="Courier" w:cs="Courier New"/>
          <w:color w:val="8A3FFC"/>
          <w:sz w:val="18"/>
          <w:szCs w:val="18"/>
          <w:bdr w:val="single" w:sz="6" w:space="2" w:color="D5D9E0" w:frame="1"/>
          <w:shd w:val="clear" w:color="auto" w:fill="F4F4F4"/>
          <w:lang w:eastAsia="en-IN"/>
        </w:rPr>
        <w:t>curl</w:t>
      </w:r>
      <w:r w:rsidRPr="008E1101">
        <w:rPr>
          <w:rFonts w:ascii="inherit" w:eastAsia="Times New Roman" w:hAnsi="inherit" w:cs="Times New Roman"/>
          <w:color w:val="2D3F49"/>
          <w:sz w:val="24"/>
          <w:szCs w:val="24"/>
          <w:lang w:eastAsia="en-IN"/>
        </w:rPr>
        <w:t> for accessing COS directly. </w:t>
      </w:r>
      <w:hyperlink r:id="rId23" w:history="1">
        <w:r w:rsidRPr="008E1101">
          <w:rPr>
            <w:rFonts w:ascii="inherit" w:eastAsia="Times New Roman" w:hAnsi="inherit" w:cs="Times New Roman"/>
            <w:color w:val="0F62FE"/>
            <w:sz w:val="21"/>
            <w:szCs w:val="21"/>
            <w:u w:val="single"/>
            <w:bdr w:val="none" w:sz="0" w:space="0" w:color="auto" w:frame="1"/>
            <w:lang w:eastAsia="en-IN"/>
          </w:rPr>
          <w:t>Check out the API overview</w:t>
        </w:r>
      </w:hyperlink>
      <w:r w:rsidRPr="008E1101">
        <w:rPr>
          <w:rFonts w:ascii="inherit" w:eastAsia="Times New Roman" w:hAnsi="inherit" w:cs="Times New Roman"/>
          <w:color w:val="2D3F49"/>
          <w:sz w:val="24"/>
          <w:szCs w:val="24"/>
          <w:lang w:eastAsia="en-IN"/>
        </w:rPr>
        <w:t> to get started.</w:t>
      </w:r>
    </w:p>
    <w:p w:rsidR="00786B35" w:rsidRDefault="00786B35"/>
    <w:sectPr w:rsidR="00786B35" w:rsidSect="008E110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52EDA"/>
    <w:multiLevelType w:val="multilevel"/>
    <w:tmpl w:val="4D78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150ED"/>
    <w:multiLevelType w:val="multilevel"/>
    <w:tmpl w:val="D806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A4ECE"/>
    <w:multiLevelType w:val="multilevel"/>
    <w:tmpl w:val="FAAA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8D2EEC"/>
    <w:multiLevelType w:val="multilevel"/>
    <w:tmpl w:val="ABB4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4A"/>
    <w:rsid w:val="002D1656"/>
    <w:rsid w:val="002D3D4A"/>
    <w:rsid w:val="006A1CB1"/>
    <w:rsid w:val="00786B35"/>
    <w:rsid w:val="008E1101"/>
    <w:rsid w:val="00936687"/>
    <w:rsid w:val="00C03D78"/>
    <w:rsid w:val="00DC6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1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11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1101"/>
    <w:rPr>
      <w:rFonts w:ascii="Times New Roman" w:eastAsia="Times New Roman" w:hAnsi="Times New Roman" w:cs="Times New Roman"/>
      <w:b/>
      <w:bCs/>
      <w:sz w:val="36"/>
      <w:szCs w:val="36"/>
      <w:lang w:eastAsia="en-IN"/>
    </w:rPr>
  </w:style>
  <w:style w:type="paragraph" w:customStyle="1" w:styleId="last-updated">
    <w:name w:val="last-updated"/>
    <w:basedOn w:val="Normal"/>
    <w:rsid w:val="008E11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1101"/>
    <w:rPr>
      <w:color w:val="0000FF"/>
      <w:u w:val="single"/>
    </w:rPr>
  </w:style>
  <w:style w:type="character" w:customStyle="1" w:styleId="githublinkssep">
    <w:name w:val="githublinkssep"/>
    <w:basedOn w:val="DefaultParagraphFont"/>
    <w:rsid w:val="008E1101"/>
  </w:style>
  <w:style w:type="paragraph" w:styleId="NormalWeb">
    <w:name w:val="Normal (Web)"/>
    <w:basedOn w:val="Normal"/>
    <w:uiPriority w:val="99"/>
    <w:semiHidden/>
    <w:unhideWhenUsed/>
    <w:rsid w:val="008E11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1101"/>
    <w:rPr>
      <w:i/>
      <w:iCs/>
    </w:rPr>
  </w:style>
  <w:style w:type="character" w:styleId="Strong">
    <w:name w:val="Strong"/>
    <w:basedOn w:val="DefaultParagraphFont"/>
    <w:uiPriority w:val="22"/>
    <w:qFormat/>
    <w:rsid w:val="008E1101"/>
    <w:rPr>
      <w:b/>
      <w:bCs/>
    </w:rPr>
  </w:style>
  <w:style w:type="paragraph" w:customStyle="1" w:styleId="tip">
    <w:name w:val="tip"/>
    <w:basedOn w:val="Normal"/>
    <w:rsid w:val="008E11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11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1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11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1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1101"/>
    <w:rPr>
      <w:rFonts w:ascii="Times New Roman" w:eastAsia="Times New Roman" w:hAnsi="Times New Roman" w:cs="Times New Roman"/>
      <w:b/>
      <w:bCs/>
      <w:sz w:val="36"/>
      <w:szCs w:val="36"/>
      <w:lang w:eastAsia="en-IN"/>
    </w:rPr>
  </w:style>
  <w:style w:type="paragraph" w:customStyle="1" w:styleId="last-updated">
    <w:name w:val="last-updated"/>
    <w:basedOn w:val="Normal"/>
    <w:rsid w:val="008E11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E1101"/>
    <w:rPr>
      <w:color w:val="0000FF"/>
      <w:u w:val="single"/>
    </w:rPr>
  </w:style>
  <w:style w:type="character" w:customStyle="1" w:styleId="githublinkssep">
    <w:name w:val="githublinkssep"/>
    <w:basedOn w:val="DefaultParagraphFont"/>
    <w:rsid w:val="008E1101"/>
  </w:style>
  <w:style w:type="paragraph" w:styleId="NormalWeb">
    <w:name w:val="Normal (Web)"/>
    <w:basedOn w:val="Normal"/>
    <w:uiPriority w:val="99"/>
    <w:semiHidden/>
    <w:unhideWhenUsed/>
    <w:rsid w:val="008E11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1101"/>
    <w:rPr>
      <w:i/>
      <w:iCs/>
    </w:rPr>
  </w:style>
  <w:style w:type="character" w:styleId="Strong">
    <w:name w:val="Strong"/>
    <w:basedOn w:val="DefaultParagraphFont"/>
    <w:uiPriority w:val="22"/>
    <w:qFormat/>
    <w:rsid w:val="008E1101"/>
    <w:rPr>
      <w:b/>
      <w:bCs/>
    </w:rPr>
  </w:style>
  <w:style w:type="paragraph" w:customStyle="1" w:styleId="tip">
    <w:name w:val="tip"/>
    <w:basedOn w:val="Normal"/>
    <w:rsid w:val="008E11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E11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1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898592">
      <w:bodyDiv w:val="1"/>
      <w:marLeft w:val="0"/>
      <w:marRight w:val="0"/>
      <w:marTop w:val="0"/>
      <w:marBottom w:val="0"/>
      <w:divBdr>
        <w:top w:val="none" w:sz="0" w:space="0" w:color="auto"/>
        <w:left w:val="none" w:sz="0" w:space="0" w:color="auto"/>
        <w:bottom w:val="none" w:sz="0" w:space="0" w:color="auto"/>
        <w:right w:val="none" w:sz="0" w:space="0" w:color="auto"/>
      </w:divBdr>
      <w:divsChild>
        <w:div w:id="1191837892">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basics?topic=cloud-object-storage-provision" TargetMode="External"/><Relationship Id="rId13" Type="http://schemas.openxmlformats.org/officeDocument/2006/relationships/image" Target="media/image1.jpeg"/><Relationship Id="rId18" Type="http://schemas.openxmlformats.org/officeDocument/2006/relationships/hyperlink" Target="https://cloud.ibm.com/docs/cloud-object-storage/iam?topic=cloud-object-storage-iam-overview"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s://cloud.ibm.com/docs/cloud-object-storage/basics?topic=cloud-object-storage-provision" TargetMode="External"/><Relationship Id="rId12" Type="http://schemas.openxmlformats.org/officeDocument/2006/relationships/hyperlink" Target="https://cloud.ibm.com/docs/cloud-object-storage/basics?topic=cloud-object-storage-class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loud.ibm.com/docs/account?topic=account-userroles" TargetMode="External"/><Relationship Id="rId1" Type="http://schemas.openxmlformats.org/officeDocument/2006/relationships/numbering" Target="numbering.xml"/><Relationship Id="rId6" Type="http://schemas.openxmlformats.org/officeDocument/2006/relationships/hyperlink" Target="https://cloud.ibm.com/" TargetMode="External"/><Relationship Id="rId11" Type="http://schemas.openxmlformats.org/officeDocument/2006/relationships/hyperlink" Target="https://cloud.ibm.com/docs/cloud-object-storage/basics?topic=cloud-object-storage-endpoi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loud.ibm.com/docs/cloud-object-storage/api-reference?topic=cloud-object-storage-compatibility-api" TargetMode="External"/><Relationship Id="rId10" Type="http://schemas.openxmlformats.org/officeDocument/2006/relationships/hyperlink" Target="https://cloud.ibm.com/docs/cloud-object-storage/iam?topic=cloud-object-storage-iam-bucket-permissions" TargetMode="External"/><Relationship Id="rId19" Type="http://schemas.openxmlformats.org/officeDocument/2006/relationships/hyperlink" Target="https://cloud.ibm.com/docs/cloud-object-storage/iam?topic=cloud-object-storage-iam-overview" TargetMode="External"/><Relationship Id="rId4" Type="http://schemas.openxmlformats.org/officeDocument/2006/relationships/settings" Target="settings.xml"/><Relationship Id="rId9" Type="http://schemas.openxmlformats.org/officeDocument/2006/relationships/hyperlink" Target="https://cloud.ibm.com/resources" TargetMode="External"/><Relationship Id="rId14" Type="http://schemas.openxmlformats.org/officeDocument/2006/relationships/hyperlink" Target="https://cloud.ibm.com/docs/cloud-object-storage/basics?topic=cloud-object-storage-large-object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7</cp:revision>
  <dcterms:created xsi:type="dcterms:W3CDTF">2021-01-10T08:03:00Z</dcterms:created>
  <dcterms:modified xsi:type="dcterms:W3CDTF">2021-01-10T08:07:00Z</dcterms:modified>
</cp:coreProperties>
</file>