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EDF" w:rsidRPr="00D86EDF" w:rsidRDefault="00D86EDF" w:rsidP="00D86EDF">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D86EDF">
        <w:rPr>
          <w:rFonts w:ascii="Arial" w:eastAsia="Times New Roman" w:hAnsi="Arial" w:cs="Arial"/>
          <w:color w:val="161616"/>
          <w:kern w:val="36"/>
          <w:sz w:val="42"/>
          <w:szCs w:val="42"/>
          <w:lang w:eastAsia="en-IN"/>
        </w:rPr>
        <w:t>Managing access to resources</w:t>
      </w:r>
    </w:p>
    <w:p w:rsidR="00D86EDF" w:rsidRDefault="00D86EDF" w:rsidP="00D86ED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D86EDF" w:rsidRPr="00D86EDF" w:rsidRDefault="00D86EDF" w:rsidP="00D86EDF">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D86EDF">
        <w:rPr>
          <w:rFonts w:ascii="Arial" w:eastAsia="Times New Roman" w:hAnsi="Arial" w:cs="Arial"/>
          <w:color w:val="2D3F49"/>
          <w:sz w:val="24"/>
          <w:szCs w:val="24"/>
          <w:lang w:eastAsia="en-IN"/>
        </w:rPr>
        <w:t xml:space="preserve">To manage access for users or service IDs by using IAM policies, you must be the account owner or have the correct access assigned. To assign user's access to resources you must be an administrator on all services in the account, or the assigned administrator for the particular service or service instance. To assign </w:t>
      </w:r>
      <w:proofErr w:type="spellStart"/>
      <w:r w:rsidRPr="00D86EDF">
        <w:rPr>
          <w:rFonts w:ascii="Arial" w:eastAsia="Times New Roman" w:hAnsi="Arial" w:cs="Arial"/>
          <w:color w:val="2D3F49"/>
          <w:sz w:val="24"/>
          <w:szCs w:val="24"/>
          <w:lang w:eastAsia="en-IN"/>
        </w:rPr>
        <w:t>acces</w:t>
      </w:r>
      <w:proofErr w:type="spellEnd"/>
      <w:r w:rsidRPr="00D86EDF">
        <w:rPr>
          <w:rFonts w:ascii="Arial" w:eastAsia="Times New Roman" w:hAnsi="Arial" w:cs="Arial"/>
          <w:color w:val="2D3F49"/>
          <w:sz w:val="24"/>
          <w:szCs w:val="24"/>
          <w:lang w:eastAsia="en-IN"/>
        </w:rPr>
        <w:t xml:space="preserve"> to a service ID, you must be administrator on the identity service or the specific service ID.</w:t>
      </w:r>
    </w:p>
    <w:p w:rsidR="00D86EDF" w:rsidRPr="00D86EDF" w:rsidRDefault="00D86EDF" w:rsidP="00D86ED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D86EDF">
        <w:rPr>
          <w:rFonts w:ascii="inherit" w:eastAsia="Times New Roman" w:hAnsi="inherit" w:cs="Times New Roman"/>
          <w:b/>
          <w:bCs/>
          <w:color w:val="161616"/>
          <w:sz w:val="30"/>
          <w:szCs w:val="30"/>
          <w:lang w:eastAsia="en-IN"/>
        </w:rPr>
        <w:t>Assigning access</w:t>
      </w:r>
    </w:p>
    <w:p w:rsidR="00D86EDF" w:rsidRPr="00D86EDF" w:rsidRDefault="00D86EDF" w:rsidP="00D86ED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You can assign access to resources by using two types of policies:</w:t>
      </w:r>
    </w:p>
    <w:p w:rsidR="00D86EDF" w:rsidRPr="00D86EDF" w:rsidRDefault="00D86EDF" w:rsidP="00D86EDF">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Access to resources within a resource group, including the option for just one resource or all</w:t>
      </w:r>
    </w:p>
    <w:p w:rsidR="00D86EDF" w:rsidRPr="00D86EDF" w:rsidRDefault="00D86EDF" w:rsidP="00D86EDF">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Access to resources in the account, including the option for just one type or all types</w:t>
      </w:r>
    </w:p>
    <w:p w:rsidR="00D86EDF" w:rsidRPr="00D86EDF" w:rsidRDefault="00D86EDF" w:rsidP="00D86EDF">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If you delete or edit an existing policy for a service ID currently being used, it might cause service interruption.</w:t>
      </w:r>
    </w:p>
    <w:p w:rsidR="00D86EDF" w:rsidRPr="00D86EDF" w:rsidRDefault="00D86EDF" w:rsidP="00D86ED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If you want to enable a user full administrator access to complete </w:t>
      </w:r>
      <w:hyperlink r:id="rId6" w:anchor="account-services" w:history="1">
        <w:r w:rsidRPr="00D86EDF">
          <w:rPr>
            <w:rFonts w:ascii="inherit" w:eastAsia="Times New Roman" w:hAnsi="inherit" w:cs="Times New Roman"/>
            <w:color w:val="0F62FE"/>
            <w:sz w:val="21"/>
            <w:szCs w:val="21"/>
            <w:u w:val="single"/>
            <w:bdr w:val="none" w:sz="0" w:space="0" w:color="auto" w:frame="1"/>
            <w:lang w:eastAsia="en-IN"/>
          </w:rPr>
          <w:t>account management tasks</w:t>
        </w:r>
      </w:hyperlink>
      <w:r w:rsidRPr="00D86EDF">
        <w:rPr>
          <w:rFonts w:ascii="inherit" w:eastAsia="Times New Roman" w:hAnsi="inherit" w:cs="Times New Roman"/>
          <w:color w:val="2D3F49"/>
          <w:sz w:val="24"/>
          <w:szCs w:val="24"/>
          <w:lang w:eastAsia="en-IN"/>
        </w:rPr>
        <w:t>, such as inviting and removing users, viewing billing and usage, managing service IDs, managing access groups, managing user access, and access to all account resources, you must assign a user the following access:</w:t>
      </w:r>
    </w:p>
    <w:p w:rsidR="00D86EDF" w:rsidRPr="00D86EDF" w:rsidRDefault="00D86EDF" w:rsidP="00D86EDF">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A policy for </w:t>
      </w:r>
      <w:r w:rsidRPr="00D86EDF">
        <w:rPr>
          <w:rFonts w:ascii="inherit" w:eastAsia="Times New Roman" w:hAnsi="inherit" w:cs="Times New Roman"/>
          <w:b/>
          <w:bCs/>
          <w:color w:val="394B54"/>
          <w:sz w:val="21"/>
          <w:szCs w:val="21"/>
          <w:bdr w:val="none" w:sz="0" w:space="0" w:color="auto" w:frame="1"/>
          <w:lang w:eastAsia="en-IN"/>
        </w:rPr>
        <w:t>All Identity and Access enabled services</w:t>
      </w:r>
      <w:r w:rsidRPr="00D86EDF">
        <w:rPr>
          <w:rFonts w:ascii="inherit" w:eastAsia="Times New Roman" w:hAnsi="inherit" w:cs="Times New Roman"/>
          <w:color w:val="394B54"/>
          <w:sz w:val="24"/>
          <w:szCs w:val="24"/>
          <w:lang w:eastAsia="en-IN"/>
        </w:rPr>
        <w:t> within the </w:t>
      </w:r>
      <w:r w:rsidRPr="00D86EDF">
        <w:rPr>
          <w:rFonts w:ascii="inherit" w:eastAsia="Times New Roman" w:hAnsi="inherit" w:cs="Times New Roman"/>
          <w:b/>
          <w:bCs/>
          <w:color w:val="394B54"/>
          <w:sz w:val="21"/>
          <w:szCs w:val="21"/>
          <w:bdr w:val="none" w:sz="0" w:space="0" w:color="auto" w:frame="1"/>
          <w:lang w:eastAsia="en-IN"/>
        </w:rPr>
        <w:t>Account</w:t>
      </w:r>
      <w:r w:rsidRPr="00D86EDF">
        <w:rPr>
          <w:rFonts w:ascii="inherit" w:eastAsia="Times New Roman" w:hAnsi="inherit" w:cs="Times New Roman"/>
          <w:color w:val="394B54"/>
          <w:sz w:val="24"/>
          <w:szCs w:val="24"/>
          <w:lang w:eastAsia="en-IN"/>
        </w:rPr>
        <w:t> with the Administrator and Manager roles.</w:t>
      </w:r>
    </w:p>
    <w:p w:rsidR="00D86EDF" w:rsidRPr="00D86EDF" w:rsidRDefault="00D86EDF" w:rsidP="00D86EDF">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A policy with Administrator role on </w:t>
      </w:r>
      <w:r w:rsidRPr="00D86EDF">
        <w:rPr>
          <w:rFonts w:ascii="inherit" w:eastAsia="Times New Roman" w:hAnsi="inherit" w:cs="Times New Roman"/>
          <w:b/>
          <w:bCs/>
          <w:color w:val="394B54"/>
          <w:sz w:val="21"/>
          <w:szCs w:val="21"/>
          <w:bdr w:val="none" w:sz="0" w:space="0" w:color="auto" w:frame="1"/>
          <w:lang w:eastAsia="en-IN"/>
        </w:rPr>
        <w:t>All Account Management Services</w:t>
      </w:r>
      <w:r w:rsidRPr="00D86EDF">
        <w:rPr>
          <w:rFonts w:ascii="inherit" w:eastAsia="Times New Roman" w:hAnsi="inherit" w:cs="Times New Roman"/>
          <w:color w:val="394B54"/>
          <w:sz w:val="24"/>
          <w:szCs w:val="24"/>
          <w:lang w:eastAsia="en-IN"/>
        </w:rPr>
        <w:t>.</w:t>
      </w:r>
    </w:p>
    <w:p w:rsidR="00D86EDF" w:rsidRPr="00D86EDF" w:rsidRDefault="00D86EDF" w:rsidP="00D86EDF">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D86EDF">
        <w:rPr>
          <w:rFonts w:ascii="inherit" w:eastAsia="Times New Roman" w:hAnsi="inherit" w:cs="Times New Roman"/>
          <w:color w:val="161616"/>
          <w:sz w:val="27"/>
          <w:szCs w:val="27"/>
          <w:lang w:eastAsia="en-IN"/>
        </w:rPr>
        <w:t>Access to resources within a resource group</w:t>
      </w:r>
    </w:p>
    <w:p w:rsidR="00D86EDF" w:rsidRPr="00D86EDF" w:rsidRDefault="00D86EDF" w:rsidP="00D86ED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To assign access to all resources in a resource group or to just one service within a resource group, complete the following steps:</w:t>
      </w:r>
    </w:p>
    <w:p w:rsidR="00D86EDF" w:rsidRPr="00D86EDF" w:rsidRDefault="00D86EDF" w:rsidP="00D86EDF">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In the console, click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Users</w:t>
      </w:r>
      <w:r w:rsidRPr="00D86EDF">
        <w:rPr>
          <w:rFonts w:ascii="inherit" w:eastAsia="Times New Roman" w:hAnsi="inherit" w:cs="Times New Roman"/>
          <w:color w:val="394B54"/>
          <w:sz w:val="24"/>
          <w:szCs w:val="24"/>
          <w:lang w:eastAsia="en-IN"/>
        </w:rPr>
        <w:t> or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Service IDs</w:t>
      </w:r>
      <w:r w:rsidRPr="00D86EDF">
        <w:rPr>
          <w:rFonts w:ascii="inherit" w:eastAsia="Times New Roman" w:hAnsi="inherit" w:cs="Times New Roman"/>
          <w:color w:val="394B54"/>
          <w:sz w:val="24"/>
          <w:szCs w:val="24"/>
          <w:lang w:eastAsia="en-IN"/>
        </w:rPr>
        <w:t>, depending on which identity you want to assign access.</w:t>
      </w:r>
    </w:p>
    <w:p w:rsidR="00D86EDF" w:rsidRPr="00D86EDF" w:rsidRDefault="00D86EDF" w:rsidP="00D86EDF">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From the row for the user or service ID that you want to assign access, select the </w:t>
      </w:r>
      <w:r w:rsidRPr="00D86EDF">
        <w:rPr>
          <w:rFonts w:ascii="inherit" w:eastAsia="Times New Roman" w:hAnsi="inherit" w:cs="Times New Roman"/>
          <w:b/>
          <w:bCs/>
          <w:color w:val="394B54"/>
          <w:sz w:val="21"/>
          <w:szCs w:val="21"/>
          <w:bdr w:val="none" w:sz="0" w:space="0" w:color="auto" w:frame="1"/>
          <w:lang w:eastAsia="en-IN"/>
        </w:rPr>
        <w:t>Actions</w:t>
      </w:r>
      <w:r w:rsidRPr="00D86EDF">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extent cx="304800" cy="304800"/>
                <wp:effectExtent l="0" t="0" r="0" b="0"/>
                <wp:docPr id="3" name="Rectangle 3"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ZRPxg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ntlE/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86EDF">
        <w:rPr>
          <w:rFonts w:ascii="inherit" w:eastAsia="Times New Roman" w:hAnsi="inherit" w:cs="Times New Roman"/>
          <w:color w:val="394B54"/>
          <w:sz w:val="24"/>
          <w:szCs w:val="24"/>
          <w:lang w:eastAsia="en-IN"/>
        </w:rPr>
        <w:t> menu, and click </w:t>
      </w:r>
      <w:r w:rsidRPr="00D86EDF">
        <w:rPr>
          <w:rFonts w:ascii="inherit" w:eastAsia="Times New Roman" w:hAnsi="inherit" w:cs="Times New Roman"/>
          <w:b/>
          <w:bCs/>
          <w:color w:val="394B54"/>
          <w:sz w:val="21"/>
          <w:szCs w:val="21"/>
          <w:bdr w:val="none" w:sz="0" w:space="0" w:color="auto" w:frame="1"/>
          <w:lang w:eastAsia="en-IN"/>
        </w:rPr>
        <w:t>Assign access</w:t>
      </w:r>
      <w:r w:rsidRPr="00D86EDF">
        <w:rPr>
          <w:rFonts w:ascii="inherit" w:eastAsia="Times New Roman" w:hAnsi="inherit" w:cs="Times New Roman"/>
          <w:color w:val="394B54"/>
          <w:sz w:val="24"/>
          <w:szCs w:val="24"/>
          <w:lang w:eastAsia="en-IN"/>
        </w:rPr>
        <w:t>.</w:t>
      </w:r>
    </w:p>
    <w:p w:rsidR="00D86EDF" w:rsidRPr="00D86EDF" w:rsidRDefault="00D86EDF" w:rsidP="00D86EDF">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Add the user or service ID to an access group. Click </w:t>
      </w:r>
      <w:r w:rsidRPr="00D86EDF">
        <w:rPr>
          <w:rFonts w:ascii="inherit" w:eastAsia="Times New Roman" w:hAnsi="inherit" w:cs="Times New Roman"/>
          <w:b/>
          <w:bCs/>
          <w:color w:val="394B54"/>
          <w:sz w:val="21"/>
          <w:szCs w:val="21"/>
          <w:bdr w:val="none" w:sz="0" w:space="0" w:color="auto" w:frame="1"/>
          <w:lang w:eastAsia="en-IN"/>
        </w:rPr>
        <w:t>Add</w:t>
      </w:r>
      <w:r w:rsidRPr="00D86EDF">
        <w:rPr>
          <w:rFonts w:ascii="inherit" w:eastAsia="Times New Roman" w:hAnsi="inherit" w:cs="Times New Roman"/>
          <w:color w:val="394B54"/>
          <w:sz w:val="24"/>
          <w:szCs w:val="24"/>
          <w:lang w:eastAsia="en-IN"/>
        </w:rPr>
        <w:t> for the access group that you want the user or service ID to belong to.</w:t>
      </w:r>
    </w:p>
    <w:p w:rsidR="00D86EDF" w:rsidRPr="00D86EDF" w:rsidRDefault="00D86EDF" w:rsidP="00D86EDF">
      <w:pPr>
        <w:numPr>
          <w:ilvl w:val="0"/>
          <w:numId w:val="3"/>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(Optional) Manually assign additional access.</w:t>
      </w:r>
    </w:p>
    <w:p w:rsidR="00D86EDF" w:rsidRPr="00D86EDF" w:rsidRDefault="00D86EDF" w:rsidP="00D86EDF">
      <w:pPr>
        <w:numPr>
          <w:ilvl w:val="1"/>
          <w:numId w:val="4"/>
        </w:numPr>
        <w:spacing w:beforeAutospacing="1" w:after="0" w:afterAutospacing="1" w:line="240" w:lineRule="auto"/>
        <w:ind w:left="720" w:hanging="360"/>
        <w:textAlignment w:val="baseline"/>
        <w:rPr>
          <w:rFonts w:ascii="inherit" w:eastAsia="Times New Roman" w:hAnsi="inherit" w:cs="Times New Roman"/>
          <w:color w:val="394B54"/>
          <w:sz w:val="21"/>
          <w:szCs w:val="21"/>
          <w:lang w:eastAsia="en-IN"/>
        </w:rPr>
      </w:pPr>
      <w:r w:rsidRPr="00D86EDF">
        <w:rPr>
          <w:rFonts w:ascii="inherit" w:eastAsia="Times New Roman" w:hAnsi="inherit" w:cs="Times New Roman"/>
          <w:color w:val="394B54"/>
          <w:sz w:val="21"/>
          <w:szCs w:val="21"/>
          <w:lang w:eastAsia="en-IN"/>
        </w:rPr>
        <w:t>Expand the Assign additional access section, and click </w:t>
      </w:r>
      <w:r w:rsidRPr="00D86EDF">
        <w:rPr>
          <w:rFonts w:ascii="inherit" w:eastAsia="Times New Roman" w:hAnsi="inherit" w:cs="Times New Roman"/>
          <w:b/>
          <w:bCs/>
          <w:color w:val="394B54"/>
          <w:sz w:val="21"/>
          <w:szCs w:val="21"/>
          <w:bdr w:val="none" w:sz="0" w:space="0" w:color="auto" w:frame="1"/>
          <w:lang w:eastAsia="en-IN"/>
        </w:rPr>
        <w:t>IAM services</w:t>
      </w:r>
      <w:r w:rsidRPr="00D86EDF">
        <w:rPr>
          <w:rFonts w:ascii="inherit" w:eastAsia="Times New Roman" w:hAnsi="inherit" w:cs="Times New Roman"/>
          <w:color w:val="394B54"/>
          <w:sz w:val="21"/>
          <w:szCs w:val="21"/>
          <w:lang w:eastAsia="en-IN"/>
        </w:rPr>
        <w:t>.</w:t>
      </w:r>
    </w:p>
    <w:p w:rsidR="00D86EDF" w:rsidRPr="00D86EDF" w:rsidRDefault="00D86EDF" w:rsidP="00D86EDF">
      <w:pPr>
        <w:numPr>
          <w:ilvl w:val="1"/>
          <w:numId w:val="4"/>
        </w:numPr>
        <w:spacing w:beforeAutospacing="1" w:after="0" w:afterAutospacing="1" w:line="240" w:lineRule="auto"/>
        <w:ind w:left="720" w:hanging="360"/>
        <w:textAlignment w:val="baseline"/>
        <w:rPr>
          <w:rFonts w:ascii="inherit" w:eastAsia="Times New Roman" w:hAnsi="inherit" w:cs="Times New Roman"/>
          <w:color w:val="394B54"/>
          <w:sz w:val="21"/>
          <w:szCs w:val="21"/>
          <w:lang w:eastAsia="en-IN"/>
        </w:rPr>
      </w:pPr>
      <w:r w:rsidRPr="00D86EDF">
        <w:rPr>
          <w:rFonts w:ascii="inherit" w:eastAsia="Times New Roman" w:hAnsi="inherit" w:cs="Times New Roman"/>
          <w:color w:val="394B54"/>
          <w:sz w:val="21"/>
          <w:szCs w:val="21"/>
          <w:lang w:eastAsia="en-IN"/>
        </w:rPr>
        <w:t>Select the option for all services or just a specific service, and then specify if the access is in the </w:t>
      </w:r>
      <w:r w:rsidRPr="00D86EDF">
        <w:rPr>
          <w:rFonts w:ascii="inherit" w:eastAsia="Times New Roman" w:hAnsi="inherit" w:cs="Times New Roman"/>
          <w:b/>
          <w:bCs/>
          <w:color w:val="394B54"/>
          <w:sz w:val="21"/>
          <w:szCs w:val="21"/>
          <w:bdr w:val="none" w:sz="0" w:space="0" w:color="auto" w:frame="1"/>
          <w:lang w:eastAsia="en-IN"/>
        </w:rPr>
        <w:t>Account</w:t>
      </w:r>
      <w:r w:rsidRPr="00D86EDF">
        <w:rPr>
          <w:rFonts w:ascii="inherit" w:eastAsia="Times New Roman" w:hAnsi="inherit" w:cs="Times New Roman"/>
          <w:color w:val="394B54"/>
          <w:sz w:val="21"/>
          <w:szCs w:val="21"/>
          <w:lang w:eastAsia="en-IN"/>
        </w:rPr>
        <w:t>, which means the user or service ID doesn't get access to the resource group that contains the resource, or select a specific resource group. By selecting a resource group, you can select roles for access to manage the resource group as well.</w:t>
      </w:r>
    </w:p>
    <w:p w:rsidR="00D86EDF" w:rsidRPr="00D86EDF" w:rsidRDefault="00D86EDF" w:rsidP="00D86EDF">
      <w:pPr>
        <w:numPr>
          <w:ilvl w:val="1"/>
          <w:numId w:val="4"/>
        </w:numPr>
        <w:spacing w:beforeAutospacing="1" w:after="0" w:afterAutospacing="1" w:line="240" w:lineRule="auto"/>
        <w:ind w:left="720" w:hanging="360"/>
        <w:textAlignment w:val="baseline"/>
        <w:rPr>
          <w:rFonts w:ascii="inherit" w:eastAsia="Times New Roman" w:hAnsi="inherit" w:cs="Times New Roman"/>
          <w:color w:val="394B54"/>
          <w:sz w:val="21"/>
          <w:szCs w:val="21"/>
          <w:lang w:eastAsia="en-IN"/>
        </w:rPr>
      </w:pPr>
      <w:r w:rsidRPr="00D86EDF">
        <w:rPr>
          <w:rFonts w:ascii="inherit" w:eastAsia="Times New Roman" w:hAnsi="inherit" w:cs="Times New Roman"/>
          <w:color w:val="394B54"/>
          <w:sz w:val="21"/>
          <w:szCs w:val="21"/>
          <w:lang w:eastAsia="en-IN"/>
        </w:rPr>
        <w:lastRenderedPageBreak/>
        <w:t>Select any combination of roles to assign, and click </w:t>
      </w:r>
      <w:r w:rsidRPr="00D86EDF">
        <w:rPr>
          <w:rFonts w:ascii="inherit" w:eastAsia="Times New Roman" w:hAnsi="inherit" w:cs="Times New Roman"/>
          <w:b/>
          <w:bCs/>
          <w:color w:val="394B54"/>
          <w:sz w:val="21"/>
          <w:szCs w:val="21"/>
          <w:bdr w:val="none" w:sz="0" w:space="0" w:color="auto" w:frame="1"/>
          <w:lang w:eastAsia="en-IN"/>
        </w:rPr>
        <w:t>Add</w:t>
      </w:r>
      <w:r w:rsidRPr="00D86EDF">
        <w:rPr>
          <w:rFonts w:ascii="inherit" w:eastAsia="Times New Roman" w:hAnsi="inherit" w:cs="Times New Roman"/>
          <w:color w:val="394B54"/>
          <w:sz w:val="21"/>
          <w:szCs w:val="21"/>
          <w:lang w:eastAsia="en-IN"/>
        </w:rPr>
        <w:t> &gt; </w:t>
      </w:r>
      <w:r w:rsidRPr="00D86EDF">
        <w:rPr>
          <w:rFonts w:ascii="inherit" w:eastAsia="Times New Roman" w:hAnsi="inherit" w:cs="Times New Roman"/>
          <w:b/>
          <w:bCs/>
          <w:color w:val="394B54"/>
          <w:sz w:val="21"/>
          <w:szCs w:val="21"/>
          <w:bdr w:val="none" w:sz="0" w:space="0" w:color="auto" w:frame="1"/>
          <w:lang w:eastAsia="en-IN"/>
        </w:rPr>
        <w:t>Assign</w:t>
      </w:r>
      <w:r w:rsidRPr="00D86EDF">
        <w:rPr>
          <w:rFonts w:ascii="inherit" w:eastAsia="Times New Roman" w:hAnsi="inherit" w:cs="Times New Roman"/>
          <w:color w:val="394B54"/>
          <w:sz w:val="21"/>
          <w:szCs w:val="21"/>
          <w:lang w:eastAsia="en-IN"/>
        </w:rPr>
        <w:t>.</w:t>
      </w:r>
    </w:p>
    <w:p w:rsidR="00D86EDF" w:rsidRPr="00D86EDF" w:rsidRDefault="00D86EDF" w:rsidP="00D86EDF">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D86EDF">
        <w:rPr>
          <w:rFonts w:ascii="inherit" w:eastAsia="Times New Roman" w:hAnsi="inherit" w:cs="Times New Roman"/>
          <w:color w:val="161616"/>
          <w:sz w:val="27"/>
          <w:szCs w:val="27"/>
          <w:lang w:eastAsia="en-IN"/>
        </w:rPr>
        <w:t>Access to resources</w:t>
      </w:r>
    </w:p>
    <w:p w:rsidR="00D86EDF" w:rsidRPr="00D86EDF" w:rsidRDefault="00D86EDF" w:rsidP="00D86ED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To assign access to an individual resource in the account or access to all resources in the account, complete the following steps:</w:t>
      </w:r>
    </w:p>
    <w:p w:rsidR="00D86EDF" w:rsidRPr="00D86EDF" w:rsidRDefault="00D86EDF" w:rsidP="00D86EDF">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In the console, click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Users</w:t>
      </w:r>
      <w:r w:rsidRPr="00D86EDF">
        <w:rPr>
          <w:rFonts w:ascii="inherit" w:eastAsia="Times New Roman" w:hAnsi="inherit" w:cs="Times New Roman"/>
          <w:color w:val="394B54"/>
          <w:sz w:val="24"/>
          <w:szCs w:val="24"/>
          <w:lang w:eastAsia="en-IN"/>
        </w:rPr>
        <w:t> or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Service IDs</w:t>
      </w:r>
      <w:r w:rsidRPr="00D86EDF">
        <w:rPr>
          <w:rFonts w:ascii="inherit" w:eastAsia="Times New Roman" w:hAnsi="inherit" w:cs="Times New Roman"/>
          <w:color w:val="394B54"/>
          <w:sz w:val="24"/>
          <w:szCs w:val="24"/>
          <w:lang w:eastAsia="en-IN"/>
        </w:rPr>
        <w:t>, depending on which identity you want to assign access.</w:t>
      </w:r>
    </w:p>
    <w:p w:rsidR="00D86EDF" w:rsidRPr="00D86EDF" w:rsidRDefault="00D86EDF" w:rsidP="00D86EDF">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From the row for the user or service ID that you want to assign access, select the </w:t>
      </w:r>
      <w:r w:rsidRPr="00D86EDF">
        <w:rPr>
          <w:rFonts w:ascii="inherit" w:eastAsia="Times New Roman" w:hAnsi="inherit" w:cs="Times New Roman"/>
          <w:b/>
          <w:bCs/>
          <w:color w:val="394B54"/>
          <w:sz w:val="21"/>
          <w:szCs w:val="21"/>
          <w:bdr w:val="none" w:sz="0" w:space="0" w:color="auto" w:frame="1"/>
          <w:lang w:eastAsia="en-IN"/>
        </w:rPr>
        <w:t>Actions</w:t>
      </w:r>
      <w:r w:rsidRPr="00D86EDF">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extent cx="304800" cy="304800"/>
                <wp:effectExtent l="0" t="0" r="0" b="0"/>
                <wp:docPr id="2" name="Rectangle 2"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Hxg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iL+0f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86EDF">
        <w:rPr>
          <w:rFonts w:ascii="inherit" w:eastAsia="Times New Roman" w:hAnsi="inherit" w:cs="Times New Roman"/>
          <w:color w:val="394B54"/>
          <w:sz w:val="24"/>
          <w:szCs w:val="24"/>
          <w:lang w:eastAsia="en-IN"/>
        </w:rPr>
        <w:t> menu &gt; </w:t>
      </w:r>
      <w:r w:rsidRPr="00D86EDF">
        <w:rPr>
          <w:rFonts w:ascii="inherit" w:eastAsia="Times New Roman" w:hAnsi="inherit" w:cs="Times New Roman"/>
          <w:b/>
          <w:bCs/>
          <w:color w:val="394B54"/>
          <w:sz w:val="21"/>
          <w:szCs w:val="21"/>
          <w:bdr w:val="none" w:sz="0" w:space="0" w:color="auto" w:frame="1"/>
          <w:lang w:eastAsia="en-IN"/>
        </w:rPr>
        <w:t>Assign access</w:t>
      </w:r>
      <w:r w:rsidRPr="00D86EDF">
        <w:rPr>
          <w:rFonts w:ascii="inherit" w:eastAsia="Times New Roman" w:hAnsi="inherit" w:cs="Times New Roman"/>
          <w:color w:val="394B54"/>
          <w:sz w:val="24"/>
          <w:szCs w:val="24"/>
          <w:lang w:eastAsia="en-IN"/>
        </w:rPr>
        <w:t>.</w:t>
      </w:r>
    </w:p>
    <w:p w:rsidR="00D86EDF" w:rsidRPr="00D86EDF" w:rsidRDefault="00D86EDF" w:rsidP="00D86EDF">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Add the user or service ID to an access group. Click </w:t>
      </w:r>
      <w:r w:rsidRPr="00D86EDF">
        <w:rPr>
          <w:rFonts w:ascii="inherit" w:eastAsia="Times New Roman" w:hAnsi="inherit" w:cs="Times New Roman"/>
          <w:b/>
          <w:bCs/>
          <w:color w:val="394B54"/>
          <w:sz w:val="21"/>
          <w:szCs w:val="21"/>
          <w:bdr w:val="none" w:sz="0" w:space="0" w:color="auto" w:frame="1"/>
          <w:lang w:eastAsia="en-IN"/>
        </w:rPr>
        <w:t>Add</w:t>
      </w:r>
      <w:r w:rsidRPr="00D86EDF">
        <w:rPr>
          <w:rFonts w:ascii="inherit" w:eastAsia="Times New Roman" w:hAnsi="inherit" w:cs="Times New Roman"/>
          <w:color w:val="394B54"/>
          <w:sz w:val="24"/>
          <w:szCs w:val="24"/>
          <w:lang w:eastAsia="en-IN"/>
        </w:rPr>
        <w:t> for the access group that you want the user or service ID to belong to.</w:t>
      </w:r>
    </w:p>
    <w:p w:rsidR="00D86EDF" w:rsidRPr="00D86EDF" w:rsidRDefault="00D86EDF" w:rsidP="00D86EDF">
      <w:pPr>
        <w:numPr>
          <w:ilvl w:val="0"/>
          <w:numId w:val="5"/>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(Optional) Manually assign users access.</w:t>
      </w:r>
    </w:p>
    <w:p w:rsidR="00D86EDF" w:rsidRPr="00D86EDF" w:rsidRDefault="00D86EDF" w:rsidP="00D86EDF">
      <w:pPr>
        <w:numPr>
          <w:ilvl w:val="1"/>
          <w:numId w:val="6"/>
        </w:numPr>
        <w:spacing w:beforeAutospacing="1" w:after="0" w:afterAutospacing="1" w:line="240" w:lineRule="auto"/>
        <w:ind w:left="720" w:hanging="360"/>
        <w:textAlignment w:val="baseline"/>
        <w:rPr>
          <w:rFonts w:ascii="inherit" w:eastAsia="Times New Roman" w:hAnsi="inherit" w:cs="Times New Roman"/>
          <w:color w:val="394B54"/>
          <w:sz w:val="21"/>
          <w:szCs w:val="21"/>
          <w:lang w:eastAsia="en-IN"/>
        </w:rPr>
      </w:pPr>
      <w:r w:rsidRPr="00D86EDF">
        <w:rPr>
          <w:rFonts w:ascii="inherit" w:eastAsia="Times New Roman" w:hAnsi="inherit" w:cs="Times New Roman"/>
          <w:color w:val="394B54"/>
          <w:sz w:val="21"/>
          <w:szCs w:val="21"/>
          <w:lang w:eastAsia="en-IN"/>
        </w:rPr>
        <w:t>Expand the Assign additional access section, and click </w:t>
      </w:r>
      <w:r w:rsidRPr="00D86EDF">
        <w:rPr>
          <w:rFonts w:ascii="inherit" w:eastAsia="Times New Roman" w:hAnsi="inherit" w:cs="Times New Roman"/>
          <w:b/>
          <w:bCs/>
          <w:color w:val="394B54"/>
          <w:sz w:val="21"/>
          <w:szCs w:val="21"/>
          <w:bdr w:val="none" w:sz="0" w:space="0" w:color="auto" w:frame="1"/>
          <w:lang w:eastAsia="en-IN"/>
        </w:rPr>
        <w:t>IAM services</w:t>
      </w:r>
      <w:r w:rsidRPr="00D86EDF">
        <w:rPr>
          <w:rFonts w:ascii="inherit" w:eastAsia="Times New Roman" w:hAnsi="inherit" w:cs="Times New Roman"/>
          <w:color w:val="394B54"/>
          <w:sz w:val="21"/>
          <w:szCs w:val="21"/>
          <w:lang w:eastAsia="en-IN"/>
        </w:rPr>
        <w:t>.</w:t>
      </w:r>
    </w:p>
    <w:p w:rsidR="00D86EDF" w:rsidRPr="00D86EDF" w:rsidRDefault="00D86EDF" w:rsidP="00D86EDF">
      <w:pPr>
        <w:numPr>
          <w:ilvl w:val="1"/>
          <w:numId w:val="6"/>
        </w:numPr>
        <w:spacing w:before="100" w:beforeAutospacing="1" w:after="100" w:afterAutospacing="1" w:line="240" w:lineRule="auto"/>
        <w:ind w:left="720" w:hanging="360"/>
        <w:textAlignment w:val="baseline"/>
        <w:rPr>
          <w:rFonts w:ascii="inherit" w:eastAsia="Times New Roman" w:hAnsi="inherit" w:cs="Times New Roman"/>
          <w:color w:val="394B54"/>
          <w:sz w:val="21"/>
          <w:szCs w:val="21"/>
          <w:lang w:eastAsia="en-IN"/>
        </w:rPr>
      </w:pPr>
      <w:r w:rsidRPr="00D86EDF">
        <w:rPr>
          <w:rFonts w:ascii="inherit" w:eastAsia="Times New Roman" w:hAnsi="inherit" w:cs="Times New Roman"/>
          <w:color w:val="394B54"/>
          <w:sz w:val="21"/>
          <w:szCs w:val="21"/>
          <w:lang w:eastAsia="en-IN"/>
        </w:rPr>
        <w:t>Select the option for all services or just a specific service.</w:t>
      </w:r>
    </w:p>
    <w:p w:rsidR="00D86EDF" w:rsidRPr="00D86EDF" w:rsidRDefault="00D86EDF" w:rsidP="00D86EDF">
      <w:pPr>
        <w:numPr>
          <w:ilvl w:val="1"/>
          <w:numId w:val="6"/>
        </w:numPr>
        <w:spacing w:beforeAutospacing="1" w:after="0" w:afterAutospacing="1" w:line="240" w:lineRule="auto"/>
        <w:ind w:left="720" w:hanging="360"/>
        <w:textAlignment w:val="baseline"/>
        <w:rPr>
          <w:rFonts w:ascii="inherit" w:eastAsia="Times New Roman" w:hAnsi="inherit" w:cs="Times New Roman"/>
          <w:color w:val="394B54"/>
          <w:sz w:val="21"/>
          <w:szCs w:val="21"/>
          <w:lang w:eastAsia="en-IN"/>
        </w:rPr>
      </w:pPr>
      <w:r w:rsidRPr="00D86EDF">
        <w:rPr>
          <w:rFonts w:ascii="inherit" w:eastAsia="Times New Roman" w:hAnsi="inherit" w:cs="Times New Roman"/>
          <w:color w:val="394B54"/>
          <w:sz w:val="21"/>
          <w:szCs w:val="21"/>
          <w:lang w:eastAsia="en-IN"/>
        </w:rPr>
        <w:t>Select any combination of roles to assign the user or service ID, and click </w:t>
      </w:r>
      <w:r w:rsidRPr="00D86EDF">
        <w:rPr>
          <w:rFonts w:ascii="inherit" w:eastAsia="Times New Roman" w:hAnsi="inherit" w:cs="Times New Roman"/>
          <w:b/>
          <w:bCs/>
          <w:color w:val="394B54"/>
          <w:sz w:val="21"/>
          <w:szCs w:val="21"/>
          <w:bdr w:val="none" w:sz="0" w:space="0" w:color="auto" w:frame="1"/>
          <w:lang w:eastAsia="en-IN"/>
        </w:rPr>
        <w:t>Add</w:t>
      </w:r>
      <w:r w:rsidRPr="00D86EDF">
        <w:rPr>
          <w:rFonts w:ascii="inherit" w:eastAsia="Times New Roman" w:hAnsi="inherit" w:cs="Times New Roman"/>
          <w:color w:val="394B54"/>
          <w:sz w:val="21"/>
          <w:szCs w:val="21"/>
          <w:lang w:eastAsia="en-IN"/>
        </w:rPr>
        <w:t> &gt; </w:t>
      </w:r>
      <w:r w:rsidRPr="00D86EDF">
        <w:rPr>
          <w:rFonts w:ascii="inherit" w:eastAsia="Times New Roman" w:hAnsi="inherit" w:cs="Times New Roman"/>
          <w:b/>
          <w:bCs/>
          <w:color w:val="394B54"/>
          <w:sz w:val="21"/>
          <w:szCs w:val="21"/>
          <w:bdr w:val="none" w:sz="0" w:space="0" w:color="auto" w:frame="1"/>
          <w:lang w:eastAsia="en-IN"/>
        </w:rPr>
        <w:t>Assign</w:t>
      </w:r>
      <w:r w:rsidRPr="00D86EDF">
        <w:rPr>
          <w:rFonts w:ascii="inherit" w:eastAsia="Times New Roman" w:hAnsi="inherit" w:cs="Times New Roman"/>
          <w:color w:val="394B54"/>
          <w:sz w:val="21"/>
          <w:szCs w:val="21"/>
          <w:lang w:eastAsia="en-IN"/>
        </w:rPr>
        <w:t>.</w:t>
      </w:r>
    </w:p>
    <w:p w:rsidR="00D86EDF" w:rsidRPr="00D86EDF" w:rsidRDefault="00D86EDF" w:rsidP="00D86EDF">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If a user doesn't have a role on the resource group that contains the resources, they can see the resources, but can't access the resources by going to the Resource list page in the account to start working with them. Assign the Viewer role or higher on the resource group itself to ensure a user can access the resource.</w:t>
      </w:r>
    </w:p>
    <w:p w:rsidR="00D86EDF" w:rsidRPr="00D86EDF" w:rsidRDefault="00D86EDF" w:rsidP="00D86ED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D86EDF">
        <w:rPr>
          <w:rFonts w:ascii="inherit" w:eastAsia="Times New Roman" w:hAnsi="inherit" w:cs="Times New Roman"/>
          <w:b/>
          <w:bCs/>
          <w:color w:val="161616"/>
          <w:sz w:val="30"/>
          <w:szCs w:val="30"/>
          <w:lang w:eastAsia="en-IN"/>
        </w:rPr>
        <w:t>Removing access</w:t>
      </w:r>
    </w:p>
    <w:p w:rsidR="00D86EDF" w:rsidRPr="00D86EDF" w:rsidRDefault="00D86EDF" w:rsidP="00D86ED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Removing access for a user or service ID can take up to 10 minutes to take effect.</w:t>
      </w:r>
    </w:p>
    <w:p w:rsidR="00D86EDF" w:rsidRPr="00D86EDF" w:rsidRDefault="00D86EDF" w:rsidP="00D86EDF">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In the console, click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Users</w:t>
      </w:r>
      <w:r w:rsidRPr="00D86EDF">
        <w:rPr>
          <w:rFonts w:ascii="inherit" w:eastAsia="Times New Roman" w:hAnsi="inherit" w:cs="Times New Roman"/>
          <w:color w:val="394B54"/>
          <w:sz w:val="24"/>
          <w:szCs w:val="24"/>
          <w:lang w:eastAsia="en-IN"/>
        </w:rPr>
        <w:t> or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Service IDs</w:t>
      </w:r>
      <w:r w:rsidRPr="00D86EDF">
        <w:rPr>
          <w:rFonts w:ascii="inherit" w:eastAsia="Times New Roman" w:hAnsi="inherit" w:cs="Times New Roman"/>
          <w:color w:val="394B54"/>
          <w:sz w:val="24"/>
          <w:szCs w:val="24"/>
          <w:lang w:eastAsia="en-IN"/>
        </w:rPr>
        <w:t>, depending on which identity you want to assign access.</w:t>
      </w:r>
    </w:p>
    <w:p w:rsidR="00D86EDF" w:rsidRPr="00D86EDF" w:rsidRDefault="00D86EDF" w:rsidP="00D86EDF">
      <w:pPr>
        <w:numPr>
          <w:ilvl w:val="0"/>
          <w:numId w:val="7"/>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Select the user's name or service ID that you want to remove access for.</w:t>
      </w:r>
    </w:p>
    <w:p w:rsidR="00D86EDF" w:rsidRPr="00D86EDF" w:rsidRDefault="00D86EDF" w:rsidP="00D86EDF">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From the </w:t>
      </w:r>
      <w:r w:rsidRPr="00D86EDF">
        <w:rPr>
          <w:rFonts w:ascii="inherit" w:eastAsia="Times New Roman" w:hAnsi="inherit" w:cs="Times New Roman"/>
          <w:b/>
          <w:bCs/>
          <w:color w:val="394B54"/>
          <w:sz w:val="21"/>
          <w:szCs w:val="21"/>
          <w:bdr w:val="none" w:sz="0" w:space="0" w:color="auto" w:frame="1"/>
          <w:lang w:eastAsia="en-IN"/>
        </w:rPr>
        <w:t>Access policies</w:t>
      </w:r>
      <w:r w:rsidRPr="00D86EDF">
        <w:rPr>
          <w:rFonts w:ascii="inherit" w:eastAsia="Times New Roman" w:hAnsi="inherit" w:cs="Times New Roman"/>
          <w:color w:val="394B54"/>
          <w:sz w:val="24"/>
          <w:szCs w:val="24"/>
          <w:lang w:eastAsia="en-IN"/>
        </w:rPr>
        <w:t> tab, select the </w:t>
      </w:r>
      <w:r w:rsidRPr="00D86EDF">
        <w:rPr>
          <w:rFonts w:ascii="inherit" w:eastAsia="Times New Roman" w:hAnsi="inherit" w:cs="Times New Roman"/>
          <w:b/>
          <w:bCs/>
          <w:color w:val="394B54"/>
          <w:sz w:val="21"/>
          <w:szCs w:val="21"/>
          <w:bdr w:val="none" w:sz="0" w:space="0" w:color="auto" w:frame="1"/>
          <w:lang w:eastAsia="en-IN"/>
        </w:rPr>
        <w:t>Actions</w:t>
      </w:r>
      <w:r w:rsidRPr="00D86EDF">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extent cx="304800" cy="304800"/>
                <wp:effectExtent l="0" t="0" r="0" b="0"/>
                <wp:docPr id="1" name="Rectangle 1"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fxA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IEpf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D86EDF">
        <w:rPr>
          <w:rFonts w:ascii="inherit" w:eastAsia="Times New Roman" w:hAnsi="inherit" w:cs="Times New Roman"/>
          <w:color w:val="394B54"/>
          <w:sz w:val="24"/>
          <w:szCs w:val="24"/>
          <w:lang w:eastAsia="en-IN"/>
        </w:rPr>
        <w:t> menu on the row for the policy you want to remove, and click </w:t>
      </w:r>
      <w:r w:rsidRPr="00D86EDF">
        <w:rPr>
          <w:rFonts w:ascii="inherit" w:eastAsia="Times New Roman" w:hAnsi="inherit" w:cs="Times New Roman"/>
          <w:b/>
          <w:bCs/>
          <w:color w:val="394B54"/>
          <w:sz w:val="21"/>
          <w:szCs w:val="21"/>
          <w:bdr w:val="none" w:sz="0" w:space="0" w:color="auto" w:frame="1"/>
          <w:lang w:eastAsia="en-IN"/>
        </w:rPr>
        <w:t>Remove</w:t>
      </w:r>
      <w:r w:rsidRPr="00D86EDF">
        <w:rPr>
          <w:rFonts w:ascii="inherit" w:eastAsia="Times New Roman" w:hAnsi="inherit" w:cs="Times New Roman"/>
          <w:color w:val="394B54"/>
          <w:sz w:val="24"/>
          <w:szCs w:val="24"/>
          <w:lang w:eastAsia="en-IN"/>
        </w:rPr>
        <w:t>.</w:t>
      </w:r>
    </w:p>
    <w:p w:rsidR="00D86EDF" w:rsidRPr="00D86EDF" w:rsidRDefault="00D86EDF" w:rsidP="00D86EDF">
      <w:pPr>
        <w:numPr>
          <w:ilvl w:val="0"/>
          <w:numId w:val="7"/>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Review the policy details that you're about to remove, and confirm by clicking </w:t>
      </w:r>
      <w:r w:rsidRPr="00D86EDF">
        <w:rPr>
          <w:rFonts w:ascii="inherit" w:eastAsia="Times New Roman" w:hAnsi="inherit" w:cs="Times New Roman"/>
          <w:b/>
          <w:bCs/>
          <w:color w:val="394B54"/>
          <w:sz w:val="21"/>
          <w:szCs w:val="21"/>
          <w:bdr w:val="none" w:sz="0" w:space="0" w:color="auto" w:frame="1"/>
          <w:lang w:eastAsia="en-IN"/>
        </w:rPr>
        <w:t>Remove</w:t>
      </w:r>
      <w:r w:rsidRPr="00D86EDF">
        <w:rPr>
          <w:rFonts w:ascii="inherit" w:eastAsia="Times New Roman" w:hAnsi="inherit" w:cs="Times New Roman"/>
          <w:color w:val="394B54"/>
          <w:sz w:val="24"/>
          <w:szCs w:val="24"/>
          <w:lang w:eastAsia="en-IN"/>
        </w:rPr>
        <w:t>.</w:t>
      </w:r>
    </w:p>
    <w:p w:rsidR="00D86EDF" w:rsidRPr="00D86EDF" w:rsidRDefault="00D86EDF" w:rsidP="00D86EDF">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You can also remove users and service IDs from access groups by selecting the check box for the user or service ID that you want to remove, and click </w:t>
      </w:r>
      <w:r w:rsidRPr="00D86EDF">
        <w:rPr>
          <w:rFonts w:ascii="inherit" w:eastAsia="Times New Roman" w:hAnsi="inherit" w:cs="Times New Roman"/>
          <w:b/>
          <w:bCs/>
          <w:color w:val="2D3F49"/>
          <w:sz w:val="21"/>
          <w:szCs w:val="21"/>
          <w:bdr w:val="none" w:sz="0" w:space="0" w:color="auto" w:frame="1"/>
          <w:lang w:eastAsia="en-IN"/>
        </w:rPr>
        <w:t>Remove</w:t>
      </w:r>
      <w:r w:rsidRPr="00D86EDF">
        <w:rPr>
          <w:rFonts w:ascii="inherit" w:eastAsia="Times New Roman" w:hAnsi="inherit" w:cs="Times New Roman"/>
          <w:color w:val="2D3F49"/>
          <w:sz w:val="24"/>
          <w:szCs w:val="24"/>
          <w:lang w:eastAsia="en-IN"/>
        </w:rPr>
        <w:t>. Then, click </w:t>
      </w:r>
      <w:r w:rsidRPr="00D86EDF">
        <w:rPr>
          <w:rFonts w:ascii="inherit" w:eastAsia="Times New Roman" w:hAnsi="inherit" w:cs="Times New Roman"/>
          <w:b/>
          <w:bCs/>
          <w:color w:val="2D3F49"/>
          <w:sz w:val="21"/>
          <w:szCs w:val="21"/>
          <w:bdr w:val="none" w:sz="0" w:space="0" w:color="auto" w:frame="1"/>
          <w:lang w:eastAsia="en-IN"/>
        </w:rPr>
        <w:t>Remove</w:t>
      </w:r>
      <w:r w:rsidRPr="00D86EDF">
        <w:rPr>
          <w:rFonts w:ascii="inherit" w:eastAsia="Times New Roman" w:hAnsi="inherit" w:cs="Times New Roman"/>
          <w:color w:val="2D3F49"/>
          <w:sz w:val="24"/>
          <w:szCs w:val="24"/>
          <w:lang w:eastAsia="en-IN"/>
        </w:rPr>
        <w:t> again to approve the process.</w:t>
      </w:r>
    </w:p>
    <w:p w:rsidR="00D86EDF" w:rsidRPr="00D86EDF" w:rsidRDefault="00D86EDF" w:rsidP="00D86EDF">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D86EDF">
        <w:rPr>
          <w:rFonts w:ascii="inherit" w:eastAsia="Times New Roman" w:hAnsi="inherit" w:cs="Times New Roman"/>
          <w:color w:val="161616"/>
          <w:sz w:val="27"/>
          <w:szCs w:val="27"/>
          <w:lang w:eastAsia="en-IN"/>
        </w:rPr>
        <w:t>Removing access by using the CLI</w:t>
      </w:r>
    </w:p>
    <w:p w:rsidR="00D86EDF" w:rsidRPr="00D86EDF" w:rsidRDefault="00D86EDF" w:rsidP="00D86ED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To remove a user policy by using the CLI, you can use the </w:t>
      </w:r>
      <w:proofErr w:type="spellStart"/>
      <w:r w:rsidRPr="00D86EDF">
        <w:rPr>
          <w:rFonts w:ascii="inherit" w:eastAsia="Times New Roman" w:hAnsi="inherit" w:cs="Times New Roman"/>
          <w:color w:val="2D3F49"/>
          <w:sz w:val="24"/>
          <w:szCs w:val="24"/>
          <w:lang w:eastAsia="en-IN"/>
        </w:rPr>
        <w:fldChar w:fldCharType="begin"/>
      </w:r>
      <w:r w:rsidRPr="00D86EDF">
        <w:rPr>
          <w:rFonts w:ascii="inherit" w:eastAsia="Times New Roman" w:hAnsi="inherit" w:cs="Times New Roman"/>
          <w:color w:val="2D3F49"/>
          <w:sz w:val="24"/>
          <w:szCs w:val="24"/>
          <w:lang w:eastAsia="en-IN"/>
        </w:rPr>
        <w:instrText xml:space="preserve"> HYPERLINK "https://cloud.ibm.com/docs/cli?topic=cli-ibmcloud_commands_iam" \l "ibmcloud_iam_user_policy_delete" </w:instrText>
      </w:r>
      <w:r w:rsidRPr="00D86EDF">
        <w:rPr>
          <w:rFonts w:ascii="inherit" w:eastAsia="Times New Roman" w:hAnsi="inherit" w:cs="Times New Roman"/>
          <w:color w:val="2D3F49"/>
          <w:sz w:val="24"/>
          <w:szCs w:val="24"/>
          <w:lang w:eastAsia="en-IN"/>
        </w:rPr>
        <w:fldChar w:fldCharType="separate"/>
      </w:r>
      <w:r w:rsidRPr="00D86EDF">
        <w:rPr>
          <w:rFonts w:ascii="Courier" w:eastAsia="Times New Roman" w:hAnsi="Courier" w:cs="Courier New"/>
          <w:b/>
          <w:bCs/>
          <w:color w:val="0F62FE"/>
          <w:sz w:val="21"/>
          <w:szCs w:val="21"/>
          <w:u w:val="single"/>
          <w:bdr w:val="none" w:sz="0" w:space="0" w:color="auto" w:frame="1"/>
          <w:lang w:eastAsia="en-IN"/>
        </w:rPr>
        <w:t>ibmcloud</w:t>
      </w:r>
      <w:proofErr w:type="spellEnd"/>
      <w:r w:rsidRPr="00D86EDF">
        <w:rPr>
          <w:rFonts w:ascii="Courier" w:eastAsia="Times New Roman" w:hAnsi="Courier" w:cs="Courier New"/>
          <w:b/>
          <w:bCs/>
          <w:color w:val="0F62FE"/>
          <w:sz w:val="21"/>
          <w:szCs w:val="21"/>
          <w:u w:val="single"/>
          <w:bdr w:val="none" w:sz="0" w:space="0" w:color="auto" w:frame="1"/>
          <w:lang w:eastAsia="en-IN"/>
        </w:rPr>
        <w:t xml:space="preserve"> </w:t>
      </w:r>
      <w:proofErr w:type="spellStart"/>
      <w:r w:rsidRPr="00D86EDF">
        <w:rPr>
          <w:rFonts w:ascii="Courier" w:eastAsia="Times New Roman" w:hAnsi="Courier" w:cs="Courier New"/>
          <w:b/>
          <w:bCs/>
          <w:color w:val="0F62FE"/>
          <w:sz w:val="21"/>
          <w:szCs w:val="21"/>
          <w:u w:val="single"/>
          <w:bdr w:val="none" w:sz="0" w:space="0" w:color="auto" w:frame="1"/>
          <w:lang w:eastAsia="en-IN"/>
        </w:rPr>
        <w:t>iam</w:t>
      </w:r>
      <w:proofErr w:type="spellEnd"/>
      <w:r w:rsidRPr="00D86EDF">
        <w:rPr>
          <w:rFonts w:ascii="Courier" w:eastAsia="Times New Roman" w:hAnsi="Courier" w:cs="Courier New"/>
          <w:b/>
          <w:bCs/>
          <w:color w:val="0F62FE"/>
          <w:sz w:val="21"/>
          <w:szCs w:val="21"/>
          <w:u w:val="single"/>
          <w:bdr w:val="none" w:sz="0" w:space="0" w:color="auto" w:frame="1"/>
          <w:lang w:eastAsia="en-IN"/>
        </w:rPr>
        <w:t xml:space="preserve"> user-policy-delete</w:t>
      </w:r>
      <w:r w:rsidRPr="00D86EDF">
        <w:rPr>
          <w:rFonts w:ascii="inherit" w:eastAsia="Times New Roman" w:hAnsi="inherit" w:cs="Times New Roman"/>
          <w:color w:val="2D3F49"/>
          <w:sz w:val="24"/>
          <w:szCs w:val="24"/>
          <w:lang w:eastAsia="en-IN"/>
        </w:rPr>
        <w:fldChar w:fldCharType="end"/>
      </w:r>
      <w:r w:rsidRPr="00D86EDF">
        <w:rPr>
          <w:rFonts w:ascii="inherit" w:eastAsia="Times New Roman" w:hAnsi="inherit" w:cs="Times New Roman"/>
          <w:color w:val="2D3F49"/>
          <w:sz w:val="24"/>
          <w:szCs w:val="24"/>
          <w:lang w:eastAsia="en-IN"/>
        </w:rPr>
        <w:t> command.</w:t>
      </w:r>
    </w:p>
    <w:p w:rsidR="00D86EDF" w:rsidRPr="00D86EDF" w:rsidRDefault="00D86EDF" w:rsidP="00D86E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D86EDF">
        <w:rPr>
          <w:rFonts w:ascii="Courier" w:eastAsia="Times New Roman" w:hAnsi="Courier" w:cs="Courier New"/>
          <w:color w:val="F4F4F4"/>
          <w:sz w:val="21"/>
          <w:szCs w:val="21"/>
          <w:bdr w:val="none" w:sz="0" w:space="0" w:color="auto" w:frame="1"/>
          <w:lang w:eastAsia="en-IN"/>
        </w:rPr>
        <w:t>ibmcloud</w:t>
      </w:r>
      <w:proofErr w:type="spellEnd"/>
      <w:proofErr w:type="gramEnd"/>
      <w:r w:rsidRPr="00D86EDF">
        <w:rPr>
          <w:rFonts w:ascii="Courier" w:eastAsia="Times New Roman" w:hAnsi="Courier" w:cs="Courier New"/>
          <w:color w:val="F4F4F4"/>
          <w:sz w:val="21"/>
          <w:szCs w:val="21"/>
          <w:bdr w:val="none" w:sz="0" w:space="0" w:color="auto" w:frame="1"/>
          <w:lang w:eastAsia="en-IN"/>
        </w:rPr>
        <w:t xml:space="preserve"> </w:t>
      </w:r>
      <w:proofErr w:type="spellStart"/>
      <w:r w:rsidRPr="00D86EDF">
        <w:rPr>
          <w:rFonts w:ascii="Courier" w:eastAsia="Times New Roman" w:hAnsi="Courier" w:cs="Courier New"/>
          <w:color w:val="F4F4F4"/>
          <w:sz w:val="21"/>
          <w:szCs w:val="21"/>
          <w:bdr w:val="none" w:sz="0" w:space="0" w:color="auto" w:frame="1"/>
          <w:lang w:eastAsia="en-IN"/>
        </w:rPr>
        <w:t>iam</w:t>
      </w:r>
      <w:proofErr w:type="spellEnd"/>
      <w:r w:rsidRPr="00D86EDF">
        <w:rPr>
          <w:rFonts w:ascii="Courier" w:eastAsia="Times New Roman" w:hAnsi="Courier" w:cs="Courier New"/>
          <w:color w:val="F4F4F4"/>
          <w:sz w:val="21"/>
          <w:szCs w:val="21"/>
          <w:bdr w:val="none" w:sz="0" w:space="0" w:color="auto" w:frame="1"/>
          <w:lang w:eastAsia="en-IN"/>
        </w:rPr>
        <w:t xml:space="preserve"> user-policy-delete </w:t>
      </w:r>
      <w:proofErr w:type="spellStart"/>
      <w:r w:rsidRPr="00D86EDF">
        <w:rPr>
          <w:rFonts w:ascii="Courier" w:eastAsia="Times New Roman" w:hAnsi="Courier" w:cs="Courier New"/>
          <w:color w:val="F4F4F4"/>
          <w:sz w:val="21"/>
          <w:szCs w:val="21"/>
          <w:bdr w:val="none" w:sz="0" w:space="0" w:color="auto" w:frame="1"/>
          <w:lang w:eastAsia="en-IN"/>
        </w:rPr>
        <w:t>USER_ID</w:t>
      </w:r>
      <w:proofErr w:type="spellEnd"/>
      <w:r w:rsidRPr="00D86EDF">
        <w:rPr>
          <w:rFonts w:ascii="Courier" w:eastAsia="Times New Roman" w:hAnsi="Courier" w:cs="Courier New"/>
          <w:color w:val="F4F4F4"/>
          <w:sz w:val="21"/>
          <w:szCs w:val="21"/>
          <w:bdr w:val="none" w:sz="0" w:space="0" w:color="auto" w:frame="1"/>
          <w:lang w:eastAsia="en-IN"/>
        </w:rPr>
        <w:t xml:space="preserve"> </w:t>
      </w:r>
      <w:proofErr w:type="spellStart"/>
      <w:r w:rsidRPr="00D86EDF">
        <w:rPr>
          <w:rFonts w:ascii="Courier" w:eastAsia="Times New Roman" w:hAnsi="Courier" w:cs="Courier New"/>
          <w:color w:val="F4F4F4"/>
          <w:sz w:val="21"/>
          <w:szCs w:val="21"/>
          <w:bdr w:val="none" w:sz="0" w:space="0" w:color="auto" w:frame="1"/>
          <w:lang w:eastAsia="en-IN"/>
        </w:rPr>
        <w:t>POLICY_ID</w:t>
      </w:r>
      <w:proofErr w:type="spellEnd"/>
      <w:r w:rsidRPr="00D86EDF">
        <w:rPr>
          <w:rFonts w:ascii="Courier" w:eastAsia="Times New Roman" w:hAnsi="Courier" w:cs="Courier New"/>
          <w:color w:val="F4F4F4"/>
          <w:sz w:val="21"/>
          <w:szCs w:val="21"/>
          <w:bdr w:val="none" w:sz="0" w:space="0" w:color="auto" w:frame="1"/>
          <w:lang w:eastAsia="en-IN"/>
        </w:rPr>
        <w:t xml:space="preserve"> [-f, --force]</w:t>
      </w:r>
    </w:p>
    <w:p w:rsidR="00D86EDF" w:rsidRPr="00D86EDF" w:rsidRDefault="00D86EDF" w:rsidP="00D86EDF">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To remove a service ID policy by using the CLI, you can use the </w:t>
      </w:r>
      <w:proofErr w:type="spellStart"/>
      <w:r w:rsidRPr="00D86EDF">
        <w:rPr>
          <w:rFonts w:ascii="inherit" w:eastAsia="Times New Roman" w:hAnsi="inherit" w:cs="Times New Roman"/>
          <w:color w:val="2D3F49"/>
          <w:sz w:val="24"/>
          <w:szCs w:val="24"/>
          <w:lang w:eastAsia="en-IN"/>
        </w:rPr>
        <w:fldChar w:fldCharType="begin"/>
      </w:r>
      <w:r w:rsidRPr="00D86EDF">
        <w:rPr>
          <w:rFonts w:ascii="inherit" w:eastAsia="Times New Roman" w:hAnsi="inherit" w:cs="Times New Roman"/>
          <w:color w:val="2D3F49"/>
          <w:sz w:val="24"/>
          <w:szCs w:val="24"/>
          <w:lang w:eastAsia="en-IN"/>
        </w:rPr>
        <w:instrText xml:space="preserve"> HYPERLINK "https://cloud.ibm.com/docs/cli?topic=cli-ibmcloud_commands_iam" \l "ibmcloud_iam_service_policy_delete" </w:instrText>
      </w:r>
      <w:r w:rsidRPr="00D86EDF">
        <w:rPr>
          <w:rFonts w:ascii="inherit" w:eastAsia="Times New Roman" w:hAnsi="inherit" w:cs="Times New Roman"/>
          <w:color w:val="2D3F49"/>
          <w:sz w:val="24"/>
          <w:szCs w:val="24"/>
          <w:lang w:eastAsia="en-IN"/>
        </w:rPr>
        <w:fldChar w:fldCharType="separate"/>
      </w:r>
      <w:r w:rsidRPr="00D86EDF">
        <w:rPr>
          <w:rFonts w:ascii="Courier" w:eastAsia="Times New Roman" w:hAnsi="Courier" w:cs="Courier New"/>
          <w:b/>
          <w:bCs/>
          <w:color w:val="0F62FE"/>
          <w:sz w:val="21"/>
          <w:szCs w:val="21"/>
          <w:u w:val="single"/>
          <w:bdr w:val="none" w:sz="0" w:space="0" w:color="auto" w:frame="1"/>
          <w:lang w:eastAsia="en-IN"/>
        </w:rPr>
        <w:t>ibmcloud</w:t>
      </w:r>
      <w:proofErr w:type="spellEnd"/>
      <w:r w:rsidRPr="00D86EDF">
        <w:rPr>
          <w:rFonts w:ascii="Courier" w:eastAsia="Times New Roman" w:hAnsi="Courier" w:cs="Courier New"/>
          <w:b/>
          <w:bCs/>
          <w:color w:val="0F62FE"/>
          <w:sz w:val="21"/>
          <w:szCs w:val="21"/>
          <w:u w:val="single"/>
          <w:bdr w:val="none" w:sz="0" w:space="0" w:color="auto" w:frame="1"/>
          <w:lang w:eastAsia="en-IN"/>
        </w:rPr>
        <w:t xml:space="preserve"> </w:t>
      </w:r>
      <w:proofErr w:type="spellStart"/>
      <w:r w:rsidRPr="00D86EDF">
        <w:rPr>
          <w:rFonts w:ascii="Courier" w:eastAsia="Times New Roman" w:hAnsi="Courier" w:cs="Courier New"/>
          <w:b/>
          <w:bCs/>
          <w:color w:val="0F62FE"/>
          <w:sz w:val="21"/>
          <w:szCs w:val="21"/>
          <w:u w:val="single"/>
          <w:bdr w:val="none" w:sz="0" w:space="0" w:color="auto" w:frame="1"/>
          <w:lang w:eastAsia="en-IN"/>
        </w:rPr>
        <w:t>iam</w:t>
      </w:r>
      <w:proofErr w:type="spellEnd"/>
      <w:r w:rsidRPr="00D86EDF">
        <w:rPr>
          <w:rFonts w:ascii="Courier" w:eastAsia="Times New Roman" w:hAnsi="Courier" w:cs="Courier New"/>
          <w:b/>
          <w:bCs/>
          <w:color w:val="0F62FE"/>
          <w:sz w:val="21"/>
          <w:szCs w:val="21"/>
          <w:u w:val="single"/>
          <w:bdr w:val="none" w:sz="0" w:space="0" w:color="auto" w:frame="1"/>
          <w:lang w:eastAsia="en-IN"/>
        </w:rPr>
        <w:t xml:space="preserve"> service-</w:t>
      </w:r>
      <w:proofErr w:type="gramStart"/>
      <w:r w:rsidRPr="00D86EDF">
        <w:rPr>
          <w:rFonts w:ascii="Courier" w:eastAsia="Times New Roman" w:hAnsi="Courier" w:cs="Courier New"/>
          <w:b/>
          <w:bCs/>
          <w:color w:val="0F62FE"/>
          <w:sz w:val="21"/>
          <w:szCs w:val="21"/>
          <w:u w:val="single"/>
          <w:bdr w:val="none" w:sz="0" w:space="0" w:color="auto" w:frame="1"/>
          <w:lang w:eastAsia="en-IN"/>
        </w:rPr>
        <w:t>policy-delete</w:t>
      </w:r>
      <w:proofErr w:type="gramEnd"/>
      <w:r w:rsidRPr="00D86EDF">
        <w:rPr>
          <w:rFonts w:ascii="inherit" w:eastAsia="Times New Roman" w:hAnsi="inherit" w:cs="Times New Roman"/>
          <w:color w:val="2D3F49"/>
          <w:sz w:val="24"/>
          <w:szCs w:val="24"/>
          <w:lang w:eastAsia="en-IN"/>
        </w:rPr>
        <w:fldChar w:fldCharType="end"/>
      </w:r>
      <w:r w:rsidRPr="00D86EDF">
        <w:rPr>
          <w:rFonts w:ascii="inherit" w:eastAsia="Times New Roman" w:hAnsi="inherit" w:cs="Times New Roman"/>
          <w:color w:val="2D3F49"/>
          <w:sz w:val="24"/>
          <w:szCs w:val="24"/>
          <w:lang w:eastAsia="en-IN"/>
        </w:rPr>
        <w:t> command.</w:t>
      </w:r>
    </w:p>
    <w:p w:rsidR="00D86EDF" w:rsidRPr="00D86EDF" w:rsidRDefault="00D86EDF" w:rsidP="00D86E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D86EDF">
        <w:rPr>
          <w:rFonts w:ascii="Courier" w:eastAsia="Times New Roman" w:hAnsi="Courier" w:cs="Courier New"/>
          <w:color w:val="F4F4F4"/>
          <w:sz w:val="21"/>
          <w:szCs w:val="21"/>
          <w:bdr w:val="none" w:sz="0" w:space="0" w:color="auto" w:frame="1"/>
          <w:lang w:eastAsia="en-IN"/>
        </w:rPr>
        <w:lastRenderedPageBreak/>
        <w:t>ibmcloud</w:t>
      </w:r>
      <w:proofErr w:type="spellEnd"/>
      <w:proofErr w:type="gramEnd"/>
      <w:r w:rsidRPr="00D86EDF">
        <w:rPr>
          <w:rFonts w:ascii="Courier" w:eastAsia="Times New Roman" w:hAnsi="Courier" w:cs="Courier New"/>
          <w:color w:val="F4F4F4"/>
          <w:sz w:val="21"/>
          <w:szCs w:val="21"/>
          <w:bdr w:val="none" w:sz="0" w:space="0" w:color="auto" w:frame="1"/>
          <w:lang w:eastAsia="en-IN"/>
        </w:rPr>
        <w:t xml:space="preserve"> </w:t>
      </w:r>
      <w:proofErr w:type="spellStart"/>
      <w:r w:rsidRPr="00D86EDF">
        <w:rPr>
          <w:rFonts w:ascii="Courier" w:eastAsia="Times New Roman" w:hAnsi="Courier" w:cs="Courier New"/>
          <w:color w:val="F4F4F4"/>
          <w:sz w:val="21"/>
          <w:szCs w:val="21"/>
          <w:bdr w:val="none" w:sz="0" w:space="0" w:color="auto" w:frame="1"/>
          <w:lang w:eastAsia="en-IN"/>
        </w:rPr>
        <w:t>iam</w:t>
      </w:r>
      <w:proofErr w:type="spellEnd"/>
      <w:r w:rsidRPr="00D86EDF">
        <w:rPr>
          <w:rFonts w:ascii="Courier" w:eastAsia="Times New Roman" w:hAnsi="Courier" w:cs="Courier New"/>
          <w:color w:val="F4F4F4"/>
          <w:sz w:val="21"/>
          <w:szCs w:val="21"/>
          <w:bdr w:val="none" w:sz="0" w:space="0" w:color="auto" w:frame="1"/>
          <w:lang w:eastAsia="en-IN"/>
        </w:rPr>
        <w:t xml:space="preserve"> service-policy-delete </w:t>
      </w:r>
      <w:proofErr w:type="spellStart"/>
      <w:r w:rsidRPr="00D86EDF">
        <w:rPr>
          <w:rFonts w:ascii="Courier" w:eastAsia="Times New Roman" w:hAnsi="Courier" w:cs="Courier New"/>
          <w:color w:val="F4F4F4"/>
          <w:sz w:val="21"/>
          <w:szCs w:val="21"/>
          <w:bdr w:val="none" w:sz="0" w:space="0" w:color="auto" w:frame="1"/>
          <w:lang w:eastAsia="en-IN"/>
        </w:rPr>
        <w:t>SERVICE_ID</w:t>
      </w:r>
      <w:proofErr w:type="spellEnd"/>
      <w:r w:rsidRPr="00D86EDF">
        <w:rPr>
          <w:rFonts w:ascii="Courier" w:eastAsia="Times New Roman" w:hAnsi="Courier" w:cs="Courier New"/>
          <w:color w:val="F4F4F4"/>
          <w:sz w:val="21"/>
          <w:szCs w:val="21"/>
          <w:bdr w:val="none" w:sz="0" w:space="0" w:color="auto" w:frame="1"/>
          <w:lang w:eastAsia="en-IN"/>
        </w:rPr>
        <w:t xml:space="preserve"> </w:t>
      </w:r>
      <w:proofErr w:type="spellStart"/>
      <w:r w:rsidRPr="00D86EDF">
        <w:rPr>
          <w:rFonts w:ascii="Courier" w:eastAsia="Times New Roman" w:hAnsi="Courier" w:cs="Courier New"/>
          <w:color w:val="F4F4F4"/>
          <w:sz w:val="21"/>
          <w:szCs w:val="21"/>
          <w:bdr w:val="none" w:sz="0" w:space="0" w:color="auto" w:frame="1"/>
          <w:lang w:eastAsia="en-IN"/>
        </w:rPr>
        <w:t>POLICY_ID</w:t>
      </w:r>
      <w:proofErr w:type="spellEnd"/>
      <w:r w:rsidRPr="00D86EDF">
        <w:rPr>
          <w:rFonts w:ascii="Courier" w:eastAsia="Times New Roman" w:hAnsi="Courier" w:cs="Courier New"/>
          <w:color w:val="F4F4F4"/>
          <w:sz w:val="21"/>
          <w:szCs w:val="21"/>
          <w:bdr w:val="none" w:sz="0" w:space="0" w:color="auto" w:frame="1"/>
          <w:lang w:eastAsia="en-IN"/>
        </w:rPr>
        <w:t xml:space="preserve"> [-f, --force]</w:t>
      </w:r>
    </w:p>
    <w:p w:rsidR="00D86EDF" w:rsidRPr="00D86EDF" w:rsidRDefault="00D86EDF" w:rsidP="00D86EDF">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D86EDF">
        <w:rPr>
          <w:rFonts w:ascii="inherit" w:eastAsia="Times New Roman" w:hAnsi="inherit" w:cs="Times New Roman"/>
          <w:b/>
          <w:bCs/>
          <w:color w:val="161616"/>
          <w:sz w:val="30"/>
          <w:szCs w:val="30"/>
          <w:lang w:eastAsia="en-IN"/>
        </w:rPr>
        <w:t>Reviewing assigned access</w:t>
      </w:r>
    </w:p>
    <w:p w:rsidR="00D86EDF" w:rsidRPr="00D86EDF" w:rsidRDefault="00D86EDF" w:rsidP="00D86EDF">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If you need to review your assigned access in an account that you've been added to, complete the following steps:</w:t>
      </w:r>
    </w:p>
    <w:p w:rsidR="00D86EDF" w:rsidRPr="00D86EDF" w:rsidRDefault="00D86EDF" w:rsidP="00D86EDF">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In the console, click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Users</w:t>
      </w:r>
      <w:r w:rsidRPr="00D86EDF">
        <w:rPr>
          <w:rFonts w:ascii="inherit" w:eastAsia="Times New Roman" w:hAnsi="inherit" w:cs="Times New Roman"/>
          <w:color w:val="394B54"/>
          <w:sz w:val="24"/>
          <w:szCs w:val="24"/>
          <w:lang w:eastAsia="en-IN"/>
        </w:rPr>
        <w:t> or </w:t>
      </w:r>
      <w:r w:rsidRPr="00D86EDF">
        <w:rPr>
          <w:rFonts w:ascii="inherit" w:eastAsia="Times New Roman" w:hAnsi="inherit" w:cs="Times New Roman"/>
          <w:b/>
          <w:bCs/>
          <w:color w:val="394B54"/>
          <w:sz w:val="21"/>
          <w:szCs w:val="21"/>
          <w:bdr w:val="none" w:sz="0" w:space="0" w:color="auto" w:frame="1"/>
          <w:lang w:eastAsia="en-IN"/>
        </w:rPr>
        <w:t>Manage</w:t>
      </w:r>
      <w:r w:rsidRPr="00D86EDF">
        <w:rPr>
          <w:rFonts w:ascii="inherit" w:eastAsia="Times New Roman" w:hAnsi="inherit" w:cs="Times New Roman"/>
          <w:color w:val="394B54"/>
          <w:sz w:val="24"/>
          <w:szCs w:val="24"/>
          <w:lang w:eastAsia="en-IN"/>
        </w:rPr>
        <w:t> &gt; </w:t>
      </w:r>
      <w:r w:rsidRPr="00D86EDF">
        <w:rPr>
          <w:rFonts w:ascii="inherit" w:eastAsia="Times New Roman" w:hAnsi="inherit" w:cs="Times New Roman"/>
          <w:b/>
          <w:bCs/>
          <w:color w:val="394B54"/>
          <w:sz w:val="21"/>
          <w:szCs w:val="21"/>
          <w:bdr w:val="none" w:sz="0" w:space="0" w:color="auto" w:frame="1"/>
          <w:lang w:eastAsia="en-IN"/>
        </w:rPr>
        <w:t>Access (IAM)</w:t>
      </w:r>
      <w:r w:rsidRPr="00D86EDF">
        <w:rPr>
          <w:rFonts w:ascii="inherit" w:eastAsia="Times New Roman" w:hAnsi="inherit" w:cs="Times New Roman"/>
          <w:color w:val="394B54"/>
          <w:sz w:val="24"/>
          <w:szCs w:val="24"/>
          <w:lang w:eastAsia="en-IN"/>
        </w:rPr>
        <w:t>, and select </w:t>
      </w:r>
      <w:r w:rsidRPr="00D86EDF">
        <w:rPr>
          <w:rFonts w:ascii="inherit" w:eastAsia="Times New Roman" w:hAnsi="inherit" w:cs="Times New Roman"/>
          <w:b/>
          <w:bCs/>
          <w:color w:val="394B54"/>
          <w:sz w:val="21"/>
          <w:szCs w:val="21"/>
          <w:bdr w:val="none" w:sz="0" w:space="0" w:color="auto" w:frame="1"/>
          <w:lang w:eastAsia="en-IN"/>
        </w:rPr>
        <w:t>Service IDs</w:t>
      </w:r>
      <w:r w:rsidRPr="00D86EDF">
        <w:rPr>
          <w:rFonts w:ascii="inherit" w:eastAsia="Times New Roman" w:hAnsi="inherit" w:cs="Times New Roman"/>
          <w:color w:val="394B54"/>
          <w:sz w:val="24"/>
          <w:szCs w:val="24"/>
          <w:lang w:eastAsia="en-IN"/>
        </w:rPr>
        <w:t>, depending on which identity you want to review.</w:t>
      </w:r>
    </w:p>
    <w:p w:rsidR="00D86EDF" w:rsidRPr="00D86EDF" w:rsidRDefault="00D86EDF" w:rsidP="00D86EDF">
      <w:pPr>
        <w:numPr>
          <w:ilvl w:val="0"/>
          <w:numId w:val="8"/>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Select your name or the service ID.</w:t>
      </w:r>
    </w:p>
    <w:p w:rsidR="00D86EDF" w:rsidRPr="00D86EDF" w:rsidRDefault="00D86EDF" w:rsidP="00D86EDF">
      <w:pPr>
        <w:numPr>
          <w:ilvl w:val="0"/>
          <w:numId w:val="8"/>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D86EDF">
        <w:rPr>
          <w:rFonts w:ascii="inherit" w:eastAsia="Times New Roman" w:hAnsi="inherit" w:cs="Times New Roman"/>
          <w:color w:val="394B54"/>
          <w:sz w:val="24"/>
          <w:szCs w:val="24"/>
          <w:lang w:eastAsia="en-IN"/>
        </w:rPr>
        <w:t>Review the assigned access in the </w:t>
      </w:r>
      <w:r w:rsidRPr="00D86EDF">
        <w:rPr>
          <w:rFonts w:ascii="inherit" w:eastAsia="Times New Roman" w:hAnsi="inherit" w:cs="Times New Roman"/>
          <w:b/>
          <w:bCs/>
          <w:color w:val="394B54"/>
          <w:sz w:val="21"/>
          <w:szCs w:val="21"/>
          <w:bdr w:val="none" w:sz="0" w:space="0" w:color="auto" w:frame="1"/>
          <w:lang w:eastAsia="en-IN"/>
        </w:rPr>
        <w:t>Access policies</w:t>
      </w:r>
      <w:r w:rsidRPr="00D86EDF">
        <w:rPr>
          <w:rFonts w:ascii="inherit" w:eastAsia="Times New Roman" w:hAnsi="inherit" w:cs="Times New Roman"/>
          <w:color w:val="394B54"/>
          <w:sz w:val="24"/>
          <w:szCs w:val="24"/>
          <w:lang w:eastAsia="en-IN"/>
        </w:rPr>
        <w:t> section.</w:t>
      </w:r>
    </w:p>
    <w:p w:rsidR="00D86EDF" w:rsidRPr="00D86EDF" w:rsidRDefault="00D86EDF" w:rsidP="00D86EDF">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D86EDF">
        <w:rPr>
          <w:rFonts w:ascii="inherit" w:eastAsia="Times New Roman" w:hAnsi="inherit" w:cs="Times New Roman"/>
          <w:color w:val="2D3F49"/>
          <w:sz w:val="24"/>
          <w:szCs w:val="24"/>
          <w:lang w:eastAsia="en-IN"/>
        </w:rPr>
        <w:t>If you need more access, you must contact the account owner to update your access or contact the administrator for the service or service instance to update the access policy.</w:t>
      </w:r>
    </w:p>
    <w:p w:rsidR="002C78D3" w:rsidRDefault="002C78D3"/>
    <w:sectPr w:rsidR="002C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E3B2A"/>
    <w:multiLevelType w:val="multilevel"/>
    <w:tmpl w:val="09F8A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3003A"/>
    <w:multiLevelType w:val="multilevel"/>
    <w:tmpl w:val="ABDC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00EB4"/>
    <w:multiLevelType w:val="multilevel"/>
    <w:tmpl w:val="608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C23C6"/>
    <w:multiLevelType w:val="multilevel"/>
    <w:tmpl w:val="195C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6D4A8B"/>
    <w:multiLevelType w:val="multilevel"/>
    <w:tmpl w:val="DF2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12D2B"/>
    <w:multiLevelType w:val="multilevel"/>
    <w:tmpl w:val="1FA45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5"/>
    <w:lvlOverride w:ilvl="1">
      <w:lvl w:ilvl="1">
        <w:numFmt w:val="lowerLetter"/>
        <w:lvlText w:val="%2."/>
        <w:lvlJc w:val="left"/>
      </w:lvl>
    </w:lvlOverride>
  </w:num>
  <w:num w:numId="5">
    <w:abstractNumId w:val="0"/>
  </w:num>
  <w:num w:numId="6">
    <w:abstractNumId w:val="0"/>
    <w:lvlOverride w:ilvl="1">
      <w:lvl w:ilvl="1">
        <w:numFmt w:val="lowerLetter"/>
        <w:lvlText w:val="%2."/>
        <w:lvlJc w:val="left"/>
      </w:lvl>
    </w:lvlOverride>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2A"/>
    <w:rsid w:val="002C78D3"/>
    <w:rsid w:val="00D86EDF"/>
    <w:rsid w:val="00FD1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6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6E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6E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E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6E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6EDF"/>
    <w:rPr>
      <w:rFonts w:ascii="Times New Roman" w:eastAsia="Times New Roman" w:hAnsi="Times New Roman" w:cs="Times New Roman"/>
      <w:b/>
      <w:bCs/>
      <w:sz w:val="27"/>
      <w:szCs w:val="27"/>
      <w:lang w:eastAsia="en-IN"/>
    </w:rPr>
  </w:style>
  <w:style w:type="paragraph" w:customStyle="1" w:styleId="last-updated">
    <w:name w:val="last-updated"/>
    <w:basedOn w:val="Normal"/>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6EDF"/>
    <w:rPr>
      <w:color w:val="0000FF"/>
      <w:u w:val="single"/>
    </w:rPr>
  </w:style>
  <w:style w:type="character" w:customStyle="1" w:styleId="githublinkssep">
    <w:name w:val="githublinkssep"/>
    <w:basedOn w:val="DefaultParagraphFont"/>
    <w:rsid w:val="00D86EDF"/>
  </w:style>
  <w:style w:type="paragraph" w:styleId="NormalWeb">
    <w:name w:val="Normal (Web)"/>
    <w:basedOn w:val="Normal"/>
    <w:uiPriority w:val="99"/>
    <w:semiHidden/>
    <w:unhideWhenUsed/>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6EDF"/>
    <w:rPr>
      <w:b/>
      <w:bCs/>
    </w:rPr>
  </w:style>
  <w:style w:type="paragraph" w:customStyle="1" w:styleId="tip">
    <w:name w:val="tip"/>
    <w:basedOn w:val="Normal"/>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6E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ED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6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6E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6E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E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6E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6EDF"/>
    <w:rPr>
      <w:rFonts w:ascii="Times New Roman" w:eastAsia="Times New Roman" w:hAnsi="Times New Roman" w:cs="Times New Roman"/>
      <w:b/>
      <w:bCs/>
      <w:sz w:val="27"/>
      <w:szCs w:val="27"/>
      <w:lang w:eastAsia="en-IN"/>
    </w:rPr>
  </w:style>
  <w:style w:type="paragraph" w:customStyle="1" w:styleId="last-updated">
    <w:name w:val="last-updated"/>
    <w:basedOn w:val="Normal"/>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6EDF"/>
    <w:rPr>
      <w:color w:val="0000FF"/>
      <w:u w:val="single"/>
    </w:rPr>
  </w:style>
  <w:style w:type="character" w:customStyle="1" w:styleId="githublinkssep">
    <w:name w:val="githublinkssep"/>
    <w:basedOn w:val="DefaultParagraphFont"/>
    <w:rsid w:val="00D86EDF"/>
  </w:style>
  <w:style w:type="paragraph" w:styleId="NormalWeb">
    <w:name w:val="Normal (Web)"/>
    <w:basedOn w:val="Normal"/>
    <w:uiPriority w:val="99"/>
    <w:semiHidden/>
    <w:unhideWhenUsed/>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6EDF"/>
    <w:rPr>
      <w:b/>
      <w:bCs/>
    </w:rPr>
  </w:style>
  <w:style w:type="paragraph" w:customStyle="1" w:styleId="tip">
    <w:name w:val="tip"/>
    <w:basedOn w:val="Normal"/>
    <w:rsid w:val="00D86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6E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6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ED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94487">
      <w:bodyDiv w:val="1"/>
      <w:marLeft w:val="0"/>
      <w:marRight w:val="0"/>
      <w:marTop w:val="0"/>
      <w:marBottom w:val="0"/>
      <w:divBdr>
        <w:top w:val="none" w:sz="0" w:space="0" w:color="auto"/>
        <w:left w:val="none" w:sz="0" w:space="0" w:color="auto"/>
        <w:bottom w:val="none" w:sz="0" w:space="0" w:color="auto"/>
        <w:right w:val="none" w:sz="0" w:space="0" w:color="auto"/>
      </w:divBdr>
      <w:divsChild>
        <w:div w:id="834807143">
          <w:marLeft w:val="0"/>
          <w:marRight w:val="60"/>
          <w:marTop w:val="0"/>
          <w:marBottom w:val="0"/>
          <w:divBdr>
            <w:top w:val="none" w:sz="0" w:space="0" w:color="auto"/>
            <w:left w:val="none" w:sz="0" w:space="0" w:color="auto"/>
            <w:bottom w:val="none" w:sz="0" w:space="0" w:color="auto"/>
            <w:right w:val="none" w:sz="0" w:space="0" w:color="auto"/>
          </w:divBdr>
        </w:div>
        <w:div w:id="331613039">
          <w:marLeft w:val="0"/>
          <w:marRight w:val="0"/>
          <w:marTop w:val="0"/>
          <w:marBottom w:val="0"/>
          <w:divBdr>
            <w:top w:val="none" w:sz="0" w:space="0" w:color="auto"/>
            <w:left w:val="none" w:sz="0" w:space="0" w:color="auto"/>
            <w:bottom w:val="none" w:sz="0" w:space="0" w:color="auto"/>
            <w:right w:val="none" w:sz="0" w:space="0" w:color="auto"/>
          </w:divBdr>
        </w:div>
        <w:div w:id="100312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account-serv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2021-01-12T00:20:00Z</dcterms:created>
  <dcterms:modified xsi:type="dcterms:W3CDTF">2021-01-12T00:21:00Z</dcterms:modified>
</cp:coreProperties>
</file>