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D3F1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Example: Creating and using a Jenkins shared library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So now the only thing left to do in this guide is show you how to do it, for real.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In this section, we’ll see how to set up a shared library in Jenkins, with a quick example.</w:t>
      </w:r>
    </w:p>
    <w:p w:rsidR="00ED3F19" w:rsidRPr="00ED3F19" w:rsidRDefault="00ED3F19" w:rsidP="00ED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Create the shared library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First you need to create a Git repository which will contain your library of functions (steps). (You can also use Subversion.)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In your repository, create a directory called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vars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This will hold your custom steps. Each of them will be a different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.groovy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file underneath your 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vars</w:t>
      </w:r>
      <w:proofErr w:type="spellEnd"/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directory, e.g.: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proofErr w:type="spellStart"/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vars</w:t>
      </w:r>
      <w:proofErr w:type="spellEnd"/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/</w:t>
      </w:r>
    </w:p>
    <w:p w:rsidR="00ED3F19" w:rsidRPr="00ED3F19" w:rsidRDefault="00ED3F19" w:rsidP="006E3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sayHello.groovy</w:t>
      </w:r>
      <w:proofErr w:type="spellEnd"/>
    </w:p>
    <w:p w:rsidR="00ED3F19" w:rsidRPr="00ED3F19" w:rsidRDefault="00ED3F19" w:rsidP="006E3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Add your custom steps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Each of your custom steps is a different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.groovy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file inside your 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vars</w:t>
      </w:r>
      <w:proofErr w:type="spell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/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directory. In Jenkins terminology, these are called </w:t>
      </w:r>
      <w:r w:rsidRPr="00ED3F19">
        <w:rPr>
          <w:rFonts w:ascii="Segoe UI" w:eastAsia="Times New Roman" w:hAnsi="Segoe UI" w:cs="Segoe UI"/>
          <w:i/>
          <w:iCs/>
          <w:color w:val="374151"/>
          <w:sz w:val="27"/>
          <w:szCs w:val="27"/>
          <w:lang w:eastAsia="en-IN"/>
        </w:rPr>
        <w:t>Global Variables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, which is why they are located inside 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vars</w:t>
      </w:r>
      <w:proofErr w:type="spell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/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Create a file for your custom step, and fill in the code. For example, a simple greeting function would look like this: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proofErr w:type="gramStart"/>
      <w:r w:rsidRPr="00ED3F19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eastAsia="en-IN"/>
        </w:rPr>
        <w:t>#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!</w:t>
      </w:r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/</w:t>
      </w:r>
      <w:proofErr w:type="spellStart"/>
      <w:proofErr w:type="gramEnd"/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usr</w:t>
      </w:r>
      <w:proofErr w:type="spellEnd"/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/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bin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/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env</w:t>
      </w:r>
      <w:proofErr w:type="spell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groovy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proofErr w:type="spellStart"/>
      <w:proofErr w:type="gramStart"/>
      <w:r w:rsidRPr="00ED3F19">
        <w:rPr>
          <w:rFonts w:ascii="Courier New" w:eastAsia="Times New Roman" w:hAnsi="Courier New" w:cs="Courier New"/>
          <w:b/>
          <w:bCs/>
          <w:color w:val="869BDC"/>
          <w:sz w:val="20"/>
          <w:szCs w:val="20"/>
          <w:lang w:eastAsia="en-IN"/>
        </w:rPr>
        <w:t>def</w:t>
      </w:r>
      <w:proofErr w:type="spellEnd"/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b/>
          <w:bCs/>
          <w:color w:val="FF3333"/>
          <w:sz w:val="20"/>
          <w:szCs w:val="20"/>
          <w:lang w:eastAsia="en-IN"/>
        </w:rPr>
        <w:t>call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(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String name 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=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'human'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)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{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</w:t>
      </w:r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echo</w:t>
      </w:r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"Hello, ${name}."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}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Notice how the Groovy script must 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implement the </w:t>
      </w:r>
      <w:r w:rsidRPr="00ED3F19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IN"/>
        </w:rPr>
        <w:t>call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 method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After writing that, you should write your custom code within the braces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{ }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You can also add parameters to your method - the example above has one parameter called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name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, which has a default value of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human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(cos we’re being really personal here.)</w:t>
      </w:r>
    </w:p>
    <w:p w:rsidR="00ED3F19" w:rsidRPr="00ED3F19" w:rsidRDefault="00ED3F19" w:rsidP="00ED3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Set up the library in Jenkins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lastRenderedPageBreak/>
        <w:t>Now you’ve created your library with custom steps, you need to tell Jenkins about it.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You can define a shared library within a </w:t>
      </w:r>
      <w:proofErr w:type="spellStart"/>
      <w:r w:rsidRPr="00ED3F19">
        <w:rPr>
          <w:rFonts w:ascii="Segoe UI" w:eastAsia="Times New Roman" w:hAnsi="Segoe UI" w:cs="Segoe UI"/>
          <w:i/>
          <w:iCs/>
          <w:color w:val="374151"/>
          <w:sz w:val="27"/>
          <w:szCs w:val="27"/>
          <w:lang w:eastAsia="en-IN"/>
        </w:rPr>
        <w:t>Jenkinsfile</w:t>
      </w:r>
      <w:proofErr w:type="spellEnd"/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, or you can configure the library using the Jenkins web console. Personally, I think it’s better to add from the web console, because you then you can share the library across all of your build jobs.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To add your shared library (I’m using my demo repository on GitHub as an example):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In Jenkins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, go to Manage Jenkins → Configure System. Under </w:t>
      </w:r>
      <w:r w:rsidRPr="00ED3F19">
        <w:rPr>
          <w:rFonts w:ascii="Segoe UI" w:eastAsia="Times New Roman" w:hAnsi="Segoe UI" w:cs="Segoe UI"/>
          <w:i/>
          <w:iCs/>
          <w:color w:val="374151"/>
          <w:sz w:val="27"/>
          <w:szCs w:val="27"/>
          <w:lang w:eastAsia="en-IN"/>
        </w:rPr>
        <w:t>Global Pipeline Libraries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, add a library with the following settings:</w:t>
      </w:r>
    </w:p>
    <w:p w:rsidR="00ED3F19" w:rsidRPr="00ED3F19" w:rsidRDefault="00ED3F19" w:rsidP="00ED3F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Name: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pipeline-library-demo</w:t>
      </w:r>
    </w:p>
    <w:p w:rsidR="00ED3F19" w:rsidRPr="00ED3F19" w:rsidRDefault="00ED3F19" w:rsidP="00ED3F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Default version: Specify a Git reference (branch or commit SHA), e.g.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master</w:t>
      </w:r>
    </w:p>
    <w:p w:rsidR="00ED3F19" w:rsidRPr="00ED3F19" w:rsidRDefault="00ED3F19" w:rsidP="00ED3F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Retrieval method: 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 xml:space="preserve">Modern </w:t>
      </w:r>
      <w:proofErr w:type="spellStart"/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SCM</w:t>
      </w:r>
      <w:proofErr w:type="spellEnd"/>
    </w:p>
    <w:p w:rsidR="00ED3F19" w:rsidRPr="00ED3F19" w:rsidRDefault="00ED3F19" w:rsidP="00ED3F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Select the 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Git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type</w:t>
      </w:r>
    </w:p>
    <w:p w:rsidR="002010D2" w:rsidRPr="002010D2" w:rsidRDefault="00ED3F19" w:rsidP="00201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Project repository: </w:t>
      </w:r>
      <w:hyperlink r:id="rId6" w:history="1">
        <w:r w:rsidR="002010D2" w:rsidRPr="00080363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https://github.com/chandanchanchal/pipeline-library-demo.git</w:t>
        </w:r>
      </w:hyperlink>
    </w:p>
    <w:p w:rsidR="00ED3F19" w:rsidRPr="00ED3F19" w:rsidRDefault="00ED3F19" w:rsidP="00201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bookmarkStart w:id="0" w:name="_GoBack"/>
      <w:bookmarkEnd w:id="0"/>
      <w:r w:rsidRPr="002010D2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Use the library in a pipeline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To use the shared library in a pipeline, you add </w:t>
      </w:r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@Library(</w:t>
      </w:r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'your-library-name')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to the top of your pipeline definition, or </w:t>
      </w:r>
      <w:proofErr w:type="spellStart"/>
      <w:r w:rsidRPr="00ED3F19">
        <w:rPr>
          <w:rFonts w:ascii="Segoe UI" w:eastAsia="Times New Roman" w:hAnsi="Segoe UI" w:cs="Segoe UI"/>
          <w:i/>
          <w:iCs/>
          <w:color w:val="374151"/>
          <w:sz w:val="27"/>
          <w:szCs w:val="27"/>
          <w:lang w:eastAsia="en-IN"/>
        </w:rPr>
        <w:t>Jenkinsfile</w:t>
      </w:r>
      <w:proofErr w:type="spellEnd"/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. Then call your step by name, e.g. </w:t>
      </w:r>
      <w:proofErr w:type="spell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sayHello</w:t>
      </w:r>
      <w:proofErr w:type="spellEnd"/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: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proofErr w:type="gramStart"/>
      <w:r w:rsidRPr="00ED3F19">
        <w:rPr>
          <w:rFonts w:ascii="Courier New" w:eastAsia="Times New Roman" w:hAnsi="Courier New" w:cs="Courier New"/>
          <w:b/>
          <w:bCs/>
          <w:color w:val="83AFAF"/>
          <w:sz w:val="20"/>
          <w:szCs w:val="20"/>
          <w:lang w:eastAsia="en-IN"/>
        </w:rPr>
        <w:t>@Library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(</w:t>
      </w:r>
      <w:proofErr w:type="gramEnd"/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'pipeline-library-demo'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)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_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stage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(</w:t>
      </w:r>
      <w:proofErr w:type="gramEnd"/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'Demo'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)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{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 </w:t>
      </w:r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echo</w:t>
      </w:r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'Hello world'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sayHello</w:t>
      </w:r>
      <w:proofErr w:type="spellEnd"/>
      <w:proofErr w:type="gramEnd"/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color w:val="F4678A"/>
          <w:sz w:val="20"/>
          <w:szCs w:val="20"/>
          <w:lang w:eastAsia="en-IN"/>
        </w:rPr>
        <w:t>'Dave'</w:t>
      </w:r>
    </w:p>
    <w:p w:rsidR="00ED3F19" w:rsidRPr="00ED3F19" w:rsidRDefault="00ED3F19" w:rsidP="00ED3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</w:pP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 xml:space="preserve"> </w:t>
      </w:r>
      <w:r w:rsidRPr="00ED3F19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n-IN"/>
        </w:rPr>
        <w:t>}</w:t>
      </w:r>
    </w:p>
    <w:p w:rsidR="00ED3F19" w:rsidRPr="00ED3F19" w:rsidRDefault="00ED3F19" w:rsidP="00ED3F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</w:pP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NOTE: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The underscore (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_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) is </w:t>
      </w:r>
      <w:r w:rsidRPr="00ED3F19">
        <w:rPr>
          <w:rFonts w:ascii="Segoe UI" w:eastAsia="Times New Roman" w:hAnsi="Segoe UI" w:cs="Segoe UI"/>
          <w:b/>
          <w:bCs/>
          <w:color w:val="374151"/>
          <w:sz w:val="27"/>
          <w:szCs w:val="27"/>
          <w:lang w:eastAsia="en-IN"/>
        </w:rPr>
        <w:t>not a typo!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You need this underscore if the line immediately after the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@Library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annotation is not an </w:t>
      </w:r>
      <w:r w:rsidRPr="00ED3F19">
        <w:rPr>
          <w:rFonts w:ascii="Courier New" w:eastAsia="Times New Roman" w:hAnsi="Courier New" w:cs="Courier New"/>
          <w:color w:val="374151"/>
          <w:sz w:val="20"/>
          <w:szCs w:val="20"/>
          <w:lang w:eastAsia="en-IN"/>
        </w:rPr>
        <w:t>import</w:t>
      </w:r>
      <w:r w:rsidRPr="00ED3F19">
        <w:rPr>
          <w:rFonts w:ascii="Segoe UI" w:eastAsia="Times New Roman" w:hAnsi="Segoe UI" w:cs="Segoe UI"/>
          <w:color w:val="374151"/>
          <w:sz w:val="27"/>
          <w:szCs w:val="27"/>
          <w:lang w:eastAsia="en-IN"/>
        </w:rPr>
        <w:t> statement.</w:t>
      </w:r>
    </w:p>
    <w:p w:rsidR="006D65FE" w:rsidRDefault="006D65FE"/>
    <w:sectPr w:rsidR="006D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2753E"/>
    <w:multiLevelType w:val="multilevel"/>
    <w:tmpl w:val="5E08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DE"/>
    <w:rsid w:val="002010D2"/>
    <w:rsid w:val="002D07DE"/>
    <w:rsid w:val="006D65FE"/>
    <w:rsid w:val="006E3F84"/>
    <w:rsid w:val="00E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F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F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F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F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3F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3F19"/>
    <w:rPr>
      <w:i/>
      <w:iCs/>
    </w:rPr>
  </w:style>
  <w:style w:type="character" w:customStyle="1" w:styleId="err">
    <w:name w:val="err"/>
    <w:basedOn w:val="DefaultParagraphFont"/>
    <w:rsid w:val="00ED3F19"/>
  </w:style>
  <w:style w:type="character" w:customStyle="1" w:styleId="o">
    <w:name w:val="o"/>
    <w:basedOn w:val="DefaultParagraphFont"/>
    <w:rsid w:val="00ED3F19"/>
  </w:style>
  <w:style w:type="character" w:customStyle="1" w:styleId="s">
    <w:name w:val="s"/>
    <w:basedOn w:val="DefaultParagraphFont"/>
    <w:rsid w:val="00ED3F19"/>
  </w:style>
  <w:style w:type="character" w:customStyle="1" w:styleId="n">
    <w:name w:val="n"/>
    <w:basedOn w:val="DefaultParagraphFont"/>
    <w:rsid w:val="00ED3F19"/>
  </w:style>
  <w:style w:type="character" w:customStyle="1" w:styleId="kt">
    <w:name w:val="kt"/>
    <w:basedOn w:val="DefaultParagraphFont"/>
    <w:rsid w:val="00ED3F19"/>
  </w:style>
  <w:style w:type="character" w:customStyle="1" w:styleId="nf">
    <w:name w:val="nf"/>
    <w:basedOn w:val="DefaultParagraphFont"/>
    <w:rsid w:val="00ED3F19"/>
  </w:style>
  <w:style w:type="character" w:customStyle="1" w:styleId="s1">
    <w:name w:val="s1"/>
    <w:basedOn w:val="DefaultParagraphFont"/>
    <w:rsid w:val="00ED3F19"/>
  </w:style>
  <w:style w:type="character" w:customStyle="1" w:styleId="s2">
    <w:name w:val="s2"/>
    <w:basedOn w:val="DefaultParagraphFont"/>
    <w:rsid w:val="00ED3F19"/>
  </w:style>
  <w:style w:type="character" w:customStyle="1" w:styleId="nd">
    <w:name w:val="nd"/>
    <w:basedOn w:val="DefaultParagraphFont"/>
    <w:rsid w:val="00ED3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F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F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F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F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3F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3F19"/>
    <w:rPr>
      <w:i/>
      <w:iCs/>
    </w:rPr>
  </w:style>
  <w:style w:type="character" w:customStyle="1" w:styleId="err">
    <w:name w:val="err"/>
    <w:basedOn w:val="DefaultParagraphFont"/>
    <w:rsid w:val="00ED3F19"/>
  </w:style>
  <w:style w:type="character" w:customStyle="1" w:styleId="o">
    <w:name w:val="o"/>
    <w:basedOn w:val="DefaultParagraphFont"/>
    <w:rsid w:val="00ED3F19"/>
  </w:style>
  <w:style w:type="character" w:customStyle="1" w:styleId="s">
    <w:name w:val="s"/>
    <w:basedOn w:val="DefaultParagraphFont"/>
    <w:rsid w:val="00ED3F19"/>
  </w:style>
  <w:style w:type="character" w:customStyle="1" w:styleId="n">
    <w:name w:val="n"/>
    <w:basedOn w:val="DefaultParagraphFont"/>
    <w:rsid w:val="00ED3F19"/>
  </w:style>
  <w:style w:type="character" w:customStyle="1" w:styleId="kt">
    <w:name w:val="kt"/>
    <w:basedOn w:val="DefaultParagraphFont"/>
    <w:rsid w:val="00ED3F19"/>
  </w:style>
  <w:style w:type="character" w:customStyle="1" w:styleId="nf">
    <w:name w:val="nf"/>
    <w:basedOn w:val="DefaultParagraphFont"/>
    <w:rsid w:val="00ED3F19"/>
  </w:style>
  <w:style w:type="character" w:customStyle="1" w:styleId="s1">
    <w:name w:val="s1"/>
    <w:basedOn w:val="DefaultParagraphFont"/>
    <w:rsid w:val="00ED3F19"/>
  </w:style>
  <w:style w:type="character" w:customStyle="1" w:styleId="s2">
    <w:name w:val="s2"/>
    <w:basedOn w:val="DefaultParagraphFont"/>
    <w:rsid w:val="00ED3F19"/>
  </w:style>
  <w:style w:type="character" w:customStyle="1" w:styleId="nd">
    <w:name w:val="nd"/>
    <w:basedOn w:val="DefaultParagraphFont"/>
    <w:rsid w:val="00ED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chanchal/pipeline-library-dem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4</cp:revision>
  <dcterms:created xsi:type="dcterms:W3CDTF">2022-03-21T06:36:00Z</dcterms:created>
  <dcterms:modified xsi:type="dcterms:W3CDTF">2022-03-21T06:37:00Z</dcterms:modified>
</cp:coreProperties>
</file>