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D2" w:rsidRPr="00DB7DD2" w:rsidRDefault="00325D94" w:rsidP="00DB7DD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##</w:t>
      </w:r>
      <w:bookmarkStart w:id="0" w:name="_GoBack"/>
      <w:bookmarkEnd w:id="0"/>
      <w:r w:rsidR="00DB7DD2" w:rsidRPr="00DB7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JUnit 5 Assertions Examples</w:t>
      </w:r>
    </w:p>
    <w:p w:rsidR="00DB7DD2" w:rsidRPr="00DB7DD2" w:rsidRDefault="00DB7DD2" w:rsidP="00DB7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5 assertions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help in validating the expected output with actual output of a testcase. To keep things simple, all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Jupiter assertions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are static methods in the </w:t>
      </w:r>
      <w:hyperlink r:id="rId6" w:history="1">
        <w:r w:rsidRPr="00DB7DD2">
          <w:rPr>
            <w:rFonts w:ascii="Segoe UI" w:eastAsia="Times New Roman" w:hAnsi="Segoe UI" w:cs="Segoe UI"/>
            <w:color w:val="0556F3"/>
            <w:sz w:val="24"/>
            <w:szCs w:val="24"/>
            <w:u w:val="single"/>
            <w:lang w:eastAsia="en-IN"/>
          </w:rPr>
          <w:t>org.junit.jupiter.Assertions</w:t>
        </w:r>
      </w:hyperlink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class.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Table of Contents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7" w:anchor="assertEquals-assertNotEquals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Assertions.assertEquals() and Assertions.assertNotEquals()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8" w:anchor="assertArrayEquals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Assertions.assertArrayEquals()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9" w:anchor="assertIterableEquals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Assertions.assertIterableEquals()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0" w:anchor="assertLinesMatch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Assertions.assertLinesMatch()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1" w:anchor="assertNotNull-assertNull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Assertions.assertNotNull() and Assertions.assertNull()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2" w:anchor="assertNotSame-assertSame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Assertions.assertNotSame() and Assertions.assertSame()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3" w:anchor="assertTimeout-assertTimeoutPreemptively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Assertions.assertTimeout() and Assertions.assertTimeoutPreemptively()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4" w:anchor="assertTrue-assertFalse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Assertions.assertTrue() and Assertions.assertFalse()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5" w:anchor="assertThrows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Assertions.assertThrows()</w:t>
        </w:r>
      </w:hyperlink>
    </w:p>
    <w:p w:rsidR="00DB7DD2" w:rsidRPr="00DB7DD2" w:rsidRDefault="00325D94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6" w:anchor="fail" w:history="1">
        <w:r w:rsidR="00DB7DD2"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Assertions.fail()</w:t>
        </w:r>
      </w:hyperlink>
    </w:p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Assertions.assertEquals() and Assertions.assertNotEquals()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Use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Assertions.assertEquals()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to assert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value and actual value are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assertEquals()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has many overloaded methods for different data types e.g. int, short, float, char etc. It also support passing error message to be printed in case test fails. e.g.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assertEquals(int expected, int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assertEquals(int expected, int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assertEquals(int expected, int actual, Supplier&lt;String&lt;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testCase()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Assertions.assertEquals(4, Calculator.add(2, 2));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Assertions.assertEquals(3, Calculator.add(2, 2), "Calculator.add(2, 2) test failed");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Supplier&amp;lt;String&amp;gt; messageSupplier  = ()-&gt; "Calculator.add(2, 2) test failed";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Assertions.assertEquals(3, Calculator.add(2, 2), messageSupplier);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>Similarly,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Assertions.assertNotEquals()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is used to assert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value and actual value are NOT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In contrast to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assertEquals()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assertNotEquals()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does not overloaded methods for different data types but only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Object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accepted.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assertNotEquals(Object expected, 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assertNotEquals(Object expected, 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assertNotEquals(Object expected, Object actual, 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testCase()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Assertions.assertNotEquals(3, Calculator.add(2, 2));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Assertions.assertNotEquals(4, Calculator.add(2, 2), "Calculator.add(2, 2) test failed");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Supplier&amp;lt;String&amp;gt; messageSupplier  = ()-&gt; "Calculator.add(2, 2) test failed";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Assertions.assertNotEquals(4, Calculator.add(2, 2), messageSupplier);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Assertions.assertArrayEquals()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>Similar to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assertEquals()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assertArrayEquals() does the same for arrays i.e.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and actual arrays are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It also has overloaded methods for different data types e.g.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boolean[]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char[]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int[]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etc. It also support passing error message to be printed in case test fails. e.g.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assertArrayEquals(int[] expected, int[]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assertArrayEquals(int[] expected, int[]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assertArrayEquals(int[] expected, int[] actual, 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testCase()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Assertions.assertArrayEquals(new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int[]{1,2,3},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int[]{1,2,3}, "Array Equal Test");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 because element order is different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Assertions.assertArrayEquals(new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int[]{1,2,3},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int[]{1,3,2}, "Array Equal Test");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 because number of elements are different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Assertions.assertArrayEquals(new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int[]{1,2,3},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int[]{1,2,3,4}, "Array Equal Test");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Assertions.assertIterableEquals() Example</w:t>
      </w:r>
    </w:p>
    <w:p w:rsidR="00DB7DD2" w:rsidRPr="00DB7DD2" w:rsidRDefault="00DB7DD2" w:rsidP="00DB7DD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and actual iterables are deeply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Deeply equal means that number and order of elements in collection must be same; as well as iterated elements must be equal.</w:t>
      </w:r>
    </w:p>
    <w:p w:rsidR="00DB7DD2" w:rsidRPr="00DB7DD2" w:rsidRDefault="00DB7DD2" w:rsidP="00DB7DD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also has 3 overloaded methods.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assertIterableEquals(Iterable&lt;?&gt; expected, Iterable&gt;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assertIterableEquals(Iterable&lt;?&gt; expected, Iterable&gt;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assertIterableEquals(Iterable&lt;?&gt; expected, Iterable&gt; actual, 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testCase()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Iterable&lt;Integer&gt; listOne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ArrayList&lt;&gt;(Arrays.asList(1,2,3,4));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Iterable&lt;Integer&gt; listTwo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ArrayList&lt;&gt;(Arrays.asList(1,2,3,4));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Iterable&lt;Integer&gt; listThree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ArrayList&lt;&gt;(Arrays.asList(1,2,3));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Iterable&lt;Integer&gt; listFour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ArrayList&lt;&gt;(Arrays.asList(1,2,4,3));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Assertions.assertIterableEquals(listOne, listTwo);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Assertions.assertIterableEquals(listOne, listThree);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Assertions.assertIterableEquals(listOne, listFour);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Assertions.assertLinesMatch() Example</w:t>
      </w:r>
    </w:p>
    <w:p w:rsidR="00DB7DD2" w:rsidRPr="00DB7DD2" w:rsidRDefault="00DB7DD2" w:rsidP="00DB7DD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list of Strings matches actual list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The logic to match a string with another string is :</w:t>
      </w:r>
    </w:p>
    <w:p w:rsidR="00DB7DD2" w:rsidRPr="00DB7DD2" w:rsidRDefault="00DB7DD2" w:rsidP="00DB7DD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check if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expected.equals(actual)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– if yes, continue with next pair</w:t>
      </w:r>
    </w:p>
    <w:p w:rsidR="00DB7DD2" w:rsidRPr="00DB7DD2" w:rsidRDefault="00DB7DD2" w:rsidP="00DB7DD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otherwise treat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 a regular expression and check via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br/>
      </w:r>
      <w:hyperlink r:id="rId17" w:anchor="matches-java.lang.String-" w:history="1">
        <w:r w:rsidRPr="00DB7DD2">
          <w:rPr>
            <w:rFonts w:ascii="Courier New" w:eastAsia="Times New Roman" w:hAnsi="Courier New" w:cs="Courier New"/>
            <w:color w:val="0556F3"/>
            <w:sz w:val="23"/>
            <w:szCs w:val="23"/>
            <w:shd w:val="clear" w:color="auto" w:fill="F1F3F4"/>
            <w:lang w:eastAsia="en-IN"/>
          </w:rPr>
          <w:t>String.matches(String)</w:t>
        </w:r>
      </w:hyperlink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– if yes, continue with next pair</w:t>
      </w:r>
    </w:p>
    <w:p w:rsidR="00DB7DD2" w:rsidRPr="00DB7DD2" w:rsidRDefault="00DB7DD2" w:rsidP="00DB7DD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otherwise check if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line is a fast-forward marker, if yes apply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br/>
        <w:t>fast-forward actual lines accordingly and goto 1.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 valid fast-forward marker is string which start and end with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&gt;&gt;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 and contains at least 4 characters. Any character between the fast-forward literals are discarded.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lastRenderedPageBreak/>
        <w:t>&gt;&gt;&gt;&gt;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&gt;&gt; stacktrace &gt;&gt;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&gt;&gt; single line, non Integer.parse()-able comment &gt;&gt;</w:t>
      </w:r>
    </w:p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Assertions.assertNotNull() and Assertions.assertNull()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assertNotNull()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actual is NOT null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Similarly,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assertNull()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actual is null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Both has three overloaded methods.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assertNotNull(Object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assertNotNull(Object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assertNotNull(Object actual, Supplier&lt;String&gt; messageSupplier)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assertEquals(Object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assertEquals(Object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assertEquals(Object actual, 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testCase()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{   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String nullString = null;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String notNullString = "howtodoinjava.com";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Assertions.assertNotNull(notNullString);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Assertions.assertNotNull(nullString);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Assertions.assertNull(nullString);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 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Assertions.assertNull(notNullString);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Assertions.assertNotSame() and Assertions.assertSame()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assertNotSame()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and actual DO NOT refer to the same object.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Similarly,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assertSame()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and actual refer to exactly same object.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Both has three overloaded methods.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assertNotSame(Object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assertNotSame(Object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assertNotSame(Object actual, Supplier&lt;&gt; messageSupplier)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assertSame(Object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assertSame(Object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assertSame(Object actual, 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testCase()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{   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String originalObject = "howtodoinjava.com";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String cloneObject = originalObject;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String otherObject = "example.com";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Assertions.assertNotSame(originalObject, otherObject);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Assertions.assertNotSame(originalObject, cloneObject);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Assertions.assertSame(originalObject, cloneObject);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 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Assertions.assertSame(originalObject, otherObject);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Assertions.assertTimeout() and Assertions.assertTimeoutPreemptively()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assertTimeoutPreemptively()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both are used to test long running tasks. If given task inside testcase takes more than specified duration, then test will fail.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Only different between both methods is that in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assertTimeoutPreemptively()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execution of the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Executable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ThrowingSupplier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will be preemptively aborted if the timeout is exceeded. In case of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Executable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ThrowingSupplier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will NOT be aborted.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assertTimeout(Duration timeout, Executable executable)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assertTimeout(Duration timeout, Executable executable,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assertTimeout(Duration timeout, Executable executable, Supplier&lt;String&gt; messageSupplier)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assertTimeout(Duration timeout, ThrowingSupplier&lt;T&gt; supplier,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assertTimeout(Duration timeout, ThrowingSupplier&lt;T&gt; supplier, 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testCase()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//This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Assertions.assertTimeout(Duration.ofMinutes(1),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//This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Assertions.assertTimeout(Duration.ofMillis(100),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Thread.sleep(200);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//This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Assertions.assertTimeoutPreemptively(Duration.ofMillis(100),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Thread.sleep(200);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Assertions.assertTrue() and Assertions.assertFalse()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assertTrue()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 the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supplied condition is true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 boolean condition supplied by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BooleanSupplier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true. Similarly,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assertFalse()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supplied condition is false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It has following overloaded methods: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assertTrue(boolean condition)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assertTrue(boolean condition,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assertTrue(boolean condition, Supplier&lt;String&gt; messageSupplier)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assertTrue(BooleanSupplier booleanSupplier)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assertTrue(BooleanSupplier booleanSupplier,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assertTrue(BooleanSupplier booleanSupplier, Supplier&lt;String&gt; messageSupplier)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assertFalse(boolean condition)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assertFalse(boolean condition,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assertFalse(boolean condition, Supplier&lt;String&gt; messageSupplier)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assertFalse(BooleanSupplier booleanSupplier)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assertFalse(BooleanSupplier booleanSupplier,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assertFalse(BooleanSupplier booleanSupplier, 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testCase()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boolean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trueBool = true;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boolean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falseBool = false;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    Assertions.assertTrue(trueBool);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Assertions.assertTrue(falseBool, "test execution message");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Assertions.assertTrue(falseBool, AppTest::message);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Assertions.assertTrue(AppTest::getResult, AppTest::message);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Assertions.assertFalse(falseBool);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Assertions.assertFalse(trueBool, "test execution message");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Assertions.assertFalse(trueBool, AppTest::message);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Assertions.assertFalse(AppTest::getResult, AppTest::message);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private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String message 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"Test execution 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private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boolean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getResult 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true;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Assertions.assertThrows()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asserts that execution of the supplied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Executable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throws an exception of the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expectedType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 returns the exception.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public static &lt;T extends Throwable&gt; T assertThrows(Class&lt;T&gt; expectedType, 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ab/>
        <w:t>Executable executable)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testCase()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Throwable exception = Assertions.assertThrows(IllegalArgumentException.class,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throw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IllegalArgumentException("error message");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Assertions.fail()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fail()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simply fails the test. It has following overloaded methods: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fail(String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fail(Throwable cause)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fail(String message, Throwable cause)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public static void fail(Supplier&lt;String&gt; messageSupplier)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class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AppTest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testCase()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Assertions.fail("not found good reason to pass");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Assertions.fail(AppTest::message);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private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String message 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"not found good reason to pass";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A6F76" w:rsidRDefault="00DA6F76"/>
    <w:sectPr w:rsidR="00DA6F76" w:rsidSect="00DB7D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91B0B"/>
    <w:multiLevelType w:val="multilevel"/>
    <w:tmpl w:val="765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DD"/>
    <w:rsid w:val="00325D94"/>
    <w:rsid w:val="00DA6F76"/>
    <w:rsid w:val="00DB7DD2"/>
    <w:rsid w:val="00F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7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7D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D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7D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D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7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7D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D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7D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7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0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3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3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6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unit5/junit-5-assertions-examples/" TargetMode="External"/><Relationship Id="rId13" Type="http://schemas.openxmlformats.org/officeDocument/2006/relationships/hyperlink" Target="https://howtodoinjava.com/junit5/junit-5-assertions-example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owtodoinjava.com/junit5/junit-5-assertions-examples/" TargetMode="External"/><Relationship Id="rId12" Type="http://schemas.openxmlformats.org/officeDocument/2006/relationships/hyperlink" Target="https://howtodoinjava.com/junit5/junit-5-assertions-examples/" TargetMode="External"/><Relationship Id="rId1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todoinjava.com/junit5/junit-5-assertions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nit.org/junit5/docs/current/api/org/junit/jupiter/api/Assertions.html" TargetMode="External"/><Relationship Id="rId11" Type="http://schemas.openxmlformats.org/officeDocument/2006/relationships/hyperlink" Target="https://howtodoinjava.com/junit5/junit-5-assertions-examp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wtodoinjava.com/junit5/junit-5-assertions-examples/" TargetMode="External"/><Relationship Id="rId10" Type="http://schemas.openxmlformats.org/officeDocument/2006/relationships/hyperlink" Target="https://howtodoinjava.com/junit5/junit-5-assertions-examp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owtodoinjava.com/junit5/junit-5-assertions-examples/" TargetMode="External"/><Relationship Id="rId14" Type="http://schemas.openxmlformats.org/officeDocument/2006/relationships/hyperlink" Target="https://howtodoinjava.com/junit5/junit-5-assertions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2021-02-07T06:06:00Z</dcterms:created>
  <dcterms:modified xsi:type="dcterms:W3CDTF">2021-02-07T06:10:00Z</dcterms:modified>
</cp:coreProperties>
</file>