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ing-compute-and-ai-focused-hardware-accelerators-with-winml"/>
      <w:bookmarkEnd w:id="21"/>
      <w:r>
        <w:t xml:space="preserve">Using compute and AI-focused hardware accelerators with WinML</w:t>
      </w:r>
    </w:p>
    <w:p>
      <w:pPr>
        <w:pStyle w:val="FirstParagraph"/>
      </w:pPr>
      <w:r>
        <w:t xml:space="preserve">WinML allows you to run any machine learning workload on CPUs and GPUs; optimized GPU support is provided by DirectML and DirectX12. In early Windows 10 20H2 Windows Insider Preview flights, WinML offers a developer preview of support for compute and AI-focused hardware accelerators, including Intel® Movidius™ Vision Processing Units (VPU). WinML uses the same DirectML and DirectX12 stack to support AI-focused accelerators; a hardware vendor writes a new Microsoft Compute Driver Model (MCDM) driver which allows DirectX to communicate with the accelerator, in much the same way that a Windows Display Driver Model (WDDM) driver exposes GPU hardware.</w:t>
      </w:r>
    </w:p>
    <w:p>
      <w:pPr>
        <w:pStyle w:val="BodyText"/>
      </w:pPr>
      <w:r>
        <w:t xml:space="preserve">AI-focused hardware accelerators such as the MyriadX VPU are optimized for machine learning and compute workloads, and therefore can offer better performance or better power efficiency (performance / watt) than CPUs and GPUs. AI-focused accelerators are well suited for cases when your application is already fully using the CPU and/or GPU – for example a video game or compute-intensive task – and can benefit from the additional processing power. They also are advantageous if you want to offload a machine learning task to a more efficient processor to save power, for example running a long-running inferencing task in the background.</w:t>
      </w:r>
    </w:p>
    <w:p>
      <w:pPr>
        <w:pStyle w:val="Heading3"/>
      </w:pPr>
      <w:bookmarkStart w:id="22" w:name="note"/>
      <w:bookmarkEnd w:id="22"/>
      <w:r>
        <w:t xml:space="preserve">Note</w:t>
      </w:r>
    </w:p>
    <w:p>
      <w:pPr>
        <w:pStyle w:val="FirstParagraph"/>
      </w:pPr>
      <w:r>
        <w:t xml:space="preserve">Support for compute and AI-focused hardware accelerators is in preview and may be substantially modified before it’s officially released. Microsoft makes no warranties, express or implied, with respect to the information provided here.</w:t>
      </w:r>
    </w:p>
    <w:p>
      <w:pPr>
        <w:pStyle w:val="Heading2"/>
      </w:pPr>
      <w:bookmarkStart w:id="23" w:name="how-to-access-ai-focused-accelerators-in-winml"/>
      <w:bookmarkEnd w:id="23"/>
      <w:r>
        <w:t xml:space="preserve">How to access AI-focused accelerators in WinML</w:t>
      </w:r>
    </w:p>
    <w:p>
      <w:pPr>
        <w:pStyle w:val="FirstParagraph"/>
      </w:pPr>
      <w:r>
        <w:t xml:space="preserve">In early 20H2 WIP flights, API integration for AI-focused accelerators is in preview and is incomplete.</w:t>
      </w:r>
    </w:p>
    <w:p>
      <w:pPr>
        <w:pStyle w:val="BodyText"/>
      </w:pPr>
      <w:r>
        <w:t xml:space="preserve">With CPUs and GPUs, you can have WinML manage the hardware accelerator for you with</w:t>
      </w:r>
      <w:r>
        <w:t xml:space="preserve"> </w:t>
      </w:r>
      <w:hyperlink r:id="rId24">
        <w:r>
          <w:rPr>
            <w:rStyle w:val="Hyperlink"/>
          </w:rPr>
          <w:t xml:space="preserve">LearningModelDeviceKind</w:t>
        </w:r>
      </w:hyperlink>
      <w:r>
        <w:t xml:space="preserve">; alternatively, you can manually select a DXGI adapter in native C++ with</w:t>
      </w:r>
      <w:r>
        <w:t xml:space="preserve"> </w:t>
      </w:r>
      <w:hyperlink r:id="rId25">
        <w:r>
          <w:rPr>
            <w:rStyle w:val="Hyperlink"/>
          </w:rPr>
          <w:t xml:space="preserve">CreateFromD3D12CommandQueue</w:t>
        </w:r>
      </w:hyperlink>
      <w:r>
        <w:t xml:space="preserve">. For AI-focused accelerators,</w:t>
      </w:r>
      <w:r>
        <w:t xml:space="preserve"> </w:t>
      </w:r>
      <w:hyperlink r:id="rId24">
        <w:r>
          <w:rPr>
            <w:rStyle w:val="Hyperlink"/>
          </w:rPr>
          <w:t xml:space="preserve">LearningModelDeviceKind</w:t>
        </w:r>
      </w:hyperlink>
      <w:r>
        <w:t xml:space="preserve"> </w:t>
      </w:r>
      <w:r>
        <w:t xml:space="preserve">is not available. Instead, you should use the native C++ path with</w:t>
      </w:r>
      <w:r>
        <w:t xml:space="preserve"> </w:t>
      </w:r>
      <w:hyperlink r:id="rId25">
        <w:r>
          <w:rPr>
            <w:rStyle w:val="Hyperlink"/>
          </w:rPr>
          <w:t xml:space="preserve">CreateFromD3D12CommandQueue</w:t>
        </w:r>
      </w:hyperlink>
      <w:r>
        <w:t xml:space="preserve">. In addition, DXGI is only aware of GPUs and does not provide access to AI-focused accelerators. Instead, you should use the preview DXCore API which is the replacement for DXGI for adapter enumeration.</w:t>
      </w:r>
    </w:p>
    <w:p>
      <w:pPr>
        <w:pStyle w:val="BodyText"/>
      </w:pPr>
      <w:r>
        <w:t xml:space="preserve">Refer to the following code samples for more information: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SqueezeNetObjectDetection_MCDM_AdapterSelection</w:t>
      </w:r>
      <w:r>
        <w:t xml:space="preserve">: Demonstrates how to access an MCDM adapter in native C++ and use it to accelerate the SqueezeNet object detection model.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DXCore_WinRTComponent</w:t>
      </w:r>
      <w:r>
        <w:t xml:space="preserve">: Demonstrates how to access an MCDM adapter in C# and other supported UWP languages using a Windows Runtime component.</w:t>
      </w:r>
    </w:p>
    <w:p>
      <w:pPr>
        <w:pStyle w:val="Heading2"/>
      </w:pPr>
      <w:bookmarkStart w:id="26" w:name="see-also"/>
      <w:bookmarkEnd w:id="26"/>
      <w:r>
        <w:t xml:space="preserve">See also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API reference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Code examples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63af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610a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docs.microsoft.com/en-us/uwp/api/windows.ai.machinelearning.learningmodeldevicekind" TargetMode="External" /><Relationship Type="http://schemas.openxmlformats.org/officeDocument/2006/relationships/hyperlink" Id="rId27" Target="https://docs.microsoft.com/uwp/api/windows.ai.machinelearning" TargetMode="External" /><Relationship Type="http://schemas.openxmlformats.org/officeDocument/2006/relationships/hyperlink" Id="rId28" Target="https://github.com/Microsoft/Windows-Machine-Learning/tree/master" TargetMode="External" /><Relationship Type="http://schemas.openxmlformats.org/officeDocument/2006/relationships/hyperlink" Id="rId25" Target="native-apis/ILearningModelDeviceFactoryNative_CreateFromD3D12CommandQueu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microsoft.com/en-us/uwp/api/windows.ai.machinelearning.learningmodeldevicekind" TargetMode="External" /><Relationship Type="http://schemas.openxmlformats.org/officeDocument/2006/relationships/hyperlink" Id="rId27" Target="https://docs.microsoft.com/uwp/api/windows.ai.machinelearning" TargetMode="External" /><Relationship Type="http://schemas.openxmlformats.org/officeDocument/2006/relationships/hyperlink" Id="rId28" Target="https://github.com/Microsoft/Windows-Machine-Learning/tree/master" TargetMode="External" /><Relationship Type="http://schemas.openxmlformats.org/officeDocument/2006/relationships/hyperlink" Id="rId25" Target="native-apis/ILearningModelDeviceFactoryNative_CreateFromD3D12CommandQueu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2019-04-03T12:13:32Z</dcterms:created>
  <dcterms:modified xsi:type="dcterms:W3CDTF">2019-04-03T12:13:32Z</dcterms:modified>
</cp:coreProperties>
</file>