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D9A3C" w14:textId="58F7C529" w:rsidR="00B82B39" w:rsidRPr="000D089F" w:rsidRDefault="003D47E2" w:rsidP="000D089F">
      <w:pPr>
        <w:spacing w:before="240" w:after="40"/>
        <w:ind w:right="77"/>
        <w:jc w:val="center"/>
        <w:rPr>
          <w:b/>
          <w:sz w:val="28"/>
          <w:szCs w:val="28"/>
          <w:lang w:val="en-US"/>
        </w:rPr>
      </w:pPr>
      <w:r>
        <w:rPr>
          <w:b/>
          <w:sz w:val="28"/>
          <w:szCs w:val="28"/>
          <w:lang w:val="en-US"/>
        </w:rPr>
        <w:t xml:space="preserve">  </w:t>
      </w:r>
      <w:r w:rsidR="00B00F55" w:rsidRPr="00B00F55">
        <w:rPr>
          <w:b/>
          <w:sz w:val="28"/>
          <w:szCs w:val="28"/>
          <w:lang w:val="en-US"/>
        </w:rPr>
        <w:t>AI Chat Integration: Model Context Protocol with Homomorphic Encryption (FHE)</w:t>
      </w:r>
      <w:r w:rsidR="006A2FAA" w:rsidRPr="00685666">
        <w:rPr>
          <w:b/>
          <w:sz w:val="28"/>
          <w:szCs w:val="28"/>
          <w:lang w:val="en-US"/>
        </w:rPr>
        <w:t xml:space="preserve"> </w:t>
      </w:r>
    </w:p>
    <w:p w14:paraId="3E37DEF7" w14:textId="380448DC" w:rsidR="006775EB" w:rsidRPr="002A0B8F" w:rsidRDefault="00CE0B2C" w:rsidP="000D089F">
      <w:pPr>
        <w:pStyle w:val="NoSpacing"/>
        <w:spacing w:before="240"/>
        <w:jc w:val="center"/>
        <w:rPr>
          <w:rFonts w:ascii="Times New Roman" w:hAnsi="Times New Roman" w:cs="Times New Roman"/>
          <w:sz w:val="20"/>
          <w:szCs w:val="20"/>
        </w:rPr>
      </w:pPr>
      <w:r w:rsidRPr="002A0B8F">
        <w:rPr>
          <w:rFonts w:ascii="Times New Roman" w:hAnsi="Times New Roman" w:cs="Times New Roman"/>
          <w:sz w:val="20"/>
          <w:szCs w:val="20"/>
        </w:rPr>
        <w:t>Chandan Jain H P</w:t>
      </w:r>
    </w:p>
    <w:p w14:paraId="378B1546" w14:textId="77777777" w:rsidR="002F17CF" w:rsidRPr="003E1507" w:rsidRDefault="002F17CF" w:rsidP="002F17CF">
      <w:pPr>
        <w:pStyle w:val="JUCSAffilitation"/>
      </w:pPr>
      <w:r w:rsidRPr="003E1507">
        <w:rPr>
          <w:noProof/>
        </w:rPr>
        <w:drawing>
          <wp:anchor distT="0" distB="0" distL="114300" distR="114300" simplePos="0" relativeHeight="251659264" behindDoc="0" locked="0" layoutInCell="1" allowOverlap="1" wp14:anchorId="605E1328" wp14:editId="1411DAA6">
            <wp:simplePos x="0" y="0"/>
            <wp:positionH relativeFrom="column">
              <wp:posOffset>408509</wp:posOffset>
            </wp:positionH>
            <wp:positionV relativeFrom="paragraph">
              <wp:posOffset>128558</wp:posOffset>
            </wp:positionV>
            <wp:extent cx="129540" cy="12954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32831" cy="132831"/>
                    </a:xfrm>
                    <a:prstGeom prst="rect">
                      <a:avLst/>
                    </a:prstGeom>
                  </pic:spPr>
                </pic:pic>
              </a:graphicData>
            </a:graphic>
            <wp14:sizeRelH relativeFrom="page">
              <wp14:pctWidth>0</wp14:pctWidth>
            </wp14:sizeRelH>
            <wp14:sizeRelV relativeFrom="page">
              <wp14:pctHeight>0</wp14:pctHeight>
            </wp14:sizeRelV>
          </wp:anchor>
        </w:drawing>
      </w:r>
      <w:r w:rsidRPr="003E1507">
        <w:t>(</w:t>
      </w:r>
      <w:r>
        <w:t>RV Institute of Technology and Management</w:t>
      </w:r>
      <w:r w:rsidRPr="003E1507">
        <w:t xml:space="preserve">, </w:t>
      </w:r>
      <w:r>
        <w:t>Bengaluru</w:t>
      </w:r>
      <w:r w:rsidRPr="003E1507">
        <w:t xml:space="preserve">, </w:t>
      </w:r>
      <w:r>
        <w:t>Karnataka</w:t>
      </w:r>
    </w:p>
    <w:p w14:paraId="6DBC0022" w14:textId="60169802" w:rsidR="002F17CF" w:rsidRPr="003E1507" w:rsidRDefault="00EC1794" w:rsidP="002F17CF">
      <w:pPr>
        <w:pStyle w:val="JUCSOrcid"/>
        <w:rPr>
          <w:sz w:val="18"/>
          <w:szCs w:val="18"/>
        </w:rPr>
      </w:pPr>
      <w:r w:rsidRPr="00EC1794">
        <w:rPr>
          <w:rStyle w:val="Hyperlink"/>
          <w:color w:val="000000"/>
          <w:sz w:val="18"/>
          <w:szCs w:val="18"/>
        </w:rPr>
        <w:t>https://orcid.org/0009-0003-7543-3222</w:t>
      </w:r>
      <w:r w:rsidR="002F17CF" w:rsidRPr="003E1507">
        <w:rPr>
          <w:rStyle w:val="Hyperlink"/>
          <w:color w:val="000000"/>
          <w:sz w:val="18"/>
          <w:szCs w:val="18"/>
        </w:rPr>
        <w:t xml:space="preserve">, </w:t>
      </w:r>
      <w:r w:rsidR="002F17CF">
        <w:rPr>
          <w:sz w:val="18"/>
          <w:szCs w:val="18"/>
        </w:rPr>
        <w:t>chandanjaincj93@gmail.com</w:t>
      </w:r>
      <w:r w:rsidR="002F17CF" w:rsidRPr="003E1507">
        <w:rPr>
          <w:sz w:val="18"/>
          <w:szCs w:val="18"/>
        </w:rPr>
        <w:t>)</w:t>
      </w:r>
    </w:p>
    <w:p w14:paraId="42E055D3" w14:textId="77777777" w:rsidR="006775EB" w:rsidRPr="00444DB5" w:rsidRDefault="006775EB" w:rsidP="000D089F">
      <w:pPr>
        <w:pStyle w:val="JUCSAffilitation"/>
        <w:spacing w:before="240" w:after="40"/>
        <w:jc w:val="both"/>
        <w:rPr>
          <w:sz w:val="20"/>
          <w:szCs w:val="20"/>
        </w:rPr>
      </w:pPr>
    </w:p>
    <w:p w14:paraId="47FFBD14" w14:textId="797FBAE5" w:rsidR="00444DB5" w:rsidRPr="00444DB5" w:rsidRDefault="006775EB" w:rsidP="0021657B">
      <w:pPr>
        <w:pStyle w:val="Abstract"/>
        <w:spacing w:before="240" w:after="40"/>
        <w:rPr>
          <w:b w:val="0"/>
          <w:bCs w:val="0"/>
          <w:sz w:val="20"/>
          <w:szCs w:val="20"/>
        </w:rPr>
      </w:pPr>
      <w:r w:rsidRPr="00262C27">
        <w:rPr>
          <w:sz w:val="20"/>
          <w:szCs w:val="20"/>
        </w:rPr>
        <w:t>Abstract</w:t>
      </w:r>
      <w:r w:rsidRPr="00444DB5">
        <w:rPr>
          <w:b w:val="0"/>
          <w:bCs w:val="0"/>
          <w:sz w:val="20"/>
          <w:szCs w:val="20"/>
        </w:rPr>
        <w:t>:</w:t>
      </w:r>
      <w:r w:rsidR="00444DB5" w:rsidRPr="00444DB5">
        <w:rPr>
          <w:b w:val="0"/>
          <w:bCs w:val="0"/>
          <w:sz w:val="20"/>
          <w:szCs w:val="20"/>
        </w:rPr>
        <w:t xml:space="preserve"> The rapid growth of conversational artificial intelligence (AI) across sectors has amplified concerns over data confidentiality. While conventional chat systems secure data in transit and at rest, they decrypt content at the server for inference or tool calls, creating vulnerabilities to unauthorized access. Existing solutions such as Fully Homomorphic Encryption (FHE) and confidential-compute techniques mitigate parts of this issue but face constraints in scalability, latency, or governance.</w:t>
      </w:r>
    </w:p>
    <w:p w14:paraId="588DD5D6" w14:textId="5D26C54E" w:rsidR="007049F5" w:rsidRPr="00053816" w:rsidRDefault="00444DB5" w:rsidP="0021657B">
      <w:pPr>
        <w:pStyle w:val="Abstract"/>
        <w:spacing w:before="240" w:after="40"/>
        <w:rPr>
          <w:b w:val="0"/>
          <w:bCs w:val="0"/>
          <w:sz w:val="20"/>
          <w:szCs w:val="20"/>
        </w:rPr>
      </w:pPr>
      <w:r w:rsidRPr="00444DB5">
        <w:rPr>
          <w:b w:val="0"/>
          <w:bCs w:val="0"/>
          <w:sz w:val="20"/>
          <w:szCs w:val="20"/>
        </w:rPr>
        <w:t xml:space="preserve">This paper introduces Secure Bridge, a privacy-first framework that eliminates default plaintext exposure while supporting flexible tool integration. The architecture integrates three components: (1) client-side encryption with FHE for supported computations, (2) a Model Context Protocol (MCP) gateway that enforces typed schemas, least-privilege access, and auditability, and (3) a confidential-compute fallback for complex or latency-sensitive tasks. A prototype using </w:t>
      </w:r>
      <w:proofErr w:type="spellStart"/>
      <w:r w:rsidRPr="00444DB5">
        <w:rPr>
          <w:b w:val="0"/>
          <w:bCs w:val="0"/>
          <w:sz w:val="20"/>
          <w:szCs w:val="20"/>
        </w:rPr>
        <w:t>WebAssembly</w:t>
      </w:r>
      <w:proofErr w:type="spellEnd"/>
      <w:r w:rsidRPr="00444DB5">
        <w:rPr>
          <w:b w:val="0"/>
          <w:bCs w:val="0"/>
          <w:sz w:val="20"/>
          <w:szCs w:val="20"/>
        </w:rPr>
        <w:t xml:space="preserve">-based </w:t>
      </w:r>
      <w:proofErr w:type="spellStart"/>
      <w:r w:rsidRPr="00444DB5">
        <w:rPr>
          <w:b w:val="0"/>
          <w:bCs w:val="0"/>
          <w:sz w:val="20"/>
          <w:szCs w:val="20"/>
        </w:rPr>
        <w:t>OpenFHE</w:t>
      </w:r>
      <w:proofErr w:type="spellEnd"/>
      <w:r w:rsidRPr="00444DB5">
        <w:rPr>
          <w:b w:val="0"/>
          <w:bCs w:val="0"/>
          <w:sz w:val="20"/>
          <w:szCs w:val="20"/>
        </w:rPr>
        <w:t xml:space="preserve">, React, Node.js, MongoDB, and Redis was tested under loads of up to 150 users. Results show sub-500 </w:t>
      </w:r>
      <w:proofErr w:type="spellStart"/>
      <w:r w:rsidRPr="00444DB5">
        <w:rPr>
          <w:b w:val="0"/>
          <w:bCs w:val="0"/>
          <w:sz w:val="20"/>
          <w:szCs w:val="20"/>
        </w:rPr>
        <w:t>ms</w:t>
      </w:r>
      <w:proofErr w:type="spellEnd"/>
      <w:r w:rsidRPr="00444DB5">
        <w:rPr>
          <w:b w:val="0"/>
          <w:bCs w:val="0"/>
          <w:sz w:val="20"/>
          <w:szCs w:val="20"/>
        </w:rPr>
        <w:t xml:space="preserve"> latency, error rates below 3%, and resilience against attacks, demonstrating Secure Bridge’s viability for regulated </w:t>
      </w:r>
    </w:p>
    <w:p w14:paraId="10C3FC1E" w14:textId="0AAEF22D" w:rsidR="00DC7110" w:rsidRDefault="006775EB" w:rsidP="0021657B">
      <w:pPr>
        <w:pStyle w:val="Keywords"/>
        <w:spacing w:before="240" w:after="40"/>
        <w:rPr>
          <w:b w:val="0"/>
          <w:bCs w:val="0"/>
          <w:i w:val="0"/>
          <w:iCs/>
        </w:rPr>
      </w:pPr>
      <w:r w:rsidRPr="00BF05A9">
        <w:rPr>
          <w:i w:val="0"/>
          <w:iCs/>
        </w:rPr>
        <w:t>Keywords</w:t>
      </w:r>
      <w:r w:rsidRPr="00BF05A9">
        <w:rPr>
          <w:b w:val="0"/>
          <w:bCs w:val="0"/>
          <w:i w:val="0"/>
          <w:iCs/>
        </w:rPr>
        <w:t>:</w:t>
      </w:r>
      <w:bookmarkStart w:id="0" w:name="_Hlk207745905"/>
      <w:r w:rsidR="00BF05A9" w:rsidRPr="00BF05A9">
        <w:rPr>
          <w:b w:val="0"/>
          <w:bCs w:val="0"/>
          <w:i w:val="0"/>
          <w:iCs/>
        </w:rPr>
        <w:t xml:space="preserve"> Fully Homomorphic Encryption (FHE), Model Context Protocol (MCP), Privacy-preserving AI, Confidential Computing, Secure Chat Systems, Encrypted Inference, Policy-driven Governance</w:t>
      </w:r>
      <w:bookmarkEnd w:id="0"/>
    </w:p>
    <w:p w14:paraId="460AD281" w14:textId="77777777" w:rsidR="00EC7B04" w:rsidRPr="00053816" w:rsidRDefault="00EC7B04" w:rsidP="0021657B">
      <w:pPr>
        <w:pStyle w:val="Keywords"/>
        <w:spacing w:before="240" w:after="40"/>
        <w:rPr>
          <w:b w:val="0"/>
          <w:bCs w:val="0"/>
          <w:i w:val="0"/>
          <w:iCs/>
        </w:rPr>
      </w:pPr>
    </w:p>
    <w:p w14:paraId="06EA33D0" w14:textId="30349463" w:rsidR="006775EB" w:rsidRDefault="006775EB" w:rsidP="00EC7B04">
      <w:pPr>
        <w:pStyle w:val="Heading1"/>
        <w:numPr>
          <w:ilvl w:val="0"/>
          <w:numId w:val="40"/>
        </w:numPr>
        <w:ind w:left="360"/>
      </w:pPr>
      <w:r>
        <w:t xml:space="preserve">Introduction </w:t>
      </w:r>
    </w:p>
    <w:p w14:paraId="29026387" w14:textId="77777777" w:rsidR="006261DE" w:rsidRPr="006261DE" w:rsidRDefault="00796A6D" w:rsidP="0021657B">
      <w:pPr>
        <w:pStyle w:val="BodyText"/>
        <w:spacing w:before="240" w:after="40"/>
        <w:rPr>
          <w:lang w:val="en-US"/>
        </w:rPr>
      </w:pPr>
      <w:bookmarkStart w:id="1" w:name="_Hlk207746660"/>
      <w:r w:rsidRPr="00C14FB2">
        <w:rPr>
          <w:lang w:val="en-US"/>
        </w:rPr>
        <w:t xml:space="preserve">In recent years, conversational artificial intelligence (AI) has gained rapid adoption across consumer and enterprise applications. From customer service chatbots to </w:t>
      </w:r>
      <w:r w:rsidR="006261DE" w:rsidRPr="006261DE">
        <w:rPr>
          <w:lang w:val="en-US"/>
        </w:rPr>
        <w:t>domain-specific virtual assistants in healthcare, finance, and education, people are using AI chat systems more and more. These systems help with speed and make things easier, but they also bring new problems with privacy. Normally, data is kept safe while moving (in transit) and when stored (at rest) using encryption. But once the data gets to the server, it has to be decrypted (turned back to normal) so the AI can use it. This moment is risky, because the plain data can be seen by server operators, admins, or even outside service providers.</w:t>
      </w:r>
    </w:p>
    <w:p w14:paraId="5BB1079C" w14:textId="77777777" w:rsidR="006261DE" w:rsidRPr="006261DE" w:rsidRDefault="006261DE" w:rsidP="0021657B">
      <w:pPr>
        <w:pStyle w:val="BodyText"/>
        <w:spacing w:before="240" w:after="40"/>
        <w:rPr>
          <w:lang w:val="en-US"/>
        </w:rPr>
      </w:pPr>
      <w:r w:rsidRPr="006261DE">
        <w:rPr>
          <w:lang w:val="en-US"/>
        </w:rPr>
        <w:t xml:space="preserve">Even though privacy tech for machine learning is getting better, today’s chat systems still have big problems. They can’t really work on encrypted data directly, they don’t </w:t>
      </w:r>
      <w:r w:rsidRPr="006261DE">
        <w:rPr>
          <w:lang w:val="en-US"/>
        </w:rPr>
        <w:lastRenderedPageBreak/>
        <w:t xml:space="preserve">control outside tools very well, and they often fail rules that need proper checking (auditability). Because of these issues, it’s hard to use AI assistants in sensitive areas </w:t>
      </w:r>
      <w:proofErr w:type="gramStart"/>
      <w:r w:rsidRPr="006261DE">
        <w:rPr>
          <w:lang w:val="en-US"/>
        </w:rPr>
        <w:t>where</w:t>
      </w:r>
      <w:proofErr w:type="gramEnd"/>
      <w:r w:rsidRPr="006261DE">
        <w:rPr>
          <w:lang w:val="en-US"/>
        </w:rPr>
        <w:t xml:space="preserve"> keeping prompts, answers, and context fully secret is super important.</w:t>
      </w:r>
    </w:p>
    <w:p w14:paraId="654D9C8E" w14:textId="5E66CDBD" w:rsidR="00796A6D" w:rsidRPr="00C14FB2" w:rsidRDefault="00796A6D" w:rsidP="0021657B">
      <w:pPr>
        <w:pStyle w:val="BodyText"/>
        <w:spacing w:before="240" w:after="40"/>
        <w:rPr>
          <w:lang w:val="en-US"/>
        </w:rPr>
      </w:pPr>
      <w:r w:rsidRPr="00C14FB2">
        <w:rPr>
          <w:lang w:val="en-US"/>
        </w:rPr>
        <w:t>This paper addresses the challenge of designing a chat platform that provides end-to-end encryption while maintaining usability, extensibility, and compliance. Specifically, the study explores how a layered architecture can integrate multiple AI models and external tools without revealing user data in plaintext. The technical challenge lies in achieving this balance without compromising system latency, scalability, or resilience.</w:t>
      </w:r>
    </w:p>
    <w:p w14:paraId="5E6E6B30" w14:textId="2D52B686" w:rsidR="0045657E" w:rsidRPr="00C64D40" w:rsidRDefault="00796A6D" w:rsidP="0021657B">
      <w:pPr>
        <w:pStyle w:val="BodyText"/>
        <w:spacing w:before="240" w:after="40"/>
        <w:rPr>
          <w:lang w:val="en-US"/>
        </w:rPr>
      </w:pPr>
      <w:r w:rsidRPr="00C14FB2">
        <w:rPr>
          <w:lang w:val="en-US"/>
        </w:rPr>
        <w:t xml:space="preserve">To overcome these issues, this paper presents </w:t>
      </w:r>
      <w:r w:rsidRPr="00683F56">
        <w:rPr>
          <w:lang w:val="en-US"/>
        </w:rPr>
        <w:t>Secure Bridge</w:t>
      </w:r>
      <w:r w:rsidRPr="00C14FB2">
        <w:rPr>
          <w:lang w:val="en-US"/>
        </w:rPr>
        <w:t xml:space="preserve">, a privacy-first conversational AI framework. </w:t>
      </w:r>
      <w:r w:rsidR="00B107A2" w:rsidRPr="00B107A2">
        <w:rPr>
          <w:lang w:val="en-US"/>
        </w:rPr>
        <w:t xml:space="preserve">The system brings together three main parts:(1) </w:t>
      </w:r>
      <w:r w:rsidR="00B107A2" w:rsidRPr="00683F56">
        <w:rPr>
          <w:lang w:val="en-US"/>
        </w:rPr>
        <w:t>Client-side encryption</w:t>
      </w:r>
      <w:r w:rsidR="00B107A2" w:rsidRPr="00B107A2">
        <w:rPr>
          <w:lang w:val="en-US"/>
        </w:rPr>
        <w:t xml:space="preserve"> along with </w:t>
      </w:r>
      <w:r w:rsidR="00B107A2" w:rsidRPr="00683F56">
        <w:rPr>
          <w:lang w:val="en-US"/>
        </w:rPr>
        <w:t>Fully Homomorphic Encryption (FHE</w:t>
      </w:r>
      <w:r w:rsidR="00B107A2" w:rsidRPr="00B107A2">
        <w:rPr>
          <w:b/>
          <w:bCs/>
          <w:lang w:val="en-US"/>
        </w:rPr>
        <w:t>)</w:t>
      </w:r>
      <w:r w:rsidR="00B107A2" w:rsidRPr="00B107A2">
        <w:rPr>
          <w:lang w:val="en-US"/>
        </w:rPr>
        <w:t xml:space="preserve"> for computations that can run on encrypted data. (2) A </w:t>
      </w:r>
      <w:r w:rsidR="00B107A2" w:rsidRPr="00683F56">
        <w:rPr>
          <w:lang w:val="en-US"/>
        </w:rPr>
        <w:t>Model Context Protocol (MCP) gateway</w:t>
      </w:r>
      <w:r w:rsidR="00B107A2" w:rsidRPr="00B107A2">
        <w:rPr>
          <w:lang w:val="en-US"/>
        </w:rPr>
        <w:t xml:space="preserve"> that controls how tools are used by applying typed input/output schemas, least-privilege access, redaction of sensitive data, and tamper-proof </w:t>
      </w:r>
      <w:r w:rsidR="00A52CB5" w:rsidRPr="00B107A2">
        <w:rPr>
          <w:lang w:val="en-US"/>
        </w:rPr>
        <w:t>logging. (</w:t>
      </w:r>
      <w:r w:rsidR="00B107A2" w:rsidRPr="00B107A2">
        <w:rPr>
          <w:lang w:val="en-US"/>
        </w:rPr>
        <w:t xml:space="preserve">3) A </w:t>
      </w:r>
      <w:r w:rsidR="00B107A2" w:rsidRPr="00683F56">
        <w:rPr>
          <w:lang w:val="en-US"/>
        </w:rPr>
        <w:t>confidential-compute fallback</w:t>
      </w:r>
      <w:r w:rsidR="00B107A2" w:rsidRPr="00B107A2">
        <w:rPr>
          <w:lang w:val="en-US"/>
        </w:rPr>
        <w:t xml:space="preserve"> using trusted execution environments (SGX/TDX) for tasks that FHE cannot handle</w:t>
      </w:r>
      <w:r w:rsidR="007956AC">
        <w:rPr>
          <w:lang w:val="en-US"/>
        </w:rPr>
        <w:t>.</w:t>
      </w:r>
      <w:r w:rsidR="00430B72">
        <w:rPr>
          <w:lang w:val="en-US"/>
        </w:rPr>
        <w:t xml:space="preserve"> </w:t>
      </w:r>
      <w:r w:rsidR="00C64D40" w:rsidRPr="00C64D40">
        <w:rPr>
          <w:lang w:val="en-US"/>
        </w:rPr>
        <w:t>This setup introduces two possible execution paths, removing the need to handle plaintext by default and adding clear, verifiable rules for tool integration. The main contributions of this paper are:</w:t>
      </w:r>
    </w:p>
    <w:p w14:paraId="54C6610E" w14:textId="2BC0A56E" w:rsidR="00C64D40" w:rsidRPr="00C64D40" w:rsidRDefault="00C64D40" w:rsidP="0021657B">
      <w:pPr>
        <w:pStyle w:val="BodyText"/>
        <w:numPr>
          <w:ilvl w:val="0"/>
          <w:numId w:val="37"/>
        </w:numPr>
        <w:spacing w:before="240" w:after="40"/>
        <w:rPr>
          <w:lang w:val="en-US"/>
        </w:rPr>
      </w:pPr>
      <w:r w:rsidRPr="00C64D40">
        <w:rPr>
          <w:b/>
          <w:bCs/>
          <w:lang w:val="en-US"/>
        </w:rPr>
        <w:t>Privacy-preserving architecture</w:t>
      </w:r>
      <w:r w:rsidRPr="00C64D40">
        <w:rPr>
          <w:lang w:val="en-US"/>
        </w:rPr>
        <w:t xml:space="preserve"> </w:t>
      </w:r>
      <w:r w:rsidR="001C148E">
        <w:rPr>
          <w:lang w:val="en-US"/>
        </w:rPr>
        <w:t>-</w:t>
      </w:r>
      <w:r w:rsidRPr="00C64D40">
        <w:rPr>
          <w:lang w:val="en-US"/>
        </w:rPr>
        <w:t>A dual compute path that combines Fully Homomorphic Encryption (FHE) with secure enclaves, ensuring that plaintext is never exposed during processing.</w:t>
      </w:r>
    </w:p>
    <w:p w14:paraId="59863D1C" w14:textId="7CEEAA60" w:rsidR="00C64D40" w:rsidRPr="00C64D40" w:rsidRDefault="00C64D40" w:rsidP="0021657B">
      <w:pPr>
        <w:pStyle w:val="BodyText"/>
        <w:numPr>
          <w:ilvl w:val="0"/>
          <w:numId w:val="37"/>
        </w:numPr>
        <w:spacing w:before="240" w:after="40"/>
        <w:rPr>
          <w:lang w:val="en-US"/>
        </w:rPr>
      </w:pPr>
      <w:r w:rsidRPr="00C64D40">
        <w:rPr>
          <w:b/>
          <w:bCs/>
          <w:lang w:val="en-US"/>
        </w:rPr>
        <w:t>Governed tool integration</w:t>
      </w:r>
      <w:r w:rsidRPr="00C64D40">
        <w:rPr>
          <w:lang w:val="en-US"/>
        </w:rPr>
        <w:t xml:space="preserve"> </w:t>
      </w:r>
      <w:r w:rsidR="001C148E">
        <w:rPr>
          <w:lang w:val="en-US"/>
        </w:rPr>
        <w:t>-</w:t>
      </w:r>
      <w:r w:rsidRPr="00C64D40">
        <w:rPr>
          <w:lang w:val="en-US"/>
        </w:rPr>
        <w:t>An MCP-based framework that enforces typed schemas, strict policies, and tamper-evident logs to regulate external tool usage.</w:t>
      </w:r>
    </w:p>
    <w:p w14:paraId="0DE35203" w14:textId="26609904" w:rsidR="00C64D40" w:rsidRPr="00C64D40" w:rsidRDefault="00C64D40" w:rsidP="0021657B">
      <w:pPr>
        <w:pStyle w:val="BodyText"/>
        <w:numPr>
          <w:ilvl w:val="0"/>
          <w:numId w:val="37"/>
        </w:numPr>
        <w:spacing w:before="240" w:after="40"/>
        <w:rPr>
          <w:lang w:val="en-US"/>
        </w:rPr>
      </w:pPr>
      <w:r w:rsidRPr="00C64D40">
        <w:rPr>
          <w:b/>
          <w:bCs/>
          <w:lang w:val="en-US"/>
        </w:rPr>
        <w:t>Confidentiality-aware data model</w:t>
      </w:r>
      <w:r w:rsidRPr="00C64D40">
        <w:rPr>
          <w:lang w:val="en-US"/>
        </w:rPr>
        <w:t xml:space="preserve"> </w:t>
      </w:r>
      <w:r w:rsidR="001C148E">
        <w:rPr>
          <w:lang w:val="en-US"/>
        </w:rPr>
        <w:t>-</w:t>
      </w:r>
      <w:r w:rsidRPr="00C64D40">
        <w:rPr>
          <w:lang w:val="en-US"/>
        </w:rPr>
        <w:t>A database design that stores only ciphertext and minimal metadata, supporting zero-knowledge persistence.</w:t>
      </w:r>
    </w:p>
    <w:p w14:paraId="64CDF3B6" w14:textId="056D12DB" w:rsidR="00C64D40" w:rsidRPr="00C64D40" w:rsidRDefault="00C64D40" w:rsidP="0021657B">
      <w:pPr>
        <w:pStyle w:val="BodyText"/>
        <w:numPr>
          <w:ilvl w:val="0"/>
          <w:numId w:val="37"/>
        </w:numPr>
        <w:spacing w:before="240" w:after="40"/>
        <w:rPr>
          <w:lang w:val="en-US"/>
        </w:rPr>
      </w:pPr>
      <w:r w:rsidRPr="00C64D40">
        <w:rPr>
          <w:b/>
          <w:bCs/>
          <w:lang w:val="en-US"/>
        </w:rPr>
        <w:t>Prototype implementation and validation</w:t>
      </w:r>
      <w:r w:rsidRPr="00C64D40">
        <w:rPr>
          <w:lang w:val="en-US"/>
        </w:rPr>
        <w:t xml:space="preserve"> </w:t>
      </w:r>
      <w:r w:rsidR="001C148E">
        <w:rPr>
          <w:lang w:val="en-US"/>
        </w:rPr>
        <w:t>-</w:t>
      </w:r>
      <w:r w:rsidRPr="00C64D40">
        <w:rPr>
          <w:lang w:val="en-US"/>
        </w:rPr>
        <w:t>A working system evaluated through unit, integration, performance, and security testing, demonstrating practical latency and scalability.</w:t>
      </w:r>
    </w:p>
    <w:bookmarkEnd w:id="1"/>
    <w:p w14:paraId="1D9B5995" w14:textId="18C9CE05" w:rsidR="00A526AB" w:rsidRDefault="00796A6D" w:rsidP="0021657B">
      <w:pPr>
        <w:spacing w:before="240" w:after="40"/>
        <w:rPr>
          <w:lang w:val="en-US"/>
        </w:rPr>
      </w:pPr>
      <w:r w:rsidRPr="00C14FB2">
        <w:rPr>
          <w:lang w:val="en-US"/>
        </w:rPr>
        <w:t>The remainder of this paper is organized as follows. Section II reviews related work in privacy-preserving AI and secure computation. Section III presents the proposed methodology and system design. Section IV describes the experimental setup and implementation details. Section V reports the results and performance analysis. Section VI discusses the implications and limitations. Finally, Section VII concludes the paper and outlines future research directions</w:t>
      </w:r>
      <w:r w:rsidR="00BB3919">
        <w:rPr>
          <w:lang w:val="en-US"/>
        </w:rPr>
        <w:t xml:space="preserve"> </w:t>
      </w:r>
    </w:p>
    <w:p w14:paraId="6DAE8C52" w14:textId="77777777" w:rsidR="00EC7B04" w:rsidRDefault="00EC7B04" w:rsidP="0021657B">
      <w:pPr>
        <w:spacing w:before="240" w:after="40"/>
        <w:rPr>
          <w:lang w:val="en-IN"/>
        </w:rPr>
      </w:pPr>
    </w:p>
    <w:p w14:paraId="62C8DDDE" w14:textId="218A29AC" w:rsidR="009D3C13" w:rsidRPr="00EC7B04" w:rsidRDefault="009D3C13" w:rsidP="00EC7B04">
      <w:pPr>
        <w:pStyle w:val="Heading1"/>
      </w:pPr>
      <w:r w:rsidRPr="00EC7B04">
        <w:lastRenderedPageBreak/>
        <w:t xml:space="preserve">2.  </w:t>
      </w:r>
      <w:r w:rsidR="00F9556F" w:rsidRPr="00EC7B04">
        <w:t>Literature Review</w:t>
      </w:r>
    </w:p>
    <w:p w14:paraId="0B84C149" w14:textId="007E717A" w:rsidR="0045657E" w:rsidRPr="0045657E" w:rsidRDefault="008C5710" w:rsidP="0021657B">
      <w:pPr>
        <w:pStyle w:val="Heading2"/>
        <w:spacing w:before="240" w:after="40"/>
      </w:pPr>
      <w:r w:rsidRPr="00CD17DD">
        <w:t>Privacy Challenges in Conversational AI</w:t>
      </w:r>
    </w:p>
    <w:p w14:paraId="326CEC5B" w14:textId="7DC005B0" w:rsidR="00C24B17" w:rsidRPr="0065026B" w:rsidRDefault="008C5710" w:rsidP="0021657B">
      <w:pPr>
        <w:pStyle w:val="NormalWeb"/>
        <w:spacing w:before="240" w:after="40"/>
        <w:rPr>
          <w:sz w:val="20"/>
          <w:szCs w:val="20"/>
          <w:lang w:val="en-US"/>
        </w:rPr>
      </w:pPr>
      <w:r w:rsidRPr="0065026B">
        <w:rPr>
          <w:sz w:val="20"/>
          <w:szCs w:val="20"/>
          <w:lang w:val="en-US"/>
        </w:rPr>
        <w:t>Traditional chat assistants employ standard security mechanisms such as TLS for data in transit and encrypted databases for data at rest. However, during server-side inference, user content is typically decrypted, exposing sensitive data to system operators and third-party services. This limitation has motivated extensive research into privacy-preserving computation for AI systems.</w:t>
      </w:r>
    </w:p>
    <w:p w14:paraId="3AB2D28C" w14:textId="580AB07A" w:rsidR="00C24B17" w:rsidRPr="00C24B17" w:rsidRDefault="008C5710" w:rsidP="0021657B">
      <w:pPr>
        <w:pStyle w:val="Heading2"/>
        <w:spacing w:before="240" w:after="40"/>
      </w:pPr>
      <w:r w:rsidRPr="00CD17DD">
        <w:t xml:space="preserve"> Fully Homomorphic Encryption (FHE) Acceleration</w:t>
      </w:r>
    </w:p>
    <w:p w14:paraId="0AF91B63" w14:textId="182BF52D" w:rsidR="00C24B17" w:rsidRPr="0065026B" w:rsidRDefault="008C5710" w:rsidP="0021657B">
      <w:pPr>
        <w:pStyle w:val="NormalWeb"/>
        <w:spacing w:before="240" w:after="40"/>
        <w:rPr>
          <w:sz w:val="20"/>
          <w:szCs w:val="20"/>
          <w:lang w:val="en-US"/>
        </w:rPr>
      </w:pPr>
      <w:r w:rsidRPr="00683F56">
        <w:rPr>
          <w:sz w:val="20"/>
          <w:szCs w:val="20"/>
          <w:lang w:val="en-US"/>
        </w:rPr>
        <w:t xml:space="preserve">Recent studies have advanced the feasibility of homomorphic encryption for machine learning applications. Hardware-assisted solutions such as </w:t>
      </w:r>
      <w:r w:rsidRPr="00683F56">
        <w:rPr>
          <w:rStyle w:val="Strong"/>
          <w:b w:val="0"/>
          <w:bCs w:val="0"/>
          <w:sz w:val="20"/>
          <w:szCs w:val="20"/>
          <w:lang w:val="en-US"/>
        </w:rPr>
        <w:t>Poseidon</w:t>
      </w:r>
      <w:r w:rsidRPr="00683F56">
        <w:rPr>
          <w:b/>
          <w:bCs/>
          <w:sz w:val="20"/>
          <w:szCs w:val="20"/>
          <w:lang w:val="en-US"/>
        </w:rPr>
        <w:t xml:space="preserve"> [7], </w:t>
      </w:r>
      <w:r w:rsidRPr="00683F56">
        <w:rPr>
          <w:rStyle w:val="Strong"/>
          <w:b w:val="0"/>
          <w:bCs w:val="0"/>
          <w:sz w:val="20"/>
          <w:szCs w:val="20"/>
          <w:lang w:val="en-US"/>
        </w:rPr>
        <w:t>FAB</w:t>
      </w:r>
      <w:r w:rsidRPr="00683F56">
        <w:rPr>
          <w:b/>
          <w:bCs/>
          <w:sz w:val="20"/>
          <w:szCs w:val="20"/>
          <w:lang w:val="en-US"/>
        </w:rPr>
        <w:t xml:space="preserve"> [8</w:t>
      </w:r>
      <w:r w:rsidRPr="00683F56">
        <w:rPr>
          <w:sz w:val="20"/>
          <w:szCs w:val="20"/>
          <w:lang w:val="en-US"/>
        </w:rPr>
        <w:t xml:space="preserve">], and </w:t>
      </w:r>
      <w:proofErr w:type="spellStart"/>
      <w:r w:rsidRPr="00683F56">
        <w:rPr>
          <w:rStyle w:val="Strong"/>
          <w:b w:val="0"/>
          <w:bCs w:val="0"/>
          <w:sz w:val="20"/>
          <w:szCs w:val="20"/>
          <w:lang w:val="en-US"/>
        </w:rPr>
        <w:t>FxHENN</w:t>
      </w:r>
      <w:proofErr w:type="spellEnd"/>
      <w:r w:rsidRPr="00683F56">
        <w:rPr>
          <w:sz w:val="20"/>
          <w:szCs w:val="20"/>
          <w:lang w:val="en-US"/>
        </w:rPr>
        <w:t xml:space="preserve"> [9] demonstrate FPGA-based acceleration for homomorphic operations. GPU-focused frameworks like </w:t>
      </w:r>
      <w:proofErr w:type="spellStart"/>
      <w:r w:rsidRPr="00683F56">
        <w:rPr>
          <w:rStyle w:val="Strong"/>
          <w:b w:val="0"/>
          <w:bCs w:val="0"/>
          <w:sz w:val="20"/>
          <w:szCs w:val="20"/>
          <w:lang w:val="en-US"/>
        </w:rPr>
        <w:t>TensorFHE</w:t>
      </w:r>
      <w:proofErr w:type="spellEnd"/>
      <w:r w:rsidRPr="00683F56">
        <w:rPr>
          <w:sz w:val="20"/>
          <w:szCs w:val="20"/>
          <w:lang w:val="en-US"/>
        </w:rPr>
        <w:t xml:space="preserve"> [10] improve encrypted arithmetic throughput, while parameter-adaptive methods such as </w:t>
      </w:r>
      <w:r w:rsidRPr="00683F56">
        <w:rPr>
          <w:rStyle w:val="Strong"/>
          <w:b w:val="0"/>
          <w:bCs w:val="0"/>
          <w:sz w:val="20"/>
          <w:szCs w:val="20"/>
          <w:lang w:val="en-US"/>
        </w:rPr>
        <w:t>DAHE</w:t>
      </w:r>
      <w:r w:rsidRPr="00683F56">
        <w:rPr>
          <w:sz w:val="20"/>
          <w:szCs w:val="20"/>
          <w:lang w:val="en-US"/>
        </w:rPr>
        <w:t xml:space="preserve"> [12] optimize performance-security trade-offs. Compiler-driven toolchains (e.g., </w:t>
      </w:r>
      <w:proofErr w:type="spellStart"/>
      <w:r w:rsidRPr="00683F56">
        <w:rPr>
          <w:rStyle w:val="Strong"/>
          <w:b w:val="0"/>
          <w:bCs w:val="0"/>
          <w:sz w:val="20"/>
          <w:szCs w:val="20"/>
          <w:lang w:val="en-US"/>
        </w:rPr>
        <w:t>FlexHE</w:t>
      </w:r>
      <w:proofErr w:type="spellEnd"/>
      <w:r w:rsidRPr="00683F56">
        <w:rPr>
          <w:b/>
          <w:bCs/>
          <w:sz w:val="20"/>
          <w:szCs w:val="20"/>
          <w:lang w:val="en-US"/>
        </w:rPr>
        <w:t xml:space="preserve">, </w:t>
      </w:r>
      <w:r w:rsidRPr="00683F56">
        <w:rPr>
          <w:rStyle w:val="Strong"/>
          <w:b w:val="0"/>
          <w:bCs w:val="0"/>
          <w:sz w:val="20"/>
          <w:szCs w:val="20"/>
          <w:lang w:val="en-US"/>
        </w:rPr>
        <w:t>ANT-ACE</w:t>
      </w:r>
      <w:r w:rsidRPr="00683F56">
        <w:rPr>
          <w:b/>
          <w:bCs/>
          <w:sz w:val="20"/>
          <w:szCs w:val="20"/>
          <w:lang w:val="en-US"/>
        </w:rPr>
        <w:t>)</w:t>
      </w:r>
      <w:r w:rsidRPr="00683F56">
        <w:rPr>
          <w:sz w:val="20"/>
          <w:szCs w:val="20"/>
          <w:lang w:val="en-US"/>
        </w:rPr>
        <w:t xml:space="preserve"> [2], [3] further simplify encrypted-inference pipelines by automating kernel generation.</w:t>
      </w:r>
    </w:p>
    <w:p w14:paraId="3E5D4756" w14:textId="6CA72502" w:rsidR="00C24B17" w:rsidRPr="00C24B17" w:rsidRDefault="008C5710" w:rsidP="0021657B">
      <w:pPr>
        <w:pStyle w:val="Heading2"/>
        <w:spacing w:before="240" w:after="40"/>
      </w:pPr>
      <w:r w:rsidRPr="00CD17DD">
        <w:t xml:space="preserve"> Confidential Computing with Trusted Execution Environments</w:t>
      </w:r>
    </w:p>
    <w:p w14:paraId="3638FF09" w14:textId="1BC458EF" w:rsidR="00C24B17" w:rsidRPr="0065026B" w:rsidRDefault="008C5710" w:rsidP="0021657B">
      <w:pPr>
        <w:pStyle w:val="NormalWeb"/>
        <w:spacing w:before="240" w:after="40"/>
        <w:rPr>
          <w:sz w:val="20"/>
          <w:szCs w:val="20"/>
          <w:lang w:val="en-US"/>
        </w:rPr>
      </w:pPr>
      <w:r w:rsidRPr="0065026B">
        <w:rPr>
          <w:sz w:val="20"/>
          <w:szCs w:val="20"/>
          <w:lang w:val="en-US"/>
        </w:rPr>
        <w:t xml:space="preserve">When homomorphic encryption becomes impractical for deep circuits or complex operations, confidential-compute technologies provide a viable fallback. Prior work such as </w:t>
      </w:r>
      <w:r w:rsidRPr="0065026B">
        <w:rPr>
          <w:rStyle w:val="Strong"/>
          <w:sz w:val="20"/>
          <w:szCs w:val="20"/>
          <w:lang w:val="en-US"/>
        </w:rPr>
        <w:t>HE+SGX hybrid approaches</w:t>
      </w:r>
      <w:r w:rsidRPr="0065026B">
        <w:rPr>
          <w:sz w:val="20"/>
          <w:szCs w:val="20"/>
          <w:lang w:val="en-US"/>
        </w:rPr>
        <w:t xml:space="preserve"> [4] and </w:t>
      </w:r>
      <w:r w:rsidRPr="0065026B">
        <w:rPr>
          <w:rStyle w:val="Strong"/>
          <w:sz w:val="20"/>
          <w:szCs w:val="20"/>
          <w:lang w:val="en-US"/>
        </w:rPr>
        <w:t>LLM-as-a-Service using enclaves</w:t>
      </w:r>
      <w:r w:rsidRPr="0065026B">
        <w:rPr>
          <w:sz w:val="20"/>
          <w:szCs w:val="20"/>
          <w:lang w:val="en-US"/>
        </w:rPr>
        <w:t xml:space="preserve"> [6] highlight the benefits of attested execution, which isolates model computation from host-level adversaries. These methods reduce plaintext exposure while sustaining practical inference latency.</w:t>
      </w:r>
    </w:p>
    <w:p w14:paraId="589DA399" w14:textId="337E2C3D" w:rsidR="00E605FF" w:rsidRPr="00E605FF" w:rsidRDefault="008C5710" w:rsidP="0021657B">
      <w:pPr>
        <w:pStyle w:val="Heading2"/>
        <w:spacing w:before="240" w:after="40"/>
      </w:pPr>
      <w:r w:rsidRPr="00CD17DD">
        <w:t>Policy-Governed Tool Orchestration</w:t>
      </w:r>
    </w:p>
    <w:p w14:paraId="05B270F0" w14:textId="77777777" w:rsidR="008C5710" w:rsidRPr="0065026B" w:rsidRDefault="008C5710" w:rsidP="0021657B">
      <w:pPr>
        <w:pStyle w:val="NormalWeb"/>
        <w:spacing w:before="240" w:after="40"/>
        <w:rPr>
          <w:sz w:val="20"/>
          <w:szCs w:val="20"/>
          <w:lang w:val="en-US"/>
        </w:rPr>
      </w:pPr>
      <w:r w:rsidRPr="0065026B">
        <w:rPr>
          <w:sz w:val="20"/>
          <w:szCs w:val="20"/>
          <w:lang w:val="en-US"/>
        </w:rPr>
        <w:t xml:space="preserve">Privacy in AI systems also depends on secure tool integration. Frameworks such as </w:t>
      </w:r>
      <w:proofErr w:type="spellStart"/>
      <w:r w:rsidRPr="0065026B">
        <w:rPr>
          <w:rStyle w:val="Strong"/>
          <w:sz w:val="20"/>
          <w:szCs w:val="20"/>
          <w:lang w:val="en-US"/>
        </w:rPr>
        <w:t>PrivacyAsst</w:t>
      </w:r>
      <w:proofErr w:type="spellEnd"/>
      <w:r w:rsidRPr="0065026B">
        <w:rPr>
          <w:sz w:val="20"/>
          <w:szCs w:val="20"/>
          <w:lang w:val="en-US"/>
        </w:rPr>
        <w:t xml:space="preserve"> [15] emphasize typed input/output schemas, strict capability scoping, and redaction policies. Similarly, </w:t>
      </w:r>
      <w:r w:rsidRPr="0065026B">
        <w:rPr>
          <w:rStyle w:val="Strong"/>
          <w:sz w:val="20"/>
          <w:szCs w:val="20"/>
          <w:lang w:val="en-US"/>
        </w:rPr>
        <w:t>BOLT</w:t>
      </w:r>
      <w:r w:rsidRPr="0065026B">
        <w:rPr>
          <w:sz w:val="20"/>
          <w:szCs w:val="20"/>
          <w:lang w:val="en-US"/>
        </w:rPr>
        <w:t xml:space="preserve"> [5] explores encrypted NLP pipelines that balance privacy with accuracy. These works demonstrate the necessity of governance layers to ensure safe interaction between AI models and external services.</w:t>
      </w:r>
    </w:p>
    <w:p w14:paraId="2BC6DB40" w14:textId="77777777" w:rsidR="00C24B17" w:rsidRPr="0065026B" w:rsidRDefault="00C24B17" w:rsidP="0021657B">
      <w:pPr>
        <w:pStyle w:val="NormalWeb"/>
        <w:spacing w:before="240" w:after="40"/>
        <w:rPr>
          <w:sz w:val="20"/>
          <w:szCs w:val="20"/>
          <w:lang w:val="en-US"/>
        </w:rPr>
      </w:pPr>
    </w:p>
    <w:p w14:paraId="5715C3D1" w14:textId="713D29F3" w:rsidR="00E605FF" w:rsidRPr="00E605FF" w:rsidRDefault="008C5710" w:rsidP="0021657B">
      <w:pPr>
        <w:pStyle w:val="Heading2"/>
        <w:spacing w:before="240" w:after="40"/>
      </w:pPr>
      <w:r w:rsidRPr="00CD17DD">
        <w:t xml:space="preserve"> Research Gap</w:t>
      </w:r>
    </w:p>
    <w:p w14:paraId="72433CD6" w14:textId="12B9FCBD" w:rsidR="00053816" w:rsidRDefault="008C5710" w:rsidP="0021657B">
      <w:pPr>
        <w:pStyle w:val="NormalWeb"/>
        <w:spacing w:before="240" w:after="40"/>
        <w:rPr>
          <w:sz w:val="20"/>
          <w:szCs w:val="20"/>
          <w:lang w:val="en-US"/>
        </w:rPr>
      </w:pPr>
      <w:r w:rsidRPr="0065026B">
        <w:rPr>
          <w:sz w:val="20"/>
          <w:szCs w:val="20"/>
          <w:lang w:val="en-US"/>
        </w:rPr>
        <w:t xml:space="preserve">While FHE accelerators and enclave-based serving provide complementary paths for encrypted computation, existing systems lack unified governance across tool integrations. They often rely on ad-hoc SDKs that risk uncontrolled data leakage. </w:t>
      </w:r>
      <w:r w:rsidRPr="0065026B">
        <w:rPr>
          <w:sz w:val="20"/>
          <w:szCs w:val="20"/>
          <w:lang w:val="en-US"/>
        </w:rPr>
        <w:lastRenderedPageBreak/>
        <w:t>Furthermore, most approaches fail to incorporate tamper-evident auditing and policy-as-code enforcement, which are essential for compliance in regulated industries.</w:t>
      </w:r>
    </w:p>
    <w:p w14:paraId="08514C5C" w14:textId="77777777" w:rsidR="00EC7B04" w:rsidRPr="0065026B" w:rsidRDefault="00EC7B04" w:rsidP="0021657B">
      <w:pPr>
        <w:pStyle w:val="NormalWeb"/>
        <w:spacing w:before="240" w:after="40"/>
        <w:rPr>
          <w:sz w:val="20"/>
          <w:szCs w:val="20"/>
          <w:lang w:val="en-US"/>
        </w:rPr>
      </w:pPr>
    </w:p>
    <w:p w14:paraId="46FA4A0D" w14:textId="77741C92" w:rsidR="009D3C13" w:rsidRPr="00073D79" w:rsidRDefault="009D3C13" w:rsidP="00073D79">
      <w:pPr>
        <w:pStyle w:val="Heading1"/>
      </w:pPr>
      <w:r w:rsidRPr="00073D79">
        <w:t xml:space="preserve">3. </w:t>
      </w:r>
      <w:r w:rsidR="00F9556F" w:rsidRPr="00073D79">
        <w:t>Methodology</w:t>
      </w:r>
    </w:p>
    <w:p w14:paraId="1EE72DA1" w14:textId="77777777" w:rsidR="00EC7B04" w:rsidRPr="00EC7B04" w:rsidRDefault="00EC7B04" w:rsidP="00EC7B04">
      <w:pPr>
        <w:rPr>
          <w:lang w:val="en-GB"/>
        </w:rPr>
      </w:pPr>
    </w:p>
    <w:p w14:paraId="11F10380" w14:textId="3B2DDFF8" w:rsidR="000875C6" w:rsidRPr="00EC7B04" w:rsidRDefault="000875C6" w:rsidP="00EC7B04">
      <w:pPr>
        <w:pStyle w:val="Heading2"/>
      </w:pPr>
      <w:r w:rsidRPr="00EC7B04">
        <w:rPr>
          <w:rStyle w:val="Strong"/>
          <w:b/>
          <w:bCs/>
        </w:rPr>
        <w:t>System Overview</w:t>
      </w:r>
    </w:p>
    <w:p w14:paraId="2C341216" w14:textId="7DE5FA5B" w:rsidR="00EC7B04" w:rsidRDefault="00D15613" w:rsidP="0021657B">
      <w:pPr>
        <w:spacing w:before="240" w:after="40"/>
        <w:rPr>
          <w:lang w:val="en-US"/>
        </w:rPr>
      </w:pPr>
      <w:r w:rsidRPr="0065026B">
        <w:rPr>
          <w:lang w:val="en-US"/>
        </w:rPr>
        <w:t>The proposed system, Secure Bridge, is a layered privacy-first conversational AI platform. It eliminates default plaintext handling by integrating Fully Homomorphic Encryption (FHE) for ciphertext-level computation, a Model Context Protocol (MCP) gateway for secure tool orchestration, and a confidential-compute fallback for unsupported or performance-critical operations. The architecture follows a microservices style, ensuring modularity, scalability, and resilience.</w:t>
      </w:r>
    </w:p>
    <w:p w14:paraId="1ADA9E01" w14:textId="77777777" w:rsidR="00EC7B04" w:rsidRPr="0065026B" w:rsidRDefault="00EC7B04" w:rsidP="0021657B">
      <w:pPr>
        <w:spacing w:before="240" w:after="40"/>
        <w:rPr>
          <w:lang w:val="en-US"/>
        </w:rPr>
      </w:pPr>
    </w:p>
    <w:p w14:paraId="7A5E311E" w14:textId="1F4FF498" w:rsidR="007852BE" w:rsidRPr="00EC7B04" w:rsidRDefault="007852BE" w:rsidP="00EC7B04">
      <w:pPr>
        <w:pStyle w:val="Heading2"/>
        <w:rPr>
          <w:rStyle w:val="Strong"/>
          <w:b/>
          <w:bCs/>
        </w:rPr>
      </w:pPr>
      <w:r w:rsidRPr="00EC7B04">
        <w:rPr>
          <w:rStyle w:val="Strong"/>
          <w:b/>
          <w:bCs/>
        </w:rPr>
        <w:t>Dual Execution Paths</w:t>
      </w:r>
    </w:p>
    <w:p w14:paraId="236BBC21" w14:textId="20421BFB" w:rsidR="007852BE" w:rsidRPr="000172B8" w:rsidRDefault="007852BE" w:rsidP="00A146E8">
      <w:pPr>
        <w:rPr>
          <w:lang w:val="en-US"/>
        </w:rPr>
      </w:pPr>
      <w:r w:rsidRPr="000172B8">
        <w:rPr>
          <w:lang w:val="en-US"/>
        </w:rPr>
        <w:br/>
        <w:t xml:space="preserve">FHE-based secure processing enables homomorphic computation over ciphertext using </w:t>
      </w:r>
      <w:proofErr w:type="spellStart"/>
      <w:r w:rsidRPr="000172B8">
        <w:rPr>
          <w:lang w:val="en-US"/>
        </w:rPr>
        <w:t>WebAssembly</w:t>
      </w:r>
      <w:proofErr w:type="spellEnd"/>
      <w:r w:rsidRPr="000172B8">
        <w:rPr>
          <w:lang w:val="en-US"/>
        </w:rPr>
        <w:t xml:space="preserve">-based </w:t>
      </w:r>
      <w:proofErr w:type="spellStart"/>
      <w:r w:rsidRPr="000172B8">
        <w:rPr>
          <w:lang w:val="en-US"/>
        </w:rPr>
        <w:t>OpenFHE</w:t>
      </w:r>
      <w:proofErr w:type="spellEnd"/>
      <w:r w:rsidRPr="000172B8">
        <w:rPr>
          <w:lang w:val="en-US"/>
        </w:rPr>
        <w:t>. It supports algebraic operations such as addition, multiplication, and rotation without decryption, maintaining confidentiality even during model inference. The confidential compute fallback employs Trusted Execution Environments (Intel SGX, AMD SEV-SNP) for deep circuits or unsupported operators, providing isolation from host-level adversaries with attestation mechanisms and ensuring low-latency execution while retaining strong confidentiality guarantees.</w:t>
      </w:r>
    </w:p>
    <w:p w14:paraId="0B1B90DF" w14:textId="77777777" w:rsidR="00EC7B04" w:rsidRPr="00A146E8" w:rsidRDefault="00EC7B04" w:rsidP="00A146E8">
      <w:pPr>
        <w:rPr>
          <w:lang w:val="en-GB"/>
        </w:rPr>
      </w:pPr>
    </w:p>
    <w:p w14:paraId="68D8D319" w14:textId="77777777" w:rsidR="00EC7B04" w:rsidRDefault="007852BE" w:rsidP="00EC7B04">
      <w:pPr>
        <w:pStyle w:val="Heading2"/>
        <w:rPr>
          <w:rStyle w:val="Strong"/>
          <w:b/>
          <w:bCs/>
        </w:rPr>
      </w:pPr>
      <w:r w:rsidRPr="00EC7B04">
        <w:rPr>
          <w:rStyle w:val="Strong"/>
          <w:b/>
          <w:bCs/>
        </w:rPr>
        <w:t>MCP Gateway for Secure Tool Integration</w:t>
      </w:r>
    </w:p>
    <w:p w14:paraId="4B5F91E8" w14:textId="5B87190C" w:rsidR="001D464B" w:rsidRPr="00EC7B04" w:rsidRDefault="007852BE" w:rsidP="00EC7B04">
      <w:pPr>
        <w:pStyle w:val="Heading2"/>
        <w:rPr>
          <w:b w:val="0"/>
          <w:bCs w:val="0"/>
        </w:rPr>
      </w:pPr>
      <w:r w:rsidRPr="0065026B">
        <w:rPr>
          <w:lang w:val="en-US"/>
        </w:rPr>
        <w:br/>
      </w:r>
      <w:r w:rsidRPr="00EC7B04">
        <w:rPr>
          <w:b w:val="0"/>
          <w:bCs w:val="0"/>
          <w:lang w:val="en-US"/>
        </w:rPr>
        <w:t>The MCP Gateway acts as a policy-enforcing broker between client requests and external tools. It enforces typed input/output schemas, least-privilege scoped tokens, automatic redaction of sensitive fields, timeouts, retries, and circuit breakers, and comprehensive tamper-evident audit logging. This enables integration with AI providers such as OpenAI, Anthropic, and Google AI, along with third-party APIs, while preserving privacy.</w:t>
      </w:r>
    </w:p>
    <w:p w14:paraId="02AF7A41" w14:textId="77777777" w:rsidR="000875C6" w:rsidRPr="0065026B" w:rsidRDefault="000875C6" w:rsidP="0021657B">
      <w:pPr>
        <w:pStyle w:val="NormalWeb"/>
        <w:spacing w:before="240" w:after="40"/>
        <w:rPr>
          <w:rStyle w:val="Strong"/>
          <w:sz w:val="20"/>
          <w:szCs w:val="20"/>
          <w:lang w:val="en-US"/>
        </w:rPr>
      </w:pPr>
    </w:p>
    <w:p w14:paraId="2FED415C" w14:textId="77777777" w:rsidR="00EC7B04" w:rsidRDefault="007852BE" w:rsidP="00EC7B04">
      <w:pPr>
        <w:pStyle w:val="Heading2"/>
        <w:rPr>
          <w:rStyle w:val="Strong"/>
          <w:b/>
          <w:bCs/>
        </w:rPr>
      </w:pPr>
      <w:r w:rsidRPr="00EC7B04">
        <w:rPr>
          <w:rStyle w:val="Strong"/>
          <w:b/>
          <w:bCs/>
        </w:rPr>
        <w:t>Client-Side Encryption Envelope</w:t>
      </w:r>
    </w:p>
    <w:p w14:paraId="0BED415C" w14:textId="5A3B4C5C" w:rsidR="007852BE" w:rsidRPr="00EC7B04" w:rsidRDefault="007852BE" w:rsidP="00EC7B04">
      <w:pPr>
        <w:pStyle w:val="Heading2"/>
      </w:pPr>
      <w:r w:rsidRPr="00123CCB">
        <w:br/>
      </w:r>
      <w:r w:rsidRPr="00EC7B04">
        <w:rPr>
          <w:b w:val="0"/>
          <w:bCs w:val="0"/>
        </w:rPr>
        <w:t>User prompts are encrypted locally before transmission. Each session generates unique keys for confidentiality and key rotation. Encrypted messages are packed into an envelope structure containing metadata such as algorithm, key ID, and IV. Results are decrypted only on the client side, ensuring end-to-end encryption.</w:t>
      </w:r>
    </w:p>
    <w:p w14:paraId="7DB0C19E" w14:textId="77777777" w:rsidR="00AC65B8" w:rsidRPr="007852BE" w:rsidRDefault="00AC65B8" w:rsidP="0021657B">
      <w:pPr>
        <w:spacing w:before="240" w:after="40"/>
        <w:rPr>
          <w:lang w:val="en-GB"/>
        </w:rPr>
      </w:pPr>
    </w:p>
    <w:p w14:paraId="27F10D76" w14:textId="28625B2D" w:rsidR="007852BE" w:rsidRPr="00073D79" w:rsidRDefault="007852BE" w:rsidP="00EC7B04">
      <w:pPr>
        <w:pStyle w:val="Heading2"/>
        <w:rPr>
          <w:rStyle w:val="Strong"/>
          <w:b/>
          <w:bCs/>
        </w:rPr>
      </w:pPr>
      <w:r w:rsidRPr="0065026B">
        <w:rPr>
          <w:rStyle w:val="Strong"/>
          <w:lang w:val="en-US"/>
        </w:rPr>
        <w:lastRenderedPageBreak/>
        <w:t xml:space="preserve"> </w:t>
      </w:r>
      <w:r w:rsidRPr="00073D79">
        <w:rPr>
          <w:rStyle w:val="Strong"/>
          <w:b/>
          <w:bCs/>
        </w:rPr>
        <w:t>System Architecture</w:t>
      </w:r>
    </w:p>
    <w:p w14:paraId="0FEF45E1" w14:textId="77777777" w:rsidR="0045657E" w:rsidRPr="007852BE" w:rsidRDefault="0045657E" w:rsidP="0021657B">
      <w:pPr>
        <w:pStyle w:val="NormalWeb"/>
        <w:spacing w:before="240" w:after="40"/>
        <w:ind w:left="360"/>
        <w:rPr>
          <w:rStyle w:val="Strong"/>
          <w:sz w:val="20"/>
          <w:szCs w:val="20"/>
        </w:rPr>
      </w:pPr>
    </w:p>
    <w:p w14:paraId="7F9DD153" w14:textId="77777777" w:rsidR="0043365F" w:rsidRDefault="007852BE" w:rsidP="0021657B">
      <w:pPr>
        <w:pStyle w:val="NormalWeb"/>
        <w:keepNext/>
        <w:spacing w:before="240" w:after="40"/>
        <w:jc w:val="center"/>
      </w:pPr>
      <w:r w:rsidRPr="00CD17DD">
        <w:rPr>
          <w:noProof/>
          <w:sz w:val="20"/>
          <w:szCs w:val="20"/>
        </w:rPr>
        <w:drawing>
          <wp:inline distT="0" distB="0" distL="0" distR="0" wp14:anchorId="08796ACF" wp14:editId="35032D0A">
            <wp:extent cx="2332429" cy="3185160"/>
            <wp:effectExtent l="0" t="0" r="0" b="0"/>
            <wp:docPr id="124142216"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2216" name="Picture 3" descr="A diagram of a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0213" cy="3195790"/>
                    </a:xfrm>
                    <a:prstGeom prst="rect">
                      <a:avLst/>
                    </a:prstGeom>
                    <a:noFill/>
                    <a:ln>
                      <a:noFill/>
                    </a:ln>
                  </pic:spPr>
                </pic:pic>
              </a:graphicData>
            </a:graphic>
          </wp:inline>
        </w:drawing>
      </w:r>
    </w:p>
    <w:p w14:paraId="659E33B1" w14:textId="05620155" w:rsidR="007852BE" w:rsidRPr="00782694" w:rsidRDefault="0043365F" w:rsidP="0021657B">
      <w:pPr>
        <w:pStyle w:val="Caption"/>
        <w:spacing w:before="240" w:after="40"/>
        <w:jc w:val="center"/>
        <w:rPr>
          <w:i/>
          <w:iCs/>
          <w:lang w:val="en-US"/>
        </w:rPr>
      </w:pPr>
      <w:r w:rsidRPr="00782694">
        <w:rPr>
          <w:i/>
          <w:iCs/>
          <w:lang w:val="en-US"/>
        </w:rPr>
        <w:t xml:space="preserve">Figure </w:t>
      </w:r>
      <w:r w:rsidRPr="00782694">
        <w:rPr>
          <w:i/>
          <w:iCs/>
        </w:rPr>
        <w:fldChar w:fldCharType="begin"/>
      </w:r>
      <w:r w:rsidRPr="00782694">
        <w:rPr>
          <w:i/>
          <w:iCs/>
          <w:lang w:val="en-US"/>
        </w:rPr>
        <w:instrText xml:space="preserve"> SEQ Formel \* ARABIC </w:instrText>
      </w:r>
      <w:r w:rsidRPr="00782694">
        <w:rPr>
          <w:i/>
          <w:iCs/>
        </w:rPr>
        <w:fldChar w:fldCharType="separate"/>
      </w:r>
      <w:r w:rsidR="00B00F55" w:rsidRPr="00782694">
        <w:rPr>
          <w:i/>
          <w:iCs/>
          <w:noProof/>
          <w:lang w:val="en-US"/>
        </w:rPr>
        <w:t>1</w:t>
      </w:r>
      <w:r w:rsidRPr="00782694">
        <w:rPr>
          <w:i/>
          <w:iCs/>
        </w:rPr>
        <w:fldChar w:fldCharType="end"/>
      </w:r>
      <w:r w:rsidRPr="00782694">
        <w:rPr>
          <w:i/>
          <w:iCs/>
          <w:lang w:val="en-US"/>
        </w:rPr>
        <w:t xml:space="preserve"> system architecture</w:t>
      </w:r>
    </w:p>
    <w:p w14:paraId="77346B6E" w14:textId="139F7F3F" w:rsidR="007852BE" w:rsidRPr="0065026B" w:rsidRDefault="007852BE" w:rsidP="0021657B">
      <w:pPr>
        <w:pStyle w:val="NormalWeb"/>
        <w:spacing w:before="240" w:after="40"/>
        <w:rPr>
          <w:sz w:val="20"/>
          <w:szCs w:val="20"/>
          <w:lang w:val="en-US"/>
        </w:rPr>
      </w:pPr>
      <w:r w:rsidRPr="0065026B">
        <w:rPr>
          <w:sz w:val="20"/>
          <w:szCs w:val="20"/>
          <w:lang w:val="en-US"/>
        </w:rPr>
        <w:br/>
        <w:t xml:space="preserve"> </w:t>
      </w:r>
      <w:r w:rsidR="00782694" w:rsidRPr="00782694">
        <w:rPr>
          <w:sz w:val="18"/>
          <w:szCs w:val="18"/>
          <w:lang w:val="en-US"/>
        </w:rPr>
        <w:t>I</w:t>
      </w:r>
      <w:r w:rsidRPr="0065026B">
        <w:rPr>
          <w:sz w:val="20"/>
          <w:szCs w:val="20"/>
          <w:lang w:val="en-US"/>
        </w:rPr>
        <w:t>llustrates the system architecture. Main components include: Client (Web UI), which is a React-based encrypted chat interface; API Gateway for authentication, rate-limiting, and routing; Homomorphic Engine for WASM-based FHE computations; Confidential Compute Node for secure enclave fallback operations; MCP Tool Gateway for enforcing typed schemas and policies; and MongoDB &amp; Redis for persistent encrypted storage and ephemeral caching.</w:t>
      </w:r>
    </w:p>
    <w:p w14:paraId="423DFAF9" w14:textId="77777777" w:rsidR="007852BE" w:rsidRPr="0065026B" w:rsidRDefault="007852BE" w:rsidP="0021657B">
      <w:pPr>
        <w:pStyle w:val="NormalWeb"/>
        <w:spacing w:before="240" w:after="40"/>
        <w:rPr>
          <w:sz w:val="20"/>
          <w:szCs w:val="20"/>
          <w:lang w:val="en-US"/>
        </w:rPr>
      </w:pPr>
    </w:p>
    <w:p w14:paraId="310A5638" w14:textId="09696DCF" w:rsidR="007852BE" w:rsidRPr="00073D79" w:rsidRDefault="007852BE" w:rsidP="00073D79">
      <w:pPr>
        <w:pStyle w:val="Heading2"/>
        <w:rPr>
          <w:rStyle w:val="Strong"/>
          <w:b/>
          <w:bCs/>
        </w:rPr>
      </w:pPr>
      <w:r w:rsidRPr="0065026B">
        <w:rPr>
          <w:rStyle w:val="Strong"/>
          <w:lang w:val="en-US"/>
        </w:rPr>
        <w:t xml:space="preserve"> </w:t>
      </w:r>
      <w:r w:rsidRPr="00073D79">
        <w:rPr>
          <w:rStyle w:val="Strong"/>
          <w:b/>
          <w:bCs/>
        </w:rPr>
        <w:t>Workflow Description</w:t>
      </w:r>
    </w:p>
    <w:p w14:paraId="749A8013" w14:textId="77777777" w:rsidR="007852BE" w:rsidRPr="0065026B" w:rsidRDefault="007852BE" w:rsidP="0021657B">
      <w:pPr>
        <w:pStyle w:val="NormalWeb"/>
        <w:spacing w:before="240" w:after="40"/>
        <w:rPr>
          <w:sz w:val="20"/>
          <w:szCs w:val="20"/>
          <w:lang w:val="en-US"/>
        </w:rPr>
      </w:pPr>
      <w:r w:rsidRPr="0065026B">
        <w:rPr>
          <w:sz w:val="20"/>
          <w:szCs w:val="20"/>
          <w:lang w:val="en-US"/>
        </w:rPr>
        <w:br/>
        <w:t xml:space="preserve">The data flow proceeds as follows. The user encrypts the message locally and sends ciphertext. The API Gateway validates the request and routes it to the MCP Gateway. The MCP Gateway enforces schemas, policies, and decides the execution path. Path A involves FHE computation for supported algebraic tasks, while Path B involves a confidential compute enclave for complex or non-FHE tasks. The output ciphertext is </w:t>
      </w:r>
      <w:r w:rsidRPr="0065026B">
        <w:rPr>
          <w:sz w:val="20"/>
          <w:szCs w:val="20"/>
          <w:lang w:val="en-US"/>
        </w:rPr>
        <w:lastRenderedPageBreak/>
        <w:t>then returned to the client for local decryption and rendering. All actions are logged in tamper-evident audit trails for compliance.</w:t>
      </w:r>
    </w:p>
    <w:p w14:paraId="1B7F14FB" w14:textId="77777777" w:rsidR="007852BE" w:rsidRPr="0065026B" w:rsidRDefault="007852BE" w:rsidP="0021657B">
      <w:pPr>
        <w:pStyle w:val="NormalWeb"/>
        <w:spacing w:before="240" w:after="40"/>
        <w:rPr>
          <w:b/>
          <w:bCs/>
          <w:sz w:val="20"/>
          <w:szCs w:val="20"/>
          <w:lang w:val="en-US"/>
        </w:rPr>
      </w:pPr>
    </w:p>
    <w:p w14:paraId="66306205" w14:textId="5491A9C6" w:rsidR="007852BE" w:rsidRPr="00073D79" w:rsidRDefault="007852BE" w:rsidP="00073D79">
      <w:pPr>
        <w:pStyle w:val="Heading2"/>
        <w:rPr>
          <w:rStyle w:val="Strong"/>
          <w:b/>
          <w:bCs/>
        </w:rPr>
      </w:pPr>
      <w:r w:rsidRPr="00073D79">
        <w:rPr>
          <w:rStyle w:val="Strong"/>
          <w:b/>
          <w:bCs/>
          <w:lang w:val="en-US"/>
        </w:rPr>
        <w:t xml:space="preserve"> </w:t>
      </w:r>
      <w:r w:rsidRPr="00073D79">
        <w:rPr>
          <w:rStyle w:val="Strong"/>
          <w:b/>
          <w:bCs/>
        </w:rPr>
        <w:t>Detailed Design Elements</w:t>
      </w:r>
    </w:p>
    <w:p w14:paraId="140DAE0D" w14:textId="2F2A51EF" w:rsidR="00F9556F" w:rsidRPr="000172B8" w:rsidRDefault="007852BE" w:rsidP="0021657B">
      <w:pPr>
        <w:pStyle w:val="NormalWeb"/>
        <w:spacing w:before="240" w:after="40"/>
        <w:rPr>
          <w:sz w:val="20"/>
          <w:szCs w:val="20"/>
          <w:lang w:val="en-US"/>
        </w:rPr>
      </w:pPr>
      <w:r w:rsidRPr="0065026B">
        <w:rPr>
          <w:sz w:val="20"/>
          <w:szCs w:val="20"/>
          <w:lang w:val="en-US"/>
        </w:rPr>
        <w:br/>
        <w:t xml:space="preserve">The activity diagram captures message flow through encryption, computation, and response. The use case diagram defines interactions among end-users, administrators, and system components. The sequence diagram demonstrates the temporal order of encryption, gateway routing, and tool execution. </w:t>
      </w:r>
      <w:r w:rsidRPr="000172B8">
        <w:rPr>
          <w:sz w:val="20"/>
          <w:szCs w:val="20"/>
          <w:lang w:val="en-US"/>
        </w:rPr>
        <w:t xml:space="preserve">These diagrams provide a structured </w:t>
      </w:r>
    </w:p>
    <w:p w14:paraId="4603EBE7" w14:textId="77777777" w:rsidR="00073D79" w:rsidRPr="000172B8" w:rsidRDefault="00073D79" w:rsidP="0021657B">
      <w:pPr>
        <w:pStyle w:val="NormalWeb"/>
        <w:spacing w:before="240" w:after="40"/>
        <w:rPr>
          <w:sz w:val="20"/>
          <w:szCs w:val="20"/>
          <w:lang w:val="en-US"/>
        </w:rPr>
      </w:pPr>
    </w:p>
    <w:p w14:paraId="537AB32E" w14:textId="4A3A0E78" w:rsidR="003F56F7" w:rsidRPr="0092703E" w:rsidRDefault="003F56F7" w:rsidP="00073D79">
      <w:pPr>
        <w:pStyle w:val="Heading2"/>
      </w:pPr>
      <w:r w:rsidRPr="0092703E">
        <w:t>Experimental Design</w:t>
      </w:r>
    </w:p>
    <w:p w14:paraId="2538BF42" w14:textId="77777777" w:rsidR="003F56F7" w:rsidRPr="0092703E" w:rsidRDefault="003F56F7" w:rsidP="0021657B">
      <w:pPr>
        <w:pStyle w:val="BodyText"/>
        <w:spacing w:before="240" w:after="40"/>
      </w:pPr>
      <w:r w:rsidRPr="0092703E">
        <w:t>The evaluation of Secure Bridge was designed to validate whether the system can deliver privacy-preserving conversational AI while meeting practical service-level objectives (SLOs) for latency, scalability, and compliance. The experiments focused on correctness of encryption flows, governance of tool usage, and resilience of the system under concurrent user workloads.</w:t>
      </w:r>
    </w:p>
    <w:p w14:paraId="0D0E0EC3" w14:textId="77777777" w:rsidR="003F56F7" w:rsidRPr="0092703E" w:rsidRDefault="003F56F7" w:rsidP="0021657B">
      <w:pPr>
        <w:pStyle w:val="BodyText"/>
        <w:spacing w:before="240" w:after="40"/>
        <w:jc w:val="left"/>
      </w:pPr>
    </w:p>
    <w:p w14:paraId="6F5902C3" w14:textId="5B7D7934" w:rsidR="003F56F7" w:rsidRPr="0092703E" w:rsidRDefault="003F56F7" w:rsidP="00073D79">
      <w:pPr>
        <w:pStyle w:val="Heading2"/>
      </w:pPr>
      <w:r w:rsidRPr="0092703E">
        <w:t>Implementation Details</w:t>
      </w:r>
    </w:p>
    <w:p w14:paraId="5F520D81" w14:textId="3C5FBF7F" w:rsidR="0076434A" w:rsidRPr="00683F56" w:rsidRDefault="003F56F7" w:rsidP="0021657B">
      <w:pPr>
        <w:pStyle w:val="BodyText"/>
        <w:spacing w:before="240" w:after="40"/>
      </w:pPr>
      <w:r w:rsidRPr="00683F56">
        <w:t xml:space="preserve">Platform Configuration: The implementation stack consists of React 18, TypeScript, Vite, </w:t>
      </w:r>
      <w:proofErr w:type="spellStart"/>
      <w:r w:rsidRPr="00683F56">
        <w:t>TailwindCSS</w:t>
      </w:r>
      <w:proofErr w:type="spellEnd"/>
      <w:r w:rsidRPr="00683F56">
        <w:t xml:space="preserve">, and </w:t>
      </w:r>
      <w:proofErr w:type="spellStart"/>
      <w:r w:rsidRPr="00683F56">
        <w:t>shadcn</w:t>
      </w:r>
      <w:proofErr w:type="spellEnd"/>
      <w:r w:rsidRPr="00683F56">
        <w:t>/</w:t>
      </w:r>
      <w:proofErr w:type="spellStart"/>
      <w:r w:rsidRPr="00683F56">
        <w:t>ui</w:t>
      </w:r>
      <w:proofErr w:type="spellEnd"/>
      <w:r w:rsidRPr="00683F56">
        <w:t xml:space="preserve"> for the client. The backend is implemented with Node.js (ESM), Express, and Mongoose (MongoDB) with Redis integration. Encryption is provided through </w:t>
      </w:r>
      <w:proofErr w:type="spellStart"/>
      <w:r w:rsidRPr="00683F56">
        <w:t>WebAssembly</w:t>
      </w:r>
      <w:proofErr w:type="spellEnd"/>
      <w:r w:rsidRPr="00683F56">
        <w:t xml:space="preserve"> builds of </w:t>
      </w:r>
      <w:proofErr w:type="spellStart"/>
      <w:r w:rsidRPr="00683F56">
        <w:t>OpenFHE</w:t>
      </w:r>
      <w:proofErr w:type="spellEnd"/>
      <w:r w:rsidRPr="00683F56">
        <w:t>, with a simulation fallback mode. The MCP Gateway enforces typed input/output schemas and policy-driven tool</w:t>
      </w:r>
      <w:r w:rsidR="0076434A" w:rsidRPr="00683F56">
        <w:t xml:space="preserve"> </w:t>
      </w:r>
      <w:r w:rsidRPr="00683F56">
        <w:t>orchestration</w:t>
      </w:r>
      <w:r w:rsidR="00B55027" w:rsidRPr="00683F56">
        <w:t xml:space="preserve"> </w:t>
      </w:r>
      <w:r w:rsidR="0076434A" w:rsidRPr="00683F56">
        <w:rPr>
          <w:lang w:val="en-US"/>
        </w:rPr>
        <w:t>Deployment</w:t>
      </w:r>
      <w:r w:rsidR="00B55027" w:rsidRPr="00683F56">
        <w:rPr>
          <w:lang w:val="en-US"/>
        </w:rPr>
        <w:t xml:space="preserve"> </w:t>
      </w:r>
      <w:r w:rsidR="0076434A" w:rsidRPr="00683F56">
        <w:rPr>
          <w:lang w:val="en-US"/>
        </w:rPr>
        <w:t>The system is deployed using Docker and GitHub Actions for CI/CD, with Kubernetes available as an optional tool for orchestration.</w:t>
      </w:r>
    </w:p>
    <w:p w14:paraId="054065CF" w14:textId="77777777" w:rsidR="0076434A" w:rsidRDefault="0076434A" w:rsidP="0021657B">
      <w:pPr>
        <w:pStyle w:val="BodyText"/>
        <w:spacing w:before="240" w:after="40"/>
      </w:pPr>
    </w:p>
    <w:p w14:paraId="53BEA7E0" w14:textId="39441E05" w:rsidR="0076434A" w:rsidRPr="0076434A" w:rsidRDefault="0076434A" w:rsidP="0021657B">
      <w:pPr>
        <w:pStyle w:val="BodyText"/>
        <w:spacing w:before="240" w:after="40"/>
        <w:jc w:val="left"/>
        <w:rPr>
          <w:lang w:val="en-US"/>
        </w:rPr>
      </w:pPr>
      <w:r w:rsidRPr="0076434A">
        <w:rPr>
          <w:b/>
          <w:bCs/>
          <w:lang w:val="en-US"/>
        </w:rPr>
        <w:t>Machine Specifications</w:t>
      </w:r>
    </w:p>
    <w:p w14:paraId="543B0E32" w14:textId="77777777" w:rsidR="0076434A" w:rsidRPr="00683F56" w:rsidRDefault="0076434A" w:rsidP="0021657B">
      <w:pPr>
        <w:pStyle w:val="BodyText"/>
        <w:numPr>
          <w:ilvl w:val="0"/>
          <w:numId w:val="29"/>
        </w:numPr>
        <w:spacing w:before="240" w:after="40"/>
        <w:jc w:val="left"/>
        <w:rPr>
          <w:lang w:val="en-US"/>
        </w:rPr>
      </w:pPr>
      <w:r w:rsidRPr="00683F56">
        <w:rPr>
          <w:lang w:val="en-US"/>
        </w:rPr>
        <w:t>Development: 4 vCPU, 8 GB RAM running Ubuntu 22.04.</w:t>
      </w:r>
    </w:p>
    <w:p w14:paraId="789C7B7D" w14:textId="77777777" w:rsidR="0076434A" w:rsidRPr="00683F56" w:rsidRDefault="0076434A" w:rsidP="0021657B">
      <w:pPr>
        <w:pStyle w:val="BodyText"/>
        <w:numPr>
          <w:ilvl w:val="0"/>
          <w:numId w:val="29"/>
        </w:numPr>
        <w:spacing w:before="240" w:after="40"/>
        <w:jc w:val="left"/>
        <w:rPr>
          <w:lang w:val="en-US"/>
        </w:rPr>
      </w:pPr>
      <w:r w:rsidRPr="00683F56">
        <w:rPr>
          <w:lang w:val="en-US"/>
        </w:rPr>
        <w:t>Staging: 4–8 vCPU, 16 GB RAM machine with MongoDB Atlas M10 and Redis.</w:t>
      </w:r>
    </w:p>
    <w:p w14:paraId="70B3CC93" w14:textId="3316319E" w:rsidR="00E85C7B" w:rsidRPr="00683F56" w:rsidRDefault="0076434A" w:rsidP="0021657B">
      <w:pPr>
        <w:pStyle w:val="BodyText"/>
        <w:numPr>
          <w:ilvl w:val="0"/>
          <w:numId w:val="29"/>
        </w:numPr>
        <w:spacing w:before="240" w:after="40"/>
        <w:jc w:val="left"/>
        <w:rPr>
          <w:lang w:val="en-US"/>
        </w:rPr>
      </w:pPr>
      <w:r w:rsidRPr="00683F56">
        <w:rPr>
          <w:lang w:val="en-US"/>
        </w:rPr>
        <w:t>Production pilots: 8 vCPU, 32 GB RAM cluster with Atlas M30 and Redis clustering for scalability.</w:t>
      </w:r>
    </w:p>
    <w:p w14:paraId="01848665" w14:textId="77777777" w:rsidR="00E85C7B" w:rsidRDefault="00E85C7B" w:rsidP="0021657B">
      <w:pPr>
        <w:pStyle w:val="BodyText"/>
        <w:spacing w:before="240" w:after="40"/>
        <w:ind w:left="720"/>
        <w:jc w:val="left"/>
        <w:rPr>
          <w:lang w:val="en-US"/>
        </w:rPr>
      </w:pPr>
    </w:p>
    <w:p w14:paraId="3118A4B6" w14:textId="77777777" w:rsidR="00E85C7B" w:rsidRPr="00E85C7B" w:rsidRDefault="00E85C7B" w:rsidP="0021657B">
      <w:pPr>
        <w:pStyle w:val="BodyText"/>
        <w:spacing w:before="240" w:after="40"/>
        <w:rPr>
          <w:b/>
          <w:bCs/>
          <w:lang w:val="en-US"/>
        </w:rPr>
      </w:pPr>
      <w:r w:rsidRPr="00E85C7B">
        <w:rPr>
          <w:b/>
          <w:bCs/>
          <w:lang w:val="en-US"/>
        </w:rPr>
        <w:lastRenderedPageBreak/>
        <w:t>Dataset and Workloads</w:t>
      </w:r>
    </w:p>
    <w:p w14:paraId="1973B648" w14:textId="77777777" w:rsidR="00E85C7B" w:rsidRPr="00683F56" w:rsidRDefault="00E85C7B" w:rsidP="0021657B">
      <w:pPr>
        <w:pStyle w:val="BodyText"/>
        <w:spacing w:before="240" w:after="40"/>
        <w:rPr>
          <w:lang w:val="en-US"/>
        </w:rPr>
      </w:pPr>
      <w:r w:rsidRPr="00683F56">
        <w:rPr>
          <w:lang w:val="en-US"/>
        </w:rPr>
        <w:t>Unlike traditional machine learning projects that use fixed datasets, this system simulates encrypted conversational flows. The testing included:</w:t>
      </w:r>
    </w:p>
    <w:p w14:paraId="0724ABAC" w14:textId="77777777" w:rsidR="00E85C7B" w:rsidRPr="00683F56" w:rsidRDefault="00E85C7B" w:rsidP="0021657B">
      <w:pPr>
        <w:pStyle w:val="BodyText"/>
        <w:numPr>
          <w:ilvl w:val="0"/>
          <w:numId w:val="34"/>
        </w:numPr>
        <w:spacing w:before="240" w:after="40"/>
        <w:rPr>
          <w:lang w:val="en-US"/>
        </w:rPr>
      </w:pPr>
      <w:r w:rsidRPr="00683F56">
        <w:rPr>
          <w:lang w:val="en-US"/>
        </w:rPr>
        <w:t>User sessions: Encrypted chat with up to 150 concurrent users.</w:t>
      </w:r>
    </w:p>
    <w:p w14:paraId="24DA8BDA" w14:textId="77777777" w:rsidR="00E85C7B" w:rsidRPr="00683F56" w:rsidRDefault="00E85C7B" w:rsidP="0021657B">
      <w:pPr>
        <w:pStyle w:val="BodyText"/>
        <w:numPr>
          <w:ilvl w:val="0"/>
          <w:numId w:val="34"/>
        </w:numPr>
        <w:spacing w:before="240" w:after="40"/>
        <w:rPr>
          <w:lang w:val="en-US"/>
        </w:rPr>
      </w:pPr>
      <w:r w:rsidRPr="00683F56">
        <w:rPr>
          <w:lang w:val="en-US"/>
        </w:rPr>
        <w:t>Tool usage: Queries to services like weather or AI providers, routed through MCP.</w:t>
      </w:r>
    </w:p>
    <w:p w14:paraId="6F33DDAB" w14:textId="77777777" w:rsidR="00E85C7B" w:rsidRPr="00683F56" w:rsidRDefault="00E85C7B" w:rsidP="0021657B">
      <w:pPr>
        <w:pStyle w:val="BodyText"/>
        <w:numPr>
          <w:ilvl w:val="0"/>
          <w:numId w:val="34"/>
        </w:numPr>
        <w:spacing w:before="240" w:after="40"/>
        <w:rPr>
          <w:lang w:val="en-US"/>
        </w:rPr>
      </w:pPr>
      <w:r w:rsidRPr="00683F56">
        <w:rPr>
          <w:lang w:val="en-US"/>
        </w:rPr>
        <w:t>Encryption benchmarks: Evaluation of FHE operations such as addition, multiplication, and rotation.</w:t>
      </w:r>
    </w:p>
    <w:p w14:paraId="33CBE128" w14:textId="77777777" w:rsidR="00E85C7B" w:rsidRPr="00683F56" w:rsidRDefault="00E85C7B" w:rsidP="0021657B">
      <w:pPr>
        <w:pStyle w:val="BodyText"/>
        <w:numPr>
          <w:ilvl w:val="0"/>
          <w:numId w:val="34"/>
        </w:numPr>
        <w:spacing w:before="240" w:after="40"/>
        <w:rPr>
          <w:lang w:val="en-US"/>
        </w:rPr>
      </w:pPr>
      <w:r w:rsidRPr="00683F56">
        <w:rPr>
          <w:lang w:val="en-US"/>
        </w:rPr>
        <w:t>Negative inputs: Resilience testing with invalid ciphertexts, broken tokens, and simulated attack attempts.</w:t>
      </w:r>
    </w:p>
    <w:p w14:paraId="2F899512" w14:textId="77777777" w:rsidR="00E85C7B" w:rsidRPr="00E85C7B" w:rsidRDefault="00E85C7B" w:rsidP="0021657B">
      <w:pPr>
        <w:pStyle w:val="BodyText"/>
        <w:spacing w:before="240" w:after="40"/>
        <w:rPr>
          <w:b/>
          <w:bCs/>
          <w:lang w:val="en-US"/>
        </w:rPr>
      </w:pPr>
      <w:r w:rsidRPr="00E85C7B">
        <w:rPr>
          <w:b/>
          <w:bCs/>
          <w:lang w:val="en-US"/>
        </w:rPr>
        <w:t>Baseline Methods</w:t>
      </w:r>
    </w:p>
    <w:p w14:paraId="4C28AFB3" w14:textId="77777777" w:rsidR="00E85C7B" w:rsidRPr="00683F56" w:rsidRDefault="00E85C7B" w:rsidP="0021657B">
      <w:pPr>
        <w:pStyle w:val="BodyText"/>
        <w:spacing w:before="240" w:after="40"/>
        <w:rPr>
          <w:lang w:val="en-US"/>
        </w:rPr>
      </w:pPr>
      <w:r w:rsidRPr="00683F56">
        <w:rPr>
          <w:lang w:val="en-US"/>
        </w:rPr>
        <w:t>For performance comparison, three baseline systems were defined:</w:t>
      </w:r>
    </w:p>
    <w:p w14:paraId="4FE94FE6" w14:textId="77777777" w:rsidR="00E85C7B" w:rsidRPr="00683F56" w:rsidRDefault="00E85C7B" w:rsidP="0021657B">
      <w:pPr>
        <w:pStyle w:val="BodyText"/>
        <w:numPr>
          <w:ilvl w:val="0"/>
          <w:numId w:val="39"/>
        </w:numPr>
        <w:spacing w:before="240" w:after="40"/>
        <w:rPr>
          <w:lang w:val="en-US"/>
        </w:rPr>
      </w:pPr>
      <w:r w:rsidRPr="00683F56">
        <w:rPr>
          <w:lang w:val="en-US"/>
        </w:rPr>
        <w:t>Regular chat systems: Secured with TLS during transmission but still processed plaintext on the server.</w:t>
      </w:r>
    </w:p>
    <w:p w14:paraId="44AB1DA5" w14:textId="77777777" w:rsidR="00E85C7B" w:rsidRPr="00683F56" w:rsidRDefault="00E85C7B" w:rsidP="0021657B">
      <w:pPr>
        <w:pStyle w:val="BodyText"/>
        <w:numPr>
          <w:ilvl w:val="0"/>
          <w:numId w:val="39"/>
        </w:numPr>
        <w:spacing w:before="240" w:after="40"/>
        <w:rPr>
          <w:lang w:val="en-US"/>
        </w:rPr>
      </w:pPr>
      <w:r w:rsidRPr="00683F56">
        <w:rPr>
          <w:lang w:val="en-US"/>
        </w:rPr>
        <w:t>FHE-only systems: Offered full cryptographic protection but lacked the confidential-compute fallback, often resulting in slower response times.</w:t>
      </w:r>
    </w:p>
    <w:p w14:paraId="739D1CC7" w14:textId="77777777" w:rsidR="00E85C7B" w:rsidRPr="00683F56" w:rsidRDefault="00E85C7B" w:rsidP="0021657B">
      <w:pPr>
        <w:pStyle w:val="BodyText"/>
        <w:numPr>
          <w:ilvl w:val="0"/>
          <w:numId w:val="39"/>
        </w:numPr>
        <w:spacing w:before="240" w:after="40"/>
        <w:rPr>
          <w:lang w:val="en-US"/>
        </w:rPr>
      </w:pPr>
      <w:r w:rsidRPr="00683F56">
        <w:rPr>
          <w:lang w:val="en-US"/>
        </w:rPr>
        <w:t>Confidential-compute-only systems: Relied entirely on secure hardware enclaves, but without client-side homomorphic encryption, limiting end-to-end confidentiality.</w:t>
      </w:r>
    </w:p>
    <w:p w14:paraId="5284E826" w14:textId="77777777" w:rsidR="00073D79" w:rsidRPr="00073D79" w:rsidRDefault="00073D79" w:rsidP="00073D79">
      <w:pPr>
        <w:rPr>
          <w:lang w:val="en-GB"/>
        </w:rPr>
      </w:pPr>
    </w:p>
    <w:p w14:paraId="201E5305" w14:textId="54BFB324" w:rsidR="00782694" w:rsidRPr="00782694" w:rsidRDefault="003F56F7" w:rsidP="00073D79">
      <w:pPr>
        <w:pStyle w:val="Heading4"/>
        <w:spacing w:before="240" w:after="40"/>
      </w:pPr>
      <w:r w:rsidRPr="0092703E">
        <w:t xml:space="preserve"> Evaluation Metrics</w:t>
      </w:r>
    </w:p>
    <w:p w14:paraId="53FA1F61" w14:textId="77777777" w:rsidR="003F56F7" w:rsidRPr="0092703E" w:rsidRDefault="003F56F7" w:rsidP="0021657B">
      <w:pPr>
        <w:pStyle w:val="BodyText"/>
        <w:spacing w:before="240" w:after="40"/>
        <w:jc w:val="left"/>
      </w:pPr>
      <w:r w:rsidRPr="0092703E">
        <w:t>The system was evaluated using the following metrics:</w:t>
      </w:r>
    </w:p>
    <w:p w14:paraId="3D92A421" w14:textId="77777777" w:rsidR="003F56F7" w:rsidRPr="0092703E" w:rsidRDefault="003F56F7" w:rsidP="0021657B">
      <w:pPr>
        <w:pStyle w:val="BodyText"/>
        <w:numPr>
          <w:ilvl w:val="0"/>
          <w:numId w:val="22"/>
        </w:numPr>
        <w:tabs>
          <w:tab w:val="left" w:pos="288"/>
        </w:tabs>
        <w:spacing w:before="240" w:after="40" w:line="228" w:lineRule="auto"/>
        <w:jc w:val="left"/>
      </w:pPr>
      <w:r w:rsidRPr="0092703E">
        <w:rPr>
          <w:b/>
          <w:bCs/>
        </w:rPr>
        <w:t>Latency:</w:t>
      </w:r>
      <w:r w:rsidRPr="0092703E">
        <w:t xml:space="preserve"> p95 and p99 response times for encrypted chat sessions.</w:t>
      </w:r>
    </w:p>
    <w:p w14:paraId="3DAF624D" w14:textId="77777777" w:rsidR="003F56F7" w:rsidRPr="0092703E" w:rsidRDefault="003F56F7" w:rsidP="0021657B">
      <w:pPr>
        <w:pStyle w:val="BodyText"/>
        <w:numPr>
          <w:ilvl w:val="0"/>
          <w:numId w:val="22"/>
        </w:numPr>
        <w:tabs>
          <w:tab w:val="left" w:pos="288"/>
        </w:tabs>
        <w:spacing w:before="240" w:after="40" w:line="228" w:lineRule="auto"/>
        <w:jc w:val="left"/>
      </w:pPr>
      <w:r w:rsidRPr="0092703E">
        <w:rPr>
          <w:b/>
          <w:bCs/>
        </w:rPr>
        <w:t>Throughput:</w:t>
      </w:r>
      <w:r w:rsidRPr="0092703E">
        <w:t xml:space="preserve"> Requests per second under varying concurrency levels.</w:t>
      </w:r>
    </w:p>
    <w:p w14:paraId="0C5AF56C" w14:textId="77777777" w:rsidR="003F56F7" w:rsidRPr="0092703E" w:rsidRDefault="003F56F7" w:rsidP="0021657B">
      <w:pPr>
        <w:pStyle w:val="BodyText"/>
        <w:numPr>
          <w:ilvl w:val="0"/>
          <w:numId w:val="22"/>
        </w:numPr>
        <w:tabs>
          <w:tab w:val="left" w:pos="288"/>
        </w:tabs>
        <w:spacing w:before="240" w:after="40" w:line="228" w:lineRule="auto"/>
        <w:jc w:val="left"/>
      </w:pPr>
      <w:r w:rsidRPr="0092703E">
        <w:rPr>
          <w:b/>
          <w:bCs/>
        </w:rPr>
        <w:t>Error rate:</w:t>
      </w:r>
      <w:r w:rsidRPr="0092703E">
        <w:t xml:space="preserve"> Percentage of failed requests under stress.</w:t>
      </w:r>
    </w:p>
    <w:p w14:paraId="1885F4B9" w14:textId="77777777" w:rsidR="003F56F7" w:rsidRPr="0092703E" w:rsidRDefault="003F56F7" w:rsidP="0021657B">
      <w:pPr>
        <w:pStyle w:val="BodyText"/>
        <w:numPr>
          <w:ilvl w:val="0"/>
          <w:numId w:val="22"/>
        </w:numPr>
        <w:tabs>
          <w:tab w:val="left" w:pos="288"/>
        </w:tabs>
        <w:spacing w:before="240" w:after="40" w:line="228" w:lineRule="auto"/>
        <w:jc w:val="left"/>
      </w:pPr>
      <w:r w:rsidRPr="0092703E">
        <w:rPr>
          <w:b/>
          <w:bCs/>
        </w:rPr>
        <w:t>Security coverage:</w:t>
      </w:r>
      <w:r w:rsidRPr="0092703E">
        <w:t xml:space="preserve"> Proportion of tests passing input validation, token checks, and abuse prevention.</w:t>
      </w:r>
    </w:p>
    <w:p w14:paraId="2B4B99F4" w14:textId="557FAC3E" w:rsidR="003F56F7" w:rsidRPr="0092703E" w:rsidRDefault="003F56F7" w:rsidP="0021657B">
      <w:pPr>
        <w:pStyle w:val="BodyText"/>
        <w:numPr>
          <w:ilvl w:val="0"/>
          <w:numId w:val="22"/>
        </w:numPr>
        <w:tabs>
          <w:tab w:val="left" w:pos="288"/>
        </w:tabs>
        <w:spacing w:before="240" w:after="40" w:line="228" w:lineRule="auto"/>
        <w:jc w:val="left"/>
      </w:pPr>
      <w:r w:rsidRPr="0092703E">
        <w:rPr>
          <w:b/>
          <w:bCs/>
        </w:rPr>
        <w:lastRenderedPageBreak/>
        <w:t>Reliability:</w:t>
      </w:r>
      <w:r w:rsidRPr="0092703E">
        <w:t xml:space="preserve"> Results of soak tests for memory and connection stability.</w:t>
      </w:r>
    </w:p>
    <w:p w14:paraId="2AE435E7" w14:textId="39373F00" w:rsidR="00636D85" w:rsidRPr="00073D79" w:rsidRDefault="003F56F7" w:rsidP="00073D79">
      <w:pPr>
        <w:pStyle w:val="Heading4"/>
        <w:spacing w:before="240" w:after="40"/>
      </w:pPr>
      <w:r w:rsidRPr="0092703E">
        <w:t xml:space="preserve"> </w:t>
      </w:r>
      <w:r w:rsidRPr="00053816">
        <w:t>Testing Strategy</w:t>
      </w:r>
    </w:p>
    <w:p w14:paraId="20F658B1" w14:textId="77777777" w:rsidR="006D1E75" w:rsidRPr="006D1E75" w:rsidRDefault="006D1E75" w:rsidP="0021657B">
      <w:pPr>
        <w:spacing w:before="240" w:after="40"/>
        <w:rPr>
          <w:b/>
          <w:bCs/>
          <w:lang w:val="en-US"/>
        </w:rPr>
      </w:pPr>
      <w:r w:rsidRPr="006D1E75">
        <w:rPr>
          <w:b/>
          <w:bCs/>
          <w:lang w:val="en-US"/>
        </w:rPr>
        <w:t>Layered Testing Approach</w:t>
      </w:r>
    </w:p>
    <w:p w14:paraId="25B539B9" w14:textId="77777777" w:rsidR="006D1E75" w:rsidRPr="006D1E75" w:rsidRDefault="006D1E75" w:rsidP="0021657B">
      <w:pPr>
        <w:spacing w:before="240" w:after="40"/>
        <w:rPr>
          <w:lang w:val="en-US"/>
        </w:rPr>
      </w:pPr>
      <w:r w:rsidRPr="006D1E75">
        <w:rPr>
          <w:lang w:val="en-US"/>
        </w:rPr>
        <w:t>A layered testing approach was used to validate functionality, security, and performance:</w:t>
      </w:r>
    </w:p>
    <w:p w14:paraId="34742342" w14:textId="5D41CF9E" w:rsidR="006D1E75" w:rsidRPr="006D1E75" w:rsidRDefault="006D1E75" w:rsidP="0021657B">
      <w:pPr>
        <w:numPr>
          <w:ilvl w:val="0"/>
          <w:numId w:val="36"/>
        </w:numPr>
        <w:spacing w:before="240" w:after="40"/>
        <w:rPr>
          <w:lang w:val="en-US"/>
        </w:rPr>
      </w:pPr>
      <w:r w:rsidRPr="006D1E75">
        <w:rPr>
          <w:b/>
          <w:bCs/>
          <w:lang w:val="en-US"/>
        </w:rPr>
        <w:t>Unit Testing</w:t>
      </w:r>
      <w:r w:rsidRPr="006D1E75">
        <w:rPr>
          <w:lang w:val="en-US"/>
        </w:rPr>
        <w:t xml:space="preserve"> </w:t>
      </w:r>
      <w:r w:rsidR="001C148E">
        <w:rPr>
          <w:lang w:val="en-US"/>
        </w:rPr>
        <w:t xml:space="preserve">- </w:t>
      </w:r>
      <w:r w:rsidRPr="006D1E75">
        <w:rPr>
          <w:lang w:val="en-US"/>
        </w:rPr>
        <w:t>Checked individual components in isolation, such as encryption functions, authentication logic, and database operations.</w:t>
      </w:r>
    </w:p>
    <w:p w14:paraId="66796587" w14:textId="02D95B2F" w:rsidR="006D1E75" w:rsidRPr="006D1E75" w:rsidRDefault="006D1E75" w:rsidP="0021657B">
      <w:pPr>
        <w:numPr>
          <w:ilvl w:val="0"/>
          <w:numId w:val="36"/>
        </w:numPr>
        <w:spacing w:before="240" w:after="40"/>
        <w:rPr>
          <w:lang w:val="en-US"/>
        </w:rPr>
      </w:pPr>
      <w:r w:rsidRPr="006D1E75">
        <w:rPr>
          <w:b/>
          <w:bCs/>
          <w:lang w:val="en-US"/>
        </w:rPr>
        <w:t xml:space="preserve"> Integration Testing</w:t>
      </w:r>
      <w:r w:rsidRPr="006D1E75">
        <w:rPr>
          <w:lang w:val="en-US"/>
        </w:rPr>
        <w:t xml:space="preserve"> </w:t>
      </w:r>
      <w:r w:rsidR="001C148E">
        <w:rPr>
          <w:lang w:val="en-US"/>
        </w:rPr>
        <w:t xml:space="preserve">- </w:t>
      </w:r>
      <w:r w:rsidRPr="006D1E75">
        <w:rPr>
          <w:lang w:val="en-US"/>
        </w:rPr>
        <w:t>Verified that complete encrypted chat flows worked correctly when subsystems were connected.</w:t>
      </w:r>
    </w:p>
    <w:p w14:paraId="5A38E1FB" w14:textId="4B31005B" w:rsidR="006D1E75" w:rsidRPr="006D1E75" w:rsidRDefault="006D1E75" w:rsidP="0021657B">
      <w:pPr>
        <w:numPr>
          <w:ilvl w:val="0"/>
          <w:numId w:val="36"/>
        </w:numPr>
        <w:spacing w:before="240" w:after="40"/>
        <w:rPr>
          <w:lang w:val="en-US"/>
        </w:rPr>
      </w:pPr>
      <w:r w:rsidRPr="006D1E75">
        <w:rPr>
          <w:b/>
          <w:bCs/>
          <w:lang w:val="en-US"/>
        </w:rPr>
        <w:t>Automation Testing</w:t>
      </w:r>
      <w:r w:rsidRPr="006D1E75">
        <w:rPr>
          <w:lang w:val="en-US"/>
        </w:rPr>
        <w:t xml:space="preserve"> </w:t>
      </w:r>
      <w:r w:rsidR="001C148E">
        <w:rPr>
          <w:lang w:val="en-US"/>
        </w:rPr>
        <w:t xml:space="preserve">- </w:t>
      </w:r>
      <w:r w:rsidRPr="006D1E75">
        <w:rPr>
          <w:lang w:val="en-US"/>
        </w:rPr>
        <w:t>Used the CI pipeline to run automated checks, including linting, unit tests, API tests, end-to-end tests, and security scans.</w:t>
      </w:r>
    </w:p>
    <w:p w14:paraId="53423046" w14:textId="61FA0CF7" w:rsidR="006D1E75" w:rsidRPr="006D1E75" w:rsidRDefault="00073D79" w:rsidP="0021657B">
      <w:pPr>
        <w:numPr>
          <w:ilvl w:val="0"/>
          <w:numId w:val="36"/>
        </w:numPr>
        <w:spacing w:before="240" w:after="40"/>
        <w:rPr>
          <w:lang w:val="en-US"/>
        </w:rPr>
      </w:pPr>
      <w:r>
        <w:rPr>
          <w:b/>
          <w:bCs/>
          <w:lang w:val="en-US"/>
        </w:rPr>
        <w:t xml:space="preserve"> </w:t>
      </w:r>
      <w:r w:rsidR="006D1E75" w:rsidRPr="006D1E75">
        <w:rPr>
          <w:b/>
          <w:bCs/>
          <w:lang w:val="en-US"/>
        </w:rPr>
        <w:t>Security and Negative Testing</w:t>
      </w:r>
      <w:r w:rsidR="006D1E75" w:rsidRPr="006D1E75">
        <w:rPr>
          <w:lang w:val="en-US"/>
        </w:rPr>
        <w:t xml:space="preserve"> </w:t>
      </w:r>
      <w:r w:rsidR="001C148E">
        <w:rPr>
          <w:lang w:val="en-US"/>
        </w:rPr>
        <w:t xml:space="preserve">- </w:t>
      </w:r>
      <w:r w:rsidR="006D1E75" w:rsidRPr="006D1E75">
        <w:rPr>
          <w:lang w:val="en-US"/>
        </w:rPr>
        <w:t>Tested system resilience against invalid inputs, replay attacks, and cross-site scripting (XSS).</w:t>
      </w:r>
    </w:p>
    <w:p w14:paraId="712EB24F" w14:textId="2D5DFC5F" w:rsidR="00485C5F" w:rsidRDefault="006D1E75" w:rsidP="00073D79">
      <w:pPr>
        <w:numPr>
          <w:ilvl w:val="0"/>
          <w:numId w:val="36"/>
        </w:numPr>
        <w:spacing w:before="240" w:after="40"/>
        <w:rPr>
          <w:lang w:val="en-US"/>
        </w:rPr>
      </w:pPr>
      <w:r w:rsidRPr="006D1E75">
        <w:rPr>
          <w:b/>
          <w:bCs/>
          <w:lang w:val="en-US"/>
        </w:rPr>
        <w:t>Performance Testing</w:t>
      </w:r>
      <w:r w:rsidRPr="006D1E75">
        <w:rPr>
          <w:lang w:val="en-US"/>
        </w:rPr>
        <w:t xml:space="preserve"> </w:t>
      </w:r>
      <w:r w:rsidR="001C148E">
        <w:rPr>
          <w:lang w:val="en-US"/>
        </w:rPr>
        <w:t xml:space="preserve">- </w:t>
      </w:r>
      <w:r w:rsidRPr="006D1E75">
        <w:rPr>
          <w:lang w:val="en-US"/>
        </w:rPr>
        <w:t>Measured scalability with 100–150 concurrent users, focusing on latency and error rates under load.</w:t>
      </w:r>
    </w:p>
    <w:p w14:paraId="35C46923" w14:textId="3F99FB69" w:rsidR="00073D79" w:rsidRDefault="00073D79" w:rsidP="00073D79">
      <w:pPr>
        <w:spacing w:before="240" w:after="40"/>
        <w:ind w:left="720"/>
        <w:rPr>
          <w:b/>
          <w:bCs/>
          <w:lang w:val="en-US"/>
        </w:rPr>
      </w:pPr>
    </w:p>
    <w:p w14:paraId="24306446" w14:textId="31045E71" w:rsidR="00073D79" w:rsidRDefault="00073D79" w:rsidP="00073D79">
      <w:pPr>
        <w:spacing w:before="240" w:after="40"/>
        <w:ind w:left="720"/>
        <w:rPr>
          <w:b/>
          <w:bCs/>
          <w:lang w:val="en-US"/>
        </w:rPr>
      </w:pPr>
    </w:p>
    <w:p w14:paraId="4A16B9DA" w14:textId="125D6DB7" w:rsidR="00073D79" w:rsidRDefault="00073D79" w:rsidP="00073D79">
      <w:pPr>
        <w:spacing w:before="240" w:after="40"/>
        <w:ind w:left="720"/>
        <w:rPr>
          <w:b/>
          <w:bCs/>
          <w:lang w:val="en-US"/>
        </w:rPr>
      </w:pPr>
    </w:p>
    <w:p w14:paraId="0DF6A24E" w14:textId="45F82CA8" w:rsidR="00073D79" w:rsidRDefault="00073D79" w:rsidP="00073D79">
      <w:pPr>
        <w:spacing w:before="240" w:after="40"/>
        <w:rPr>
          <w:b/>
          <w:bCs/>
          <w:lang w:val="en-US"/>
        </w:rPr>
      </w:pPr>
    </w:p>
    <w:p w14:paraId="007287DB" w14:textId="7505A322" w:rsidR="00073D79" w:rsidRDefault="00073D79" w:rsidP="00073D79">
      <w:pPr>
        <w:spacing w:before="240" w:after="40"/>
        <w:rPr>
          <w:b/>
          <w:bCs/>
          <w:lang w:val="en-US"/>
        </w:rPr>
      </w:pPr>
    </w:p>
    <w:p w14:paraId="45474E94" w14:textId="49DA7610" w:rsidR="00073D79" w:rsidRDefault="00073D79" w:rsidP="00073D79">
      <w:pPr>
        <w:spacing w:before="240" w:after="40"/>
        <w:rPr>
          <w:b/>
          <w:bCs/>
          <w:lang w:val="en-US"/>
        </w:rPr>
      </w:pPr>
    </w:p>
    <w:p w14:paraId="3682EBA3" w14:textId="7B30B718" w:rsidR="009D7689" w:rsidRDefault="009D7689" w:rsidP="00073D79">
      <w:pPr>
        <w:spacing w:before="240" w:after="40"/>
        <w:rPr>
          <w:b/>
          <w:bCs/>
          <w:lang w:val="en-US"/>
        </w:rPr>
      </w:pPr>
    </w:p>
    <w:p w14:paraId="7AF6B9D3" w14:textId="392BBA26" w:rsidR="009D7689" w:rsidRDefault="009D7689" w:rsidP="00073D79">
      <w:pPr>
        <w:spacing w:before="240" w:after="40"/>
        <w:rPr>
          <w:b/>
          <w:bCs/>
          <w:lang w:val="en-US"/>
        </w:rPr>
      </w:pPr>
    </w:p>
    <w:p w14:paraId="6281E5EF" w14:textId="381CD98E" w:rsidR="00073D79" w:rsidRPr="00073D79" w:rsidRDefault="00073D79" w:rsidP="00073D79">
      <w:pPr>
        <w:spacing w:before="240" w:after="40"/>
        <w:ind w:left="720"/>
        <w:rPr>
          <w:lang w:val="en-US"/>
        </w:rPr>
      </w:pPr>
    </w:p>
    <w:p w14:paraId="6EBDE481" w14:textId="2A5E8C2E" w:rsidR="003762FC" w:rsidRDefault="003F56F7" w:rsidP="00073D79">
      <w:pPr>
        <w:pStyle w:val="Heading2"/>
      </w:pPr>
      <w:r w:rsidRPr="00C74C3B">
        <w:lastRenderedPageBreak/>
        <w:t>Representative Results</w:t>
      </w:r>
    </w:p>
    <w:p w14:paraId="7F87ABA5" w14:textId="29F6730C" w:rsidR="005A6D4E" w:rsidRDefault="00EC5294" w:rsidP="0021657B">
      <w:pPr>
        <w:spacing w:before="240" w:after="40"/>
        <w:rPr>
          <w:lang w:val="en-GB"/>
        </w:rPr>
      </w:pPr>
      <w:r w:rsidRPr="00EC5294">
        <w:rPr>
          <w:lang w:val="en-GB"/>
        </w:rPr>
        <w:t>end-to-end cryptographic protection</w:t>
      </w:r>
    </w:p>
    <w:p w14:paraId="4A0969A7" w14:textId="77777777" w:rsidR="00D9573A" w:rsidRDefault="005A6D4E" w:rsidP="0021657B">
      <w:pPr>
        <w:keepNext/>
        <w:spacing w:before="240" w:after="40"/>
      </w:pPr>
      <w:r w:rsidRPr="005A6D4E">
        <w:rPr>
          <w:noProof/>
          <w:lang w:val="en-US"/>
        </w:rPr>
        <w:drawing>
          <wp:inline distT="0" distB="0" distL="0" distR="0" wp14:anchorId="2A332172" wp14:editId="4B3EC2A5">
            <wp:extent cx="4392295" cy="2635250"/>
            <wp:effectExtent l="0" t="0" r="8255" b="0"/>
            <wp:docPr id="1019199583" name="Picture 4" descr="A graph of a bridg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9583" name="Picture 4" descr="A graph of a bridge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295" cy="2635250"/>
                    </a:xfrm>
                    <a:prstGeom prst="rect">
                      <a:avLst/>
                    </a:prstGeom>
                    <a:noFill/>
                    <a:ln>
                      <a:noFill/>
                    </a:ln>
                  </pic:spPr>
                </pic:pic>
              </a:graphicData>
            </a:graphic>
          </wp:inline>
        </w:drawing>
      </w:r>
    </w:p>
    <w:p w14:paraId="0696EC7B" w14:textId="7F60C55C" w:rsidR="005A6D4E" w:rsidRPr="005A6D4E" w:rsidRDefault="00D9573A" w:rsidP="0021657B">
      <w:pPr>
        <w:pStyle w:val="Caption"/>
        <w:spacing w:before="240" w:after="40"/>
        <w:jc w:val="center"/>
        <w:rPr>
          <w:lang w:val="en-US"/>
        </w:rPr>
      </w:pPr>
      <w:r w:rsidRPr="0065026B">
        <w:rPr>
          <w:lang w:val="en-US"/>
        </w:rPr>
        <w:t xml:space="preserve">Figure </w:t>
      </w:r>
      <w:r>
        <w:fldChar w:fldCharType="begin"/>
      </w:r>
      <w:r w:rsidRPr="0065026B">
        <w:rPr>
          <w:lang w:val="en-US"/>
        </w:rPr>
        <w:instrText xml:space="preserve"> SEQ Figure \* ARABIC </w:instrText>
      </w:r>
      <w:r>
        <w:fldChar w:fldCharType="separate"/>
      </w:r>
      <w:r w:rsidR="00B00F55">
        <w:rPr>
          <w:noProof/>
          <w:lang w:val="en-US"/>
        </w:rPr>
        <w:t>1</w:t>
      </w:r>
      <w:r>
        <w:fldChar w:fldCharType="end"/>
      </w:r>
      <w:r>
        <w:rPr>
          <w:lang w:val="en-US"/>
        </w:rPr>
        <w:t xml:space="preserve"> </w:t>
      </w:r>
      <w:r w:rsidRPr="00745FC4">
        <w:rPr>
          <w:lang w:val="en-US"/>
        </w:rPr>
        <w:t>Key Latency Metrics for Secure Bridge</w:t>
      </w:r>
    </w:p>
    <w:p w14:paraId="7D3F4075" w14:textId="77777777" w:rsidR="005A6D4E" w:rsidRPr="003762FC" w:rsidRDefault="005A6D4E" w:rsidP="008D7124">
      <w:pPr>
        <w:spacing w:before="240" w:after="40"/>
        <w:ind w:left="180"/>
        <w:rPr>
          <w:lang w:val="en-GB"/>
        </w:rPr>
      </w:pPr>
    </w:p>
    <w:p w14:paraId="52DF0E5B" w14:textId="7114D32C" w:rsidR="007E6FEE" w:rsidRDefault="003F56F7" w:rsidP="008D7124">
      <w:pPr>
        <w:pStyle w:val="BodyText"/>
        <w:spacing w:before="240" w:after="40"/>
      </w:pPr>
      <w:r w:rsidRPr="0092703E">
        <w:t xml:space="preserve">The evaluation showed that Secure Bridge maintained a p95 latency of approximately 420–500 </w:t>
      </w:r>
      <w:proofErr w:type="spellStart"/>
      <w:r w:rsidRPr="0092703E">
        <w:t>ms</w:t>
      </w:r>
      <w:proofErr w:type="spellEnd"/>
      <w:r w:rsidRPr="0092703E">
        <w:t xml:space="preserve"> and a p99 latency of 560–600 </w:t>
      </w:r>
      <w:proofErr w:type="spellStart"/>
      <w:r w:rsidRPr="0092703E">
        <w:t>ms</w:t>
      </w:r>
      <w:proofErr w:type="spellEnd"/>
      <w:r w:rsidRPr="0092703E">
        <w:t xml:space="preserve"> under nominal load. The system successfully supported up to 150 concurrent sessions with less than 3% error rate. Admin dashboard operations remained below 300 </w:t>
      </w:r>
      <w:proofErr w:type="spellStart"/>
      <w:r w:rsidRPr="0092703E">
        <w:t>ms</w:t>
      </w:r>
      <w:proofErr w:type="spellEnd"/>
      <w:r w:rsidRPr="0092703E">
        <w:t xml:space="preserve"> due to metadata-only queries. Automated tests confirmed resilience against injection attacks, token tampering, and policy misconfiguration. Overall, the results demonstrate that the system meets its target service-level objectives while upholding end-to-end confidentiality.</w:t>
      </w:r>
    </w:p>
    <w:p w14:paraId="7082D92D" w14:textId="324376DC" w:rsidR="007E6FEE" w:rsidRPr="008844F0" w:rsidRDefault="00F9556F" w:rsidP="008844F0">
      <w:pPr>
        <w:pStyle w:val="Heading1"/>
        <w:numPr>
          <w:ilvl w:val="0"/>
          <w:numId w:val="41"/>
        </w:numPr>
        <w:spacing w:before="240" w:after="40"/>
      </w:pPr>
      <w:r w:rsidRPr="007E6FEE">
        <w:t>Results and Discussion</w:t>
      </w:r>
    </w:p>
    <w:p w14:paraId="34C2CC2A" w14:textId="77777777" w:rsidR="008E5C53" w:rsidRPr="0092703E" w:rsidRDefault="008E5C53" w:rsidP="008D7124">
      <w:pPr>
        <w:pStyle w:val="Heading2"/>
        <w:tabs>
          <w:tab w:val="left" w:pos="0"/>
        </w:tabs>
        <w:spacing w:before="240" w:after="40"/>
      </w:pPr>
      <w:r w:rsidRPr="0092703E">
        <w:t>Primary Results</w:t>
      </w:r>
    </w:p>
    <w:p w14:paraId="0A0264B8" w14:textId="126B3DE3" w:rsidR="0084138A" w:rsidRDefault="008E5C53" w:rsidP="008D7124">
      <w:pPr>
        <w:pStyle w:val="BodyText"/>
        <w:spacing w:before="240" w:after="40"/>
        <w:rPr>
          <w:lang w:val="en-US"/>
        </w:rPr>
      </w:pPr>
      <w:r w:rsidRPr="001D0067">
        <w:t xml:space="preserve">The Secure Bridge platform successfully demonstrated the feasibility of privacy-preserving conversational AI through a dual execution model. </w:t>
      </w:r>
      <w:r w:rsidR="00352F41" w:rsidRPr="001D0067">
        <w:rPr>
          <w:lang w:val="en-US"/>
        </w:rPr>
        <w:t xml:space="preserve">In controlled experiments, the p95 latency (time for 95% of requests) stayed between 420–500 </w:t>
      </w:r>
      <w:proofErr w:type="spellStart"/>
      <w:r w:rsidR="00352F41" w:rsidRPr="001D0067">
        <w:rPr>
          <w:lang w:val="en-US"/>
        </w:rPr>
        <w:t>ms</w:t>
      </w:r>
      <w:proofErr w:type="spellEnd"/>
      <w:r w:rsidR="00352F41" w:rsidRPr="001D0067">
        <w:rPr>
          <w:lang w:val="en-US"/>
        </w:rPr>
        <w:t xml:space="preserve"> under normal load, while the p99 latency (time for 99% of requests) was within 560–600 </w:t>
      </w:r>
      <w:proofErr w:type="spellStart"/>
      <w:r w:rsidR="00352F41" w:rsidRPr="001D0067">
        <w:rPr>
          <w:lang w:val="en-US"/>
        </w:rPr>
        <w:t>ms.</w:t>
      </w:r>
      <w:proofErr w:type="spellEnd"/>
      <w:r w:rsidR="00352F41" w:rsidRPr="001D0067">
        <w:rPr>
          <w:lang w:val="en-US"/>
        </w:rPr>
        <w:t xml:space="preserve"> The system successfully scaled to handle 100–150 users at the same time with an error rate of less than 3</w:t>
      </w:r>
      <w:r w:rsidR="0084138A" w:rsidRPr="001D0067">
        <w:rPr>
          <w:lang w:val="en-US"/>
        </w:rPr>
        <w:t>%. The</w:t>
      </w:r>
      <w:r w:rsidR="00352F41" w:rsidRPr="001D0067">
        <w:rPr>
          <w:lang w:val="en-US"/>
        </w:rPr>
        <w:t xml:space="preserve"> admin dashboards were even faster, responding within </w:t>
      </w:r>
      <w:r w:rsidR="00352F41" w:rsidRPr="001D0067">
        <w:rPr>
          <w:lang w:val="en-US"/>
        </w:rPr>
        <w:lastRenderedPageBreak/>
        <w:t xml:space="preserve">300 </w:t>
      </w:r>
      <w:proofErr w:type="spellStart"/>
      <w:r w:rsidR="00352F41" w:rsidRPr="001D0067">
        <w:rPr>
          <w:lang w:val="en-US"/>
        </w:rPr>
        <w:t>ms</w:t>
      </w:r>
      <w:proofErr w:type="spellEnd"/>
      <w:r w:rsidR="00352F41" w:rsidRPr="001D0067">
        <w:rPr>
          <w:lang w:val="en-US"/>
        </w:rPr>
        <w:t>, since they only worked with metadata queries and didn’t need to process the actual encrypted content</w:t>
      </w:r>
    </w:p>
    <w:p w14:paraId="5785427C" w14:textId="12AA5F09" w:rsidR="0084138A" w:rsidRPr="0084138A" w:rsidRDefault="0084138A" w:rsidP="0021657B">
      <w:pPr>
        <w:pStyle w:val="BodyText"/>
        <w:spacing w:before="240" w:after="40"/>
        <w:jc w:val="left"/>
        <w:rPr>
          <w:lang w:val="en-US"/>
        </w:rPr>
      </w:pPr>
      <w:r w:rsidRPr="0084138A">
        <w:rPr>
          <w:b/>
          <w:bCs/>
          <w:lang w:val="en-US"/>
        </w:rPr>
        <w:t>Comparative</w:t>
      </w:r>
      <w:r>
        <w:rPr>
          <w:b/>
          <w:bCs/>
          <w:lang w:val="en-US"/>
        </w:rPr>
        <w:t xml:space="preserve"> </w:t>
      </w:r>
      <w:r w:rsidRPr="0084138A">
        <w:rPr>
          <w:b/>
          <w:bCs/>
          <w:lang w:val="en-US"/>
        </w:rPr>
        <w:t>Results</w:t>
      </w:r>
      <w:r w:rsidRPr="0084138A">
        <w:rPr>
          <w:lang w:val="en-US"/>
        </w:rPr>
        <w:br/>
        <w:t xml:space="preserve">To check how well </w:t>
      </w:r>
      <w:r w:rsidRPr="0084138A">
        <w:rPr>
          <w:b/>
          <w:bCs/>
          <w:lang w:val="en-US"/>
        </w:rPr>
        <w:t>Secure Bridge</w:t>
      </w:r>
      <w:r w:rsidRPr="0084138A">
        <w:rPr>
          <w:lang w:val="en-US"/>
        </w:rPr>
        <w:t xml:space="preserve"> performs, it was compared with three baseline systems:</w:t>
      </w:r>
    </w:p>
    <w:p w14:paraId="2E547720" w14:textId="77777777" w:rsidR="0084138A" w:rsidRPr="0084138A" w:rsidRDefault="0084138A" w:rsidP="0021657B">
      <w:pPr>
        <w:pStyle w:val="BodyText"/>
        <w:numPr>
          <w:ilvl w:val="0"/>
          <w:numId w:val="32"/>
        </w:numPr>
        <w:spacing w:before="240" w:after="40"/>
        <w:jc w:val="left"/>
        <w:rPr>
          <w:lang w:val="en-US"/>
        </w:rPr>
      </w:pPr>
      <w:r w:rsidRPr="0084138A">
        <w:rPr>
          <w:b/>
          <w:bCs/>
          <w:lang w:val="en-US"/>
        </w:rPr>
        <w:t>Conventional chat systems (plaintext inference):</w:t>
      </w:r>
      <w:r w:rsidRPr="0084138A">
        <w:rPr>
          <w:lang w:val="en-US"/>
        </w:rPr>
        <w:t xml:space="preserve"> These had lower latency (faster response) but exposed user data to the server and external tools, making them less secure.</w:t>
      </w:r>
    </w:p>
    <w:p w14:paraId="796AC590" w14:textId="77777777" w:rsidR="0084138A" w:rsidRPr="0084138A" w:rsidRDefault="0084138A" w:rsidP="0021657B">
      <w:pPr>
        <w:pStyle w:val="BodyText"/>
        <w:numPr>
          <w:ilvl w:val="0"/>
          <w:numId w:val="32"/>
        </w:numPr>
        <w:spacing w:before="240" w:after="40"/>
        <w:jc w:val="left"/>
        <w:rPr>
          <w:lang w:val="en-US"/>
        </w:rPr>
      </w:pPr>
      <w:r w:rsidRPr="0084138A">
        <w:rPr>
          <w:b/>
          <w:bCs/>
          <w:lang w:val="en-US"/>
        </w:rPr>
        <w:t>FHE-only systems:</w:t>
      </w:r>
      <w:r w:rsidRPr="0084138A">
        <w:rPr>
          <w:lang w:val="en-US"/>
        </w:rPr>
        <w:t xml:space="preserve"> </w:t>
      </w:r>
      <w:r w:rsidRPr="001D0067">
        <w:rPr>
          <w:lang w:val="en-US"/>
        </w:rPr>
        <w:t>These gave full confidentiality but were very slow. Deep computations often took 2–3 seconds, which failed to meet latency</w:t>
      </w:r>
      <w:r w:rsidRPr="0084138A">
        <w:rPr>
          <w:lang w:val="en-US"/>
        </w:rPr>
        <w:t xml:space="preserve"> requirements.</w:t>
      </w:r>
    </w:p>
    <w:p w14:paraId="469F3186" w14:textId="13528952" w:rsidR="008E5C53" w:rsidRPr="008D7124" w:rsidRDefault="0084138A" w:rsidP="008D7124">
      <w:pPr>
        <w:pStyle w:val="BodyText"/>
        <w:numPr>
          <w:ilvl w:val="0"/>
          <w:numId w:val="32"/>
        </w:numPr>
        <w:spacing w:before="240" w:after="40"/>
        <w:jc w:val="left"/>
        <w:rPr>
          <w:lang w:val="en-US"/>
        </w:rPr>
      </w:pPr>
      <w:r w:rsidRPr="0084138A">
        <w:rPr>
          <w:b/>
          <w:bCs/>
          <w:lang w:val="en-US"/>
        </w:rPr>
        <w:t>Confidential-compute-only systems:</w:t>
      </w:r>
      <w:r w:rsidRPr="0084138A">
        <w:rPr>
          <w:lang w:val="en-US"/>
        </w:rPr>
        <w:t xml:space="preserve"> These were faster but depended fully on trusted hardware vendors, meaning they lacked true end-to-end cryptographic protection.</w:t>
      </w:r>
    </w:p>
    <w:p w14:paraId="643C4771" w14:textId="5F814826" w:rsidR="008E5C53" w:rsidRPr="0092703E" w:rsidRDefault="008E5C53" w:rsidP="0021657B">
      <w:pPr>
        <w:pStyle w:val="BodyText"/>
        <w:spacing w:before="240" w:after="40"/>
        <w:jc w:val="left"/>
      </w:pPr>
      <w:r w:rsidRPr="001D0067">
        <w:t>By contrast, Secure Bridge balanced privacy and performance by prioritizing FHE computation where feasible and delegating complex operations to enclaves only when necessary.</w:t>
      </w:r>
    </w:p>
    <w:p w14:paraId="778D9370" w14:textId="77777777" w:rsidR="008E5C53" w:rsidRPr="0092703E" w:rsidRDefault="008E5C53" w:rsidP="0021657B">
      <w:pPr>
        <w:pStyle w:val="Heading2"/>
        <w:spacing w:before="240" w:after="40"/>
      </w:pPr>
      <w:r w:rsidRPr="0092703E">
        <w:t>Ablation Studies</w:t>
      </w:r>
    </w:p>
    <w:p w14:paraId="0D5E2448" w14:textId="77777777" w:rsidR="008E5C53" w:rsidRPr="0092703E" w:rsidRDefault="008E5C53" w:rsidP="0021657B">
      <w:pPr>
        <w:pStyle w:val="BodyText"/>
        <w:spacing w:before="240" w:after="40"/>
        <w:jc w:val="left"/>
      </w:pPr>
      <w:r w:rsidRPr="0092703E">
        <w:t>Component-level evaluations revealed the contribution of each subsystem:</w:t>
      </w:r>
    </w:p>
    <w:p w14:paraId="6FA2838B" w14:textId="77777777" w:rsidR="008E5C53" w:rsidRPr="0092703E" w:rsidRDefault="008E5C53" w:rsidP="0021657B">
      <w:pPr>
        <w:pStyle w:val="BodyText"/>
        <w:numPr>
          <w:ilvl w:val="0"/>
          <w:numId w:val="25"/>
        </w:numPr>
        <w:tabs>
          <w:tab w:val="left" w:pos="288"/>
        </w:tabs>
        <w:spacing w:before="240" w:after="40" w:line="228" w:lineRule="auto"/>
        <w:jc w:val="left"/>
      </w:pPr>
      <w:r w:rsidRPr="0092703E">
        <w:rPr>
          <w:b/>
          <w:bCs/>
        </w:rPr>
        <w:t>Encryption Envelope:</w:t>
      </w:r>
      <w:r w:rsidRPr="0092703E">
        <w:t xml:space="preserve"> Verified confidentiality of message flow; system failed closed when malformed ciphertexts were detected.</w:t>
      </w:r>
    </w:p>
    <w:p w14:paraId="489D5DD6" w14:textId="77777777" w:rsidR="008E5C53" w:rsidRPr="0092703E" w:rsidRDefault="008E5C53" w:rsidP="0021657B">
      <w:pPr>
        <w:pStyle w:val="BodyText"/>
        <w:numPr>
          <w:ilvl w:val="0"/>
          <w:numId w:val="25"/>
        </w:numPr>
        <w:tabs>
          <w:tab w:val="left" w:pos="288"/>
        </w:tabs>
        <w:spacing w:before="240" w:after="40" w:line="228" w:lineRule="auto"/>
        <w:jc w:val="left"/>
      </w:pPr>
      <w:r w:rsidRPr="0092703E">
        <w:rPr>
          <w:b/>
          <w:bCs/>
        </w:rPr>
        <w:t>MCP Gateway:</w:t>
      </w:r>
      <w:r w:rsidRPr="0092703E">
        <w:t xml:space="preserve"> Reduced data leakage risks by enforcing typed I/O schemas and strict redaction policies.</w:t>
      </w:r>
    </w:p>
    <w:p w14:paraId="5825BBC6" w14:textId="77777777" w:rsidR="008E5C53" w:rsidRPr="0092703E" w:rsidRDefault="008E5C53" w:rsidP="0021657B">
      <w:pPr>
        <w:pStyle w:val="BodyText"/>
        <w:numPr>
          <w:ilvl w:val="0"/>
          <w:numId w:val="25"/>
        </w:numPr>
        <w:tabs>
          <w:tab w:val="left" w:pos="288"/>
        </w:tabs>
        <w:spacing w:before="240" w:after="40" w:line="228" w:lineRule="auto"/>
        <w:jc w:val="left"/>
      </w:pPr>
      <w:r w:rsidRPr="0092703E">
        <w:rPr>
          <w:b/>
          <w:bCs/>
        </w:rPr>
        <w:t>FHE Path:</w:t>
      </w:r>
      <w:r w:rsidRPr="0092703E">
        <w:t xml:space="preserve"> Supported arithmetic circuits with acceptable latency, confirming practicality for basic NLP and intent parsing.</w:t>
      </w:r>
    </w:p>
    <w:p w14:paraId="3AA17D63" w14:textId="77777777" w:rsidR="008E5C53" w:rsidRPr="0092703E" w:rsidRDefault="008E5C53" w:rsidP="0021657B">
      <w:pPr>
        <w:pStyle w:val="BodyText"/>
        <w:numPr>
          <w:ilvl w:val="0"/>
          <w:numId w:val="25"/>
        </w:numPr>
        <w:tabs>
          <w:tab w:val="left" w:pos="288"/>
        </w:tabs>
        <w:spacing w:before="240" w:after="40" w:line="228" w:lineRule="auto"/>
        <w:jc w:val="left"/>
      </w:pPr>
      <w:r w:rsidRPr="0092703E">
        <w:rPr>
          <w:b/>
          <w:bCs/>
        </w:rPr>
        <w:t>Confidential Compute Path:</w:t>
      </w:r>
      <w:r w:rsidRPr="0092703E">
        <w:t xml:space="preserve"> Provided resilience when workloads exceeded FHE depth limits, sustaining throughput while preserving isolation.</w:t>
      </w:r>
    </w:p>
    <w:p w14:paraId="60540C5D" w14:textId="77777777" w:rsidR="008E5C53" w:rsidRPr="0092703E" w:rsidRDefault="008E5C53" w:rsidP="0021657B">
      <w:pPr>
        <w:pStyle w:val="BodyText"/>
        <w:spacing w:before="240" w:after="40"/>
        <w:jc w:val="left"/>
      </w:pPr>
    </w:p>
    <w:p w14:paraId="136B3DFB" w14:textId="1974798C" w:rsidR="008E5C53" w:rsidRPr="0092703E" w:rsidRDefault="00053816" w:rsidP="0021657B">
      <w:pPr>
        <w:pStyle w:val="Heading2"/>
        <w:spacing w:before="240" w:after="40"/>
        <w:ind w:left="288"/>
      </w:pPr>
      <w:r>
        <w:lastRenderedPageBreak/>
        <w:t xml:space="preserve"> </w:t>
      </w:r>
      <w:r w:rsidR="008E5C53" w:rsidRPr="0092703E">
        <w:t>Security and Reliability Analysis</w:t>
      </w:r>
    </w:p>
    <w:p w14:paraId="143572C5" w14:textId="77777777" w:rsidR="008E5C53" w:rsidRPr="0092703E" w:rsidRDefault="008E5C53" w:rsidP="0021657B">
      <w:pPr>
        <w:pStyle w:val="BodyText"/>
        <w:spacing w:before="240" w:after="40"/>
        <w:jc w:val="left"/>
      </w:pPr>
      <w:r w:rsidRPr="0092703E">
        <w:t xml:space="preserve">The platform was hardened through </w:t>
      </w:r>
      <w:r w:rsidRPr="0092703E">
        <w:rPr>
          <w:b/>
          <w:bCs/>
        </w:rPr>
        <w:t>negative testing</w:t>
      </w:r>
      <w:r w:rsidRPr="0092703E">
        <w:t xml:space="preserve"> (e.g., injection payloads, replay attempts, malformed headers). All such attacks were neutralized by input sanitization, scoped tokens, and strict security headers.</w:t>
      </w:r>
    </w:p>
    <w:p w14:paraId="6180A5F6" w14:textId="77777777" w:rsidR="008E5C53" w:rsidRPr="0092703E" w:rsidRDefault="008E5C53" w:rsidP="0021657B">
      <w:pPr>
        <w:pStyle w:val="BodyText"/>
        <w:numPr>
          <w:ilvl w:val="0"/>
          <w:numId w:val="26"/>
        </w:numPr>
        <w:tabs>
          <w:tab w:val="left" w:pos="288"/>
        </w:tabs>
        <w:spacing w:before="240" w:after="40" w:line="228" w:lineRule="auto"/>
        <w:jc w:val="left"/>
      </w:pPr>
      <w:r w:rsidRPr="0092703E">
        <w:rPr>
          <w:b/>
          <w:bCs/>
        </w:rPr>
        <w:t>Unit testing</w:t>
      </w:r>
      <w:r w:rsidRPr="0092703E">
        <w:t xml:space="preserve"> (Table I) confirmed correctness of encryption, authentication, and API key management.</w:t>
      </w:r>
    </w:p>
    <w:p w14:paraId="1F6BC9A0" w14:textId="77777777" w:rsidR="008E5C53" w:rsidRPr="0092703E" w:rsidRDefault="008E5C53" w:rsidP="0021657B">
      <w:pPr>
        <w:pStyle w:val="BodyText"/>
        <w:numPr>
          <w:ilvl w:val="0"/>
          <w:numId w:val="26"/>
        </w:numPr>
        <w:tabs>
          <w:tab w:val="left" w:pos="288"/>
        </w:tabs>
        <w:spacing w:before="240" w:after="40" w:line="228" w:lineRule="auto"/>
        <w:jc w:val="left"/>
      </w:pPr>
      <w:r w:rsidRPr="0092703E">
        <w:rPr>
          <w:b/>
          <w:bCs/>
        </w:rPr>
        <w:t>Automation testing</w:t>
      </w:r>
      <w:r w:rsidRPr="0092703E">
        <w:t xml:space="preserve"> (Table II) validated that CI pipelines blocked regressions, ensuring coverage and vulnerability checks.</w:t>
      </w:r>
    </w:p>
    <w:p w14:paraId="0522D140" w14:textId="77777777" w:rsidR="008E5C53" w:rsidRPr="0092703E" w:rsidRDefault="008E5C53" w:rsidP="0021657B">
      <w:pPr>
        <w:pStyle w:val="BodyText"/>
        <w:numPr>
          <w:ilvl w:val="0"/>
          <w:numId w:val="26"/>
        </w:numPr>
        <w:tabs>
          <w:tab w:val="left" w:pos="288"/>
        </w:tabs>
        <w:spacing w:before="240" w:after="40" w:line="228" w:lineRule="auto"/>
        <w:jc w:val="left"/>
      </w:pPr>
      <w:r w:rsidRPr="0092703E">
        <w:rPr>
          <w:b/>
          <w:bCs/>
        </w:rPr>
        <w:t>Performance testing</w:t>
      </w:r>
      <w:r w:rsidRPr="0092703E">
        <w:t xml:space="preserve"> (Table III) verified graceful degradation during bursts, maintaining compliance with service-level objectives.</w:t>
      </w:r>
    </w:p>
    <w:p w14:paraId="23C23ABA" w14:textId="77777777" w:rsidR="008E5C53" w:rsidRPr="0092703E" w:rsidRDefault="008E5C53" w:rsidP="0021657B">
      <w:pPr>
        <w:pStyle w:val="BodyText"/>
        <w:spacing w:before="240" w:after="40"/>
        <w:jc w:val="left"/>
      </w:pPr>
    </w:p>
    <w:p w14:paraId="6D53A711" w14:textId="77777777" w:rsidR="008E5C53" w:rsidRPr="0092703E" w:rsidRDefault="008E5C53" w:rsidP="0021657B">
      <w:pPr>
        <w:pStyle w:val="Heading2"/>
        <w:spacing w:before="240" w:after="40"/>
      </w:pPr>
      <w:r w:rsidRPr="0092703E">
        <w:t xml:space="preserve"> Broader Implications</w:t>
      </w:r>
    </w:p>
    <w:p w14:paraId="3D3D2B8A" w14:textId="77777777" w:rsidR="008E5C53" w:rsidRPr="0092703E" w:rsidRDefault="008E5C53" w:rsidP="0021657B">
      <w:pPr>
        <w:pStyle w:val="BodyText"/>
        <w:spacing w:before="240" w:after="40"/>
        <w:jc w:val="left"/>
      </w:pPr>
      <w:r w:rsidRPr="001D0067">
        <w:t>These results indicate that Secure Bridge offers a practical blueprint for privacy-preserving conversational AI. It can be applied in healthcare, finance, government,</w:t>
      </w:r>
      <w:r w:rsidRPr="0092703E">
        <w:rPr>
          <w:b/>
          <w:bCs/>
        </w:rPr>
        <w:t xml:space="preserve"> </w:t>
      </w:r>
      <w:r w:rsidRPr="001D0067">
        <w:t>and enterprise domains where confidentiality of prompts, outputs, and tool interactions is critical. Importantly, the architecture proves that privacy can be enforced as a verifiable property of the system, rather than a promise dependent on operator trust.</w:t>
      </w:r>
    </w:p>
    <w:p w14:paraId="6EBC2A6A" w14:textId="77777777" w:rsidR="008E5C53" w:rsidRPr="00CD17DD" w:rsidRDefault="008E5C53" w:rsidP="0021657B">
      <w:pPr>
        <w:pStyle w:val="BodyText"/>
        <w:spacing w:before="240" w:after="40"/>
        <w:jc w:val="left"/>
        <w:rPr>
          <w:lang w:val="en-US"/>
        </w:rPr>
      </w:pPr>
    </w:p>
    <w:p w14:paraId="2025021C" w14:textId="7A33A66B" w:rsidR="008E5C53" w:rsidRPr="008D7124" w:rsidRDefault="008E5C53" w:rsidP="008D7124">
      <w:pPr>
        <w:pStyle w:val="JUCSHeading1"/>
        <w:numPr>
          <w:ilvl w:val="0"/>
          <w:numId w:val="27"/>
        </w:numPr>
        <w:spacing w:before="240" w:after="40"/>
      </w:pPr>
      <w:r w:rsidRPr="007E6FEE">
        <w:t xml:space="preserve">CONCLUSION </w:t>
      </w:r>
    </w:p>
    <w:p w14:paraId="46CEAAF6" w14:textId="77777777" w:rsidR="008E5C53" w:rsidRDefault="008E5C53" w:rsidP="0021657B">
      <w:pPr>
        <w:pStyle w:val="BodyText"/>
        <w:spacing w:before="240" w:after="40"/>
        <w:jc w:val="left"/>
        <w:rPr>
          <w:lang w:val="en-US"/>
        </w:rPr>
      </w:pPr>
      <w:r w:rsidRPr="00CD17DD">
        <w:rPr>
          <w:lang w:val="en-US"/>
        </w:rPr>
        <w:t>This paper addressed the problem of plaintext exposure in conversational AI systems by proposing Secure Bridge, a privacy-first framework that ensures end-to-end confidentiality of user interactions. Unlike conventional architectures that decrypt data during server-side inference, Secure Bridge enforces ciphertext-only handling using a dual execution path: Fully Homomorphic Encryption (FHE) for supported operations and confidential compute enclaves for complex or latency-sensitive tasks. An MCP Gateway governs tool integrations through typed input/output schemas, strict policies, and tamper-evident logging.</w:t>
      </w:r>
    </w:p>
    <w:p w14:paraId="01B68D56" w14:textId="77777777" w:rsidR="00901EA2" w:rsidRDefault="00901EA2" w:rsidP="0021657B">
      <w:pPr>
        <w:pStyle w:val="BodyText"/>
        <w:spacing w:before="240" w:after="40"/>
        <w:jc w:val="left"/>
        <w:rPr>
          <w:lang w:val="en-US"/>
        </w:rPr>
      </w:pPr>
    </w:p>
    <w:p w14:paraId="2106C673" w14:textId="77777777" w:rsidR="008D7124" w:rsidRPr="00CD17DD" w:rsidRDefault="008D7124" w:rsidP="0021657B">
      <w:pPr>
        <w:pStyle w:val="BodyText"/>
        <w:spacing w:before="240" w:after="40"/>
        <w:jc w:val="left"/>
        <w:rPr>
          <w:lang w:val="en-US"/>
        </w:rPr>
      </w:pPr>
    </w:p>
    <w:p w14:paraId="4F6C69B8" w14:textId="0A347E55" w:rsidR="00901EA2" w:rsidRPr="00901EA2" w:rsidRDefault="008E5C53" w:rsidP="008D7124">
      <w:pPr>
        <w:pStyle w:val="Heading2"/>
        <w:spacing w:before="240" w:after="40"/>
      </w:pPr>
      <w:r w:rsidRPr="00CD17DD">
        <w:lastRenderedPageBreak/>
        <w:t xml:space="preserve"> Key Contributions</w:t>
      </w:r>
    </w:p>
    <w:p w14:paraId="604FE9B3" w14:textId="77777777" w:rsidR="008E5C53" w:rsidRPr="00CD17DD" w:rsidRDefault="008E5C53" w:rsidP="0021657B">
      <w:pPr>
        <w:pStyle w:val="BodyText"/>
        <w:spacing w:before="240" w:after="40"/>
        <w:rPr>
          <w:lang w:val="en-US"/>
        </w:rPr>
      </w:pPr>
      <w:r w:rsidRPr="00CD17DD">
        <w:rPr>
          <w:lang w:val="en-US"/>
        </w:rPr>
        <w:t>The main contributions of this work can be summarized as follows:</w:t>
      </w:r>
    </w:p>
    <w:p w14:paraId="74C55875" w14:textId="77777777" w:rsidR="008E5C53" w:rsidRPr="00CD17DD" w:rsidRDefault="008E5C53" w:rsidP="0021657B">
      <w:pPr>
        <w:pStyle w:val="BodyText"/>
        <w:spacing w:before="240" w:after="40"/>
        <w:rPr>
          <w:lang w:val="en-US"/>
        </w:rPr>
      </w:pPr>
      <w:r w:rsidRPr="00CD17DD">
        <w:rPr>
          <w:lang w:val="en-US"/>
        </w:rPr>
        <w:t>Dual-path architecture combining FHE and confidential compute to balance security and performance.</w:t>
      </w:r>
    </w:p>
    <w:p w14:paraId="51DF8367" w14:textId="77777777" w:rsidR="008E5C53" w:rsidRPr="00CD17DD" w:rsidRDefault="008E5C53" w:rsidP="0021657B">
      <w:pPr>
        <w:pStyle w:val="BodyText"/>
        <w:spacing w:before="240" w:after="40"/>
        <w:rPr>
          <w:lang w:val="en-US"/>
        </w:rPr>
      </w:pPr>
      <w:r w:rsidRPr="00CD17DD">
        <w:rPr>
          <w:lang w:val="en-US"/>
        </w:rPr>
        <w:t>Policy-governed orchestration of external tools via MCP, ensuring safe integration without plaintext leakage.</w:t>
      </w:r>
    </w:p>
    <w:p w14:paraId="06C0ECD9" w14:textId="77777777" w:rsidR="008E5C53" w:rsidRPr="00CD17DD" w:rsidRDefault="008E5C53" w:rsidP="0021657B">
      <w:pPr>
        <w:pStyle w:val="BodyText"/>
        <w:spacing w:before="240" w:after="40"/>
        <w:rPr>
          <w:lang w:val="en-US"/>
        </w:rPr>
      </w:pPr>
      <w:r w:rsidRPr="00CD17DD">
        <w:rPr>
          <w:lang w:val="en-US"/>
        </w:rPr>
        <w:t>Confidential data model that stores only ciphertext and minimal metadata in persistence layers.</w:t>
      </w:r>
    </w:p>
    <w:p w14:paraId="0B3A867B" w14:textId="50390117" w:rsidR="00655024" w:rsidRPr="00CD17DD" w:rsidRDefault="008E5C53" w:rsidP="0021657B">
      <w:pPr>
        <w:pStyle w:val="BodyText"/>
        <w:spacing w:before="240" w:after="40"/>
        <w:rPr>
          <w:lang w:val="en-US"/>
        </w:rPr>
      </w:pPr>
      <w:r w:rsidRPr="00CD17DD">
        <w:rPr>
          <w:lang w:val="en-US"/>
        </w:rPr>
        <w:t xml:space="preserve">Prototype implementation and validation, demonstrating sub-second latency, resilience against injection attacks, and successful scaling to 150 concurrent </w:t>
      </w:r>
      <w:proofErr w:type="gramStart"/>
      <w:r w:rsidRPr="00CD17DD">
        <w:rPr>
          <w:lang w:val="en-US"/>
        </w:rPr>
        <w:t>user</w:t>
      </w:r>
      <w:proofErr w:type="gramEnd"/>
    </w:p>
    <w:p w14:paraId="0248D854" w14:textId="77777777" w:rsidR="008E5C53" w:rsidRDefault="008E5C53" w:rsidP="0021657B">
      <w:pPr>
        <w:pStyle w:val="Heading2"/>
        <w:spacing w:before="240" w:after="40"/>
      </w:pPr>
      <w:r w:rsidRPr="00CD17DD">
        <w:t xml:space="preserve"> Results and Validation</w:t>
      </w:r>
    </w:p>
    <w:p w14:paraId="7A0EAB1E" w14:textId="77777777" w:rsidR="00785744" w:rsidRPr="00785744" w:rsidRDefault="00785744" w:rsidP="0021657B">
      <w:pPr>
        <w:spacing w:before="240" w:after="40"/>
        <w:rPr>
          <w:lang w:val="en-GB"/>
        </w:rPr>
      </w:pPr>
    </w:p>
    <w:p w14:paraId="5A73F2CA" w14:textId="77777777" w:rsidR="002A5B48" w:rsidRDefault="008E5C53" w:rsidP="0021657B">
      <w:pPr>
        <w:pStyle w:val="NormalWeb"/>
        <w:keepNext/>
        <w:spacing w:before="240" w:after="40"/>
        <w:jc w:val="center"/>
      </w:pPr>
      <w:r>
        <w:rPr>
          <w:noProof/>
        </w:rPr>
        <w:drawing>
          <wp:inline distT="0" distB="0" distL="0" distR="0" wp14:anchorId="0D09C9E4" wp14:editId="4B92E3FA">
            <wp:extent cx="3089910" cy="1931035"/>
            <wp:effectExtent l="0" t="0" r="0" b="0"/>
            <wp:docPr id="571429778" name="Picture 2" descr="A graph of a number of us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29778" name="Picture 2" descr="A graph of a number of us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931035"/>
                    </a:xfrm>
                    <a:prstGeom prst="rect">
                      <a:avLst/>
                    </a:prstGeom>
                    <a:noFill/>
                    <a:ln>
                      <a:noFill/>
                    </a:ln>
                  </pic:spPr>
                </pic:pic>
              </a:graphicData>
            </a:graphic>
          </wp:inline>
        </w:drawing>
      </w:r>
    </w:p>
    <w:p w14:paraId="3F9FCEF4" w14:textId="7EEB8E08" w:rsidR="008E5C53" w:rsidRPr="00AE1F3F" w:rsidRDefault="002A5B48" w:rsidP="0021657B">
      <w:pPr>
        <w:pStyle w:val="Caption"/>
        <w:spacing w:before="240" w:after="40"/>
        <w:jc w:val="center"/>
        <w:rPr>
          <w:b w:val="0"/>
          <w:bCs w:val="0"/>
          <w:i/>
          <w:iCs/>
          <w:lang w:val="en-US"/>
        </w:rPr>
      </w:pPr>
      <w:r w:rsidRPr="00AE1F3F">
        <w:rPr>
          <w:b w:val="0"/>
          <w:bCs w:val="0"/>
          <w:i/>
          <w:iCs/>
          <w:lang w:val="en-US"/>
        </w:rPr>
        <w:t xml:space="preserve">Figure </w:t>
      </w:r>
      <w:r w:rsidRPr="00AE1F3F">
        <w:rPr>
          <w:b w:val="0"/>
          <w:bCs w:val="0"/>
          <w:i/>
          <w:iCs/>
        </w:rPr>
        <w:fldChar w:fldCharType="begin"/>
      </w:r>
      <w:r w:rsidRPr="00AE1F3F">
        <w:rPr>
          <w:b w:val="0"/>
          <w:bCs w:val="0"/>
          <w:i/>
          <w:iCs/>
          <w:lang w:val="en-US"/>
        </w:rPr>
        <w:instrText xml:space="preserve"> SEQ Figure \* ARABIC </w:instrText>
      </w:r>
      <w:r w:rsidRPr="00AE1F3F">
        <w:rPr>
          <w:b w:val="0"/>
          <w:bCs w:val="0"/>
          <w:i/>
          <w:iCs/>
        </w:rPr>
        <w:fldChar w:fldCharType="separate"/>
      </w:r>
      <w:r w:rsidR="00B00F55" w:rsidRPr="00AE1F3F">
        <w:rPr>
          <w:b w:val="0"/>
          <w:bCs w:val="0"/>
          <w:i/>
          <w:iCs/>
          <w:noProof/>
          <w:lang w:val="en-US"/>
        </w:rPr>
        <w:t>2</w:t>
      </w:r>
      <w:r w:rsidRPr="00AE1F3F">
        <w:rPr>
          <w:b w:val="0"/>
          <w:bCs w:val="0"/>
          <w:i/>
          <w:iCs/>
        </w:rPr>
        <w:fldChar w:fldCharType="end"/>
      </w:r>
      <w:r w:rsidRPr="00AE1F3F">
        <w:rPr>
          <w:b w:val="0"/>
          <w:bCs w:val="0"/>
          <w:i/>
          <w:iCs/>
          <w:lang w:val="en-US"/>
        </w:rPr>
        <w:t xml:space="preserve">  p95 latency vs. concurrent users</w:t>
      </w:r>
    </w:p>
    <w:p w14:paraId="729FF1C7" w14:textId="77777777" w:rsidR="002A5B48" w:rsidRDefault="008E5C53" w:rsidP="0021657B">
      <w:pPr>
        <w:pStyle w:val="BodyText"/>
        <w:spacing w:before="240" w:after="40"/>
        <w:rPr>
          <w:lang w:val="en-US"/>
        </w:rPr>
      </w:pPr>
      <w:r w:rsidRPr="00CD17DD">
        <w:rPr>
          <w:lang w:val="en-US"/>
        </w:rPr>
        <w:t xml:space="preserve">The evaluation confirmed that Secure Bridge achieves p95 latencies of 420–500 </w:t>
      </w:r>
      <w:proofErr w:type="spellStart"/>
      <w:r w:rsidRPr="00CD17DD">
        <w:rPr>
          <w:lang w:val="en-US"/>
        </w:rPr>
        <w:t>ms</w:t>
      </w:r>
      <w:proofErr w:type="spellEnd"/>
      <w:r w:rsidRPr="00CD17DD">
        <w:rPr>
          <w:lang w:val="en-US"/>
        </w:rPr>
        <w:t xml:space="preserve"> under typical loads and sustains service-level objectives during concurrent sessions. Comparative studies showed that while FHE-only systems suffer from high latency and confidential-compute-only systems depend entirely on hardware trust, Secure Bridge provides a balanced approach that is both practical and privacy-preserving</w:t>
      </w:r>
    </w:p>
    <w:p w14:paraId="74940963" w14:textId="468B8CA8" w:rsidR="008E5C53" w:rsidRPr="00CD17DD" w:rsidRDefault="008E5C53" w:rsidP="0021657B">
      <w:pPr>
        <w:pStyle w:val="BodyText"/>
        <w:spacing w:before="240" w:after="40"/>
        <w:rPr>
          <w:lang w:val="en-US"/>
        </w:rPr>
      </w:pPr>
      <w:r w:rsidRPr="00CD17DD">
        <w:rPr>
          <w:lang w:val="en-US"/>
        </w:rPr>
        <w:t>.</w:t>
      </w:r>
    </w:p>
    <w:p w14:paraId="6E392102" w14:textId="77777777" w:rsidR="008E5C53" w:rsidRPr="00CD17DD" w:rsidRDefault="008E5C53" w:rsidP="0021657B">
      <w:pPr>
        <w:pStyle w:val="Heading2"/>
        <w:spacing w:before="240" w:after="40"/>
      </w:pPr>
      <w:r w:rsidRPr="00CD17DD">
        <w:lastRenderedPageBreak/>
        <w:t xml:space="preserve"> Future Research Directions</w:t>
      </w:r>
    </w:p>
    <w:p w14:paraId="20B44848" w14:textId="77777777" w:rsidR="008E5C53" w:rsidRPr="0065026B" w:rsidRDefault="008E5C53" w:rsidP="0021657B">
      <w:pPr>
        <w:spacing w:before="240" w:after="40"/>
        <w:rPr>
          <w:lang w:val="en-US"/>
        </w:rPr>
      </w:pPr>
      <w:r w:rsidRPr="0065026B">
        <w:rPr>
          <w:lang w:val="en-US"/>
        </w:rPr>
        <w:t>While the prototype demonstrates promising results, several avenues remain for future research and optimization:</w:t>
      </w:r>
    </w:p>
    <w:p w14:paraId="3F45C40E" w14:textId="77777777" w:rsidR="008E5C53" w:rsidRPr="0065026B" w:rsidRDefault="008E5C53" w:rsidP="0021657B">
      <w:pPr>
        <w:spacing w:before="240" w:after="40"/>
        <w:rPr>
          <w:lang w:val="en-US"/>
        </w:rPr>
      </w:pPr>
      <w:r w:rsidRPr="0065026B">
        <w:rPr>
          <w:lang w:val="en-US"/>
        </w:rPr>
        <w:t>Hardware-accelerated FHE using FPGA/GPU integration to further reduce ciphertext operation costs.</w:t>
      </w:r>
    </w:p>
    <w:p w14:paraId="727F1504" w14:textId="77777777" w:rsidR="008E5C53" w:rsidRPr="0065026B" w:rsidRDefault="008E5C53" w:rsidP="0021657B">
      <w:pPr>
        <w:spacing w:before="240" w:after="40"/>
        <w:rPr>
          <w:lang w:val="en-US"/>
        </w:rPr>
      </w:pPr>
      <w:r w:rsidRPr="0065026B">
        <w:rPr>
          <w:lang w:val="en-US"/>
        </w:rPr>
        <w:t>Encrypted semantic search and retrieval mechanisms to expand natural language capabilities.</w:t>
      </w:r>
    </w:p>
    <w:p w14:paraId="105622AE" w14:textId="77777777" w:rsidR="008E5C53" w:rsidRPr="0065026B" w:rsidRDefault="008E5C53" w:rsidP="0021657B">
      <w:pPr>
        <w:spacing w:before="240" w:after="40"/>
        <w:rPr>
          <w:lang w:val="en-US"/>
        </w:rPr>
      </w:pPr>
      <w:r w:rsidRPr="0065026B">
        <w:rPr>
          <w:lang w:val="en-US"/>
        </w:rPr>
        <w:t>Enterprise-grade integration, including SSO/SCIM and compliance with healthcare/financial data regulations.</w:t>
      </w:r>
    </w:p>
    <w:p w14:paraId="537D3A29" w14:textId="77777777" w:rsidR="008E5C53" w:rsidRPr="0065026B" w:rsidRDefault="008E5C53" w:rsidP="0021657B">
      <w:pPr>
        <w:spacing w:before="240" w:after="40"/>
        <w:rPr>
          <w:lang w:val="en-US"/>
        </w:rPr>
      </w:pPr>
      <w:r w:rsidRPr="0065026B">
        <w:rPr>
          <w:lang w:val="en-US"/>
        </w:rPr>
        <w:t>Mobile and edge deployment to extend privacy-preserving conversational AI beyond desktops and cloud servers.</w:t>
      </w:r>
    </w:p>
    <w:p w14:paraId="35205247" w14:textId="5ECCFDE4" w:rsidR="007E6FEE" w:rsidRDefault="008E5C53" w:rsidP="00C25668">
      <w:pPr>
        <w:spacing w:before="240" w:after="40"/>
        <w:rPr>
          <w:lang w:val="en-US"/>
        </w:rPr>
      </w:pPr>
      <w:r w:rsidRPr="0065026B">
        <w:rPr>
          <w:lang w:val="en-US"/>
        </w:rPr>
        <w:t>Expanded MCP ecosystem, incorporating more third-party tools while maintaining typed schemas and strict redaction policies.</w:t>
      </w:r>
    </w:p>
    <w:p w14:paraId="0BC8C033" w14:textId="77777777" w:rsidR="00C25668" w:rsidRPr="00C25668" w:rsidRDefault="00C25668" w:rsidP="00C25668">
      <w:pPr>
        <w:spacing w:before="240" w:after="40"/>
        <w:rPr>
          <w:lang w:val="en-US"/>
        </w:rPr>
      </w:pPr>
    </w:p>
    <w:p w14:paraId="7D3FD6E4" w14:textId="63D82779" w:rsidR="00682816" w:rsidRDefault="00F82759" w:rsidP="0021657B">
      <w:pPr>
        <w:pStyle w:val="JUCSHeading1"/>
        <w:numPr>
          <w:ilvl w:val="0"/>
          <w:numId w:val="27"/>
        </w:numPr>
        <w:spacing w:before="240" w:after="40"/>
      </w:pPr>
      <w:r w:rsidRPr="007A7947">
        <w:t>References</w:t>
      </w:r>
    </w:p>
    <w:p w14:paraId="6155E6C2" w14:textId="77777777" w:rsidR="000172B8" w:rsidRDefault="000172B8" w:rsidP="000172B8">
      <w:pPr>
        <w:pStyle w:val="JUCSHeading1"/>
        <w:numPr>
          <w:ilvl w:val="0"/>
          <w:numId w:val="0"/>
        </w:numPr>
        <w:spacing w:before="240" w:after="40"/>
        <w:ind w:left="432"/>
      </w:pPr>
    </w:p>
    <w:p w14:paraId="791BC678" w14:textId="56C38895" w:rsidR="000172B8" w:rsidRPr="00D55A81" w:rsidRDefault="000172B8" w:rsidP="00D55A81">
      <w:pPr>
        <w:tabs>
          <w:tab w:val="left" w:pos="90"/>
        </w:tabs>
        <w:ind w:left="360" w:hanging="270"/>
        <w:rPr>
          <w:lang w:val="en-US"/>
        </w:rPr>
      </w:pPr>
      <w:r w:rsidRPr="0002106A">
        <w:rPr>
          <w:lang w:val="en-US"/>
        </w:rPr>
        <w:t xml:space="preserve">     </w:t>
      </w:r>
      <w:r w:rsidR="00D55A81">
        <w:rPr>
          <w:lang w:val="en-US"/>
        </w:rPr>
        <w:tab/>
      </w:r>
      <w:r w:rsidR="00D55A81" w:rsidRPr="00D55A81">
        <w:rPr>
          <w:lang w:val="en-US"/>
        </w:rPr>
        <w:t>[Goutham, 24] Goutham J. R.: Secure Folder Encryption Using Homomorphic Encryption with Microsoft SEAL, Proc. IEEE Conf., 2024. https://doi.org/10.1109/10969942</w:t>
      </w:r>
    </w:p>
    <w:p w14:paraId="5CF2C928" w14:textId="46FFACC1"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[Yang, 24] Yang, Y., Kannan, R., Prasanna, V. K.: A Framework for Generating Accelerators for Homomorphic Encryption Operations on FPGAs, Proc. 35th IEEE Int. Conf. on Application-Specific Systems, Architectures and Processors (ASAP), Jul. 2024. </w:t>
      </w:r>
      <w:hyperlink r:id="rId13" w:history="1">
        <w:r w:rsidRPr="00870B33">
          <w:rPr>
            <w:rStyle w:val="Hyperlink"/>
            <w:sz w:val="20"/>
            <w:szCs w:val="20"/>
            <w:lang w:val="en-US"/>
          </w:rPr>
          <w:t>https://doi.org/10.1109/ASAP61560.2024.00023</w:t>
        </w:r>
      </w:hyperlink>
    </w:p>
    <w:p w14:paraId="77B2ACC4" w14:textId="3378CE34"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[Yu, 24] Yu, J., Zeng, W., Xu, T., Chen, R., Liang, Y., Wang, R., Huang, R., Li, M.: </w:t>
      </w:r>
      <w:proofErr w:type="spellStart"/>
      <w:r w:rsidRPr="00870B33">
        <w:rPr>
          <w:sz w:val="20"/>
          <w:szCs w:val="20"/>
          <w:lang w:val="en-US"/>
        </w:rPr>
        <w:t>FlexHE</w:t>
      </w:r>
      <w:proofErr w:type="spellEnd"/>
      <w:r w:rsidRPr="00870B33">
        <w:rPr>
          <w:sz w:val="20"/>
          <w:szCs w:val="20"/>
          <w:lang w:val="en-US"/>
        </w:rPr>
        <w:t>: A Flexible Kernel Generation Framework for Homomorphic</w:t>
      </w:r>
      <w:r w:rsidR="00160A49">
        <w:rPr>
          <w:sz w:val="20"/>
          <w:szCs w:val="20"/>
          <w:lang w:val="en-US"/>
        </w:rPr>
        <w:t xml:space="preserve"> </w:t>
      </w:r>
      <w:r w:rsidRPr="00870B33">
        <w:rPr>
          <w:sz w:val="20"/>
          <w:szCs w:val="20"/>
          <w:lang w:val="en-US"/>
        </w:rPr>
        <w:t>Encryption-Based Private Inference, Proc. 43rd IEEE/ACM Int. Conf. on Computer-Aided</w:t>
      </w:r>
      <w:r w:rsidR="00160A49">
        <w:rPr>
          <w:sz w:val="20"/>
          <w:szCs w:val="20"/>
          <w:lang w:val="en-US"/>
        </w:rPr>
        <w:t xml:space="preserve"> </w:t>
      </w:r>
      <w:r w:rsidRPr="00870B33">
        <w:rPr>
          <w:sz w:val="20"/>
          <w:szCs w:val="20"/>
          <w:lang w:val="en-US"/>
        </w:rPr>
        <w:t>Design (ICCAD), Oct. 2024.</w:t>
      </w:r>
      <w:r w:rsidR="00160A49">
        <w:rPr>
          <w:sz w:val="20"/>
          <w:szCs w:val="20"/>
          <w:lang w:val="en-US"/>
        </w:rPr>
        <w:t xml:space="preserve"> </w:t>
      </w:r>
      <w:hyperlink r:id="rId14" w:history="1">
        <w:r w:rsidR="00655024" w:rsidRPr="00870B33">
          <w:rPr>
            <w:rStyle w:val="Hyperlink"/>
            <w:sz w:val="20"/>
            <w:szCs w:val="20"/>
            <w:lang w:val="en-US"/>
          </w:rPr>
          <w:t>https://doi.org/10.1145/3676536.3676739</w:t>
        </w:r>
      </w:hyperlink>
    </w:p>
    <w:p w14:paraId="7C2F4FB4" w14:textId="4364D170"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[Li, 25] Li, L., Lai, J., Yuan, P., Sui, T., Liu, Y., Zhu, Q., Zhang, X., Xiao, L., Chen, W., Xue, J.: ANT-ACE: An FHE Compiler Framework for Automating Neural Network Inference, Proc. 23rd ACM/IEEE Int. Symp. on Code Generation and Optimization (CGO), Jan. 2025. </w:t>
      </w:r>
      <w:hyperlink r:id="rId15" w:history="1">
        <w:r w:rsidRPr="00870B33">
          <w:rPr>
            <w:rStyle w:val="Hyperlink"/>
            <w:sz w:val="20"/>
            <w:szCs w:val="20"/>
            <w:lang w:val="en-US"/>
          </w:rPr>
          <w:t>https://doi.org/10.1145/3696443.3708924</w:t>
        </w:r>
      </w:hyperlink>
    </w:p>
    <w:p w14:paraId="7B37E6FF" w14:textId="13F12980" w:rsidR="00870B33" w:rsidRPr="00870B33" w:rsidRDefault="00870B33" w:rsidP="008769DD">
      <w:pPr>
        <w:pStyle w:val="NormalWeb"/>
        <w:spacing w:before="240" w:after="40"/>
        <w:ind w:left="360"/>
        <w:rPr>
          <w:sz w:val="20"/>
          <w:szCs w:val="20"/>
          <w:lang w:val="en-US"/>
        </w:rPr>
      </w:pPr>
      <w:r w:rsidRPr="00870B33">
        <w:rPr>
          <w:sz w:val="20"/>
          <w:szCs w:val="20"/>
          <w:lang w:val="en-US"/>
        </w:rPr>
        <w:lastRenderedPageBreak/>
        <w:t xml:space="preserve">[Xiao, 21] Xiao, H., Zhang, Q., Pei, Q., Shi, W.: Privacy-Preserving Neural Network Inference Framework via Homomorphic Encryption and SGX, Proc. 41st IEEE Int. Conf. on Distributed Computing Systems (ICDCS), Jul. 2021. </w:t>
      </w:r>
      <w:hyperlink r:id="rId16" w:history="1">
        <w:r w:rsidRPr="00870B33">
          <w:rPr>
            <w:rStyle w:val="Hyperlink"/>
            <w:sz w:val="20"/>
            <w:szCs w:val="20"/>
            <w:lang w:val="en-US"/>
          </w:rPr>
          <w:t>https://doi.org/10.1109/ICDCS51616.2021.00077</w:t>
        </w:r>
      </w:hyperlink>
    </w:p>
    <w:p w14:paraId="5AE16CB3" w14:textId="670B323F"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[Pang, 24] Pang, Q., Zhu, J., </w:t>
      </w:r>
      <w:proofErr w:type="spellStart"/>
      <w:r w:rsidRPr="00870B33">
        <w:rPr>
          <w:sz w:val="20"/>
          <w:szCs w:val="20"/>
          <w:lang w:val="en-US"/>
        </w:rPr>
        <w:t>Möllering</w:t>
      </w:r>
      <w:proofErr w:type="spellEnd"/>
      <w:r w:rsidRPr="00870B33">
        <w:rPr>
          <w:sz w:val="20"/>
          <w:szCs w:val="20"/>
          <w:lang w:val="en-US"/>
        </w:rPr>
        <w:t xml:space="preserve">, H., Zheng, W., Schneider, T.: BOLT: Privacy-Preserving, Accurate and Efficient Inference for Transformers, Proc. IEEE Symp. on Security and Privacy (SP), May 2024. </w:t>
      </w:r>
      <w:hyperlink r:id="rId17" w:history="1">
        <w:r w:rsidRPr="00870B33">
          <w:rPr>
            <w:rStyle w:val="Hyperlink"/>
            <w:sz w:val="20"/>
            <w:szCs w:val="20"/>
            <w:lang w:val="en-US"/>
          </w:rPr>
          <w:t>https://doi.org/10.1109/SP54263.2024.00130</w:t>
        </w:r>
      </w:hyperlink>
    </w:p>
    <w:p w14:paraId="2E68797C" w14:textId="57DF7640"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[Cai, 24] Cai, Z., Ma, R., Fu, Y., Zhang, W., Ma, R., Guan, H.: </w:t>
      </w:r>
      <w:proofErr w:type="spellStart"/>
      <w:r w:rsidRPr="00870B33">
        <w:rPr>
          <w:sz w:val="20"/>
          <w:szCs w:val="20"/>
          <w:lang w:val="en-US"/>
        </w:rPr>
        <w:t>LLMaaS</w:t>
      </w:r>
      <w:proofErr w:type="spellEnd"/>
      <w:r w:rsidRPr="00870B33">
        <w:rPr>
          <w:sz w:val="20"/>
          <w:szCs w:val="20"/>
          <w:lang w:val="en-US"/>
        </w:rPr>
        <w:t xml:space="preserve">: Serving Large Language Models on Trusted Serverless Computing Platforms, IEEE Trans. on Artificial Intelligence, 6(2), 405–415, 2024. </w:t>
      </w:r>
      <w:hyperlink r:id="rId18" w:history="1">
        <w:r w:rsidRPr="00870B33">
          <w:rPr>
            <w:rStyle w:val="Hyperlink"/>
            <w:sz w:val="20"/>
            <w:szCs w:val="20"/>
            <w:lang w:val="en-US"/>
          </w:rPr>
          <w:t>https://doi.org/10.1109/TAI.2024.3429480</w:t>
        </w:r>
      </w:hyperlink>
    </w:p>
    <w:p w14:paraId="21843C1A" w14:textId="43E6A355"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[Yang, 23] Yang, Y., Zhang, H., Fan, S., Lu, H., Zhang, M., Li, X.: Poseidon: Practical Homomorphic Encryption Accelerator, Proc. 29th IEEE Int. Symp. on High-Performance Computer Architecture (HPCA), Feb. 2023, 870–881. </w:t>
      </w:r>
      <w:hyperlink r:id="rId19" w:history="1">
        <w:r w:rsidRPr="00870B33">
          <w:rPr>
            <w:rStyle w:val="Hyperlink"/>
            <w:sz w:val="20"/>
            <w:szCs w:val="20"/>
            <w:lang w:val="en-US"/>
          </w:rPr>
          <w:t>https://doi.org/10.1109/HPCA56546.2023.10070984</w:t>
        </w:r>
      </w:hyperlink>
    </w:p>
    <w:p w14:paraId="5C4536D8" w14:textId="3A46F2A7"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[Agrawal, 24] Agrawal, R., de Castro, L., Yang, G., Juvekar, C., </w:t>
      </w:r>
      <w:proofErr w:type="spellStart"/>
      <w:r w:rsidRPr="00870B33">
        <w:rPr>
          <w:sz w:val="20"/>
          <w:szCs w:val="20"/>
          <w:lang w:val="en-US"/>
        </w:rPr>
        <w:t>Yazicigil</w:t>
      </w:r>
      <w:proofErr w:type="spellEnd"/>
      <w:r w:rsidRPr="00870B33">
        <w:rPr>
          <w:sz w:val="20"/>
          <w:szCs w:val="20"/>
          <w:lang w:val="en-US"/>
        </w:rPr>
        <w:t xml:space="preserve">, R., Chandrakasan, A., </w:t>
      </w:r>
      <w:proofErr w:type="spellStart"/>
      <w:r w:rsidRPr="00870B33">
        <w:rPr>
          <w:sz w:val="20"/>
          <w:szCs w:val="20"/>
          <w:lang w:val="en-US"/>
        </w:rPr>
        <w:t>Vaikuntanathan</w:t>
      </w:r>
      <w:proofErr w:type="spellEnd"/>
      <w:r w:rsidRPr="00870B33">
        <w:rPr>
          <w:sz w:val="20"/>
          <w:szCs w:val="20"/>
          <w:lang w:val="en-US"/>
        </w:rPr>
        <w:t>, V.: FAB: FPGA-Accelerated Bootstrapping for Homomorphic Encryption, Proc. 30th IEEE Symp. on Field-Programmable Custom Computing Machines (FCCM), 2024.</w:t>
      </w:r>
    </w:p>
    <w:p w14:paraId="1FF08313" w14:textId="31A4D7C3"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[Chen, 24] Chen, X., Wang, Y., Liu, Z., Yang, J., et al.: </w:t>
      </w:r>
      <w:proofErr w:type="spellStart"/>
      <w:r w:rsidRPr="00870B33">
        <w:rPr>
          <w:sz w:val="20"/>
          <w:szCs w:val="20"/>
          <w:lang w:val="en-US"/>
        </w:rPr>
        <w:t>MuEOC</w:t>
      </w:r>
      <w:proofErr w:type="spellEnd"/>
      <w:r w:rsidRPr="00870B33">
        <w:rPr>
          <w:sz w:val="20"/>
          <w:szCs w:val="20"/>
          <w:lang w:val="en-US"/>
        </w:rPr>
        <w:t xml:space="preserve">: Efficient SGX-Based Multi-Key Homomorphic Outsourcing Computation for E-Health System, IEEE Trans. on Dependable and Secure Computing, 21(5), 2940–2954, 2024. </w:t>
      </w:r>
      <w:hyperlink r:id="rId20" w:history="1">
        <w:r w:rsidRPr="00870B33">
          <w:rPr>
            <w:rStyle w:val="Hyperlink"/>
            <w:sz w:val="20"/>
            <w:szCs w:val="20"/>
            <w:lang w:val="en-US"/>
          </w:rPr>
          <w:t>https://doi.org/10.1109/TDSC.2022.3229482</w:t>
        </w:r>
      </w:hyperlink>
    </w:p>
    <w:p w14:paraId="4F50C1FD" w14:textId="632244BB"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[Biswas, 21] Biswas, D.: Privacy Preserving Chatbot Conversations, IEEE Access, 9, 82118–82129, 2021. </w:t>
      </w:r>
      <w:hyperlink r:id="rId21" w:history="1">
        <w:r w:rsidRPr="00870B33">
          <w:rPr>
            <w:rStyle w:val="Hyperlink"/>
            <w:sz w:val="20"/>
            <w:szCs w:val="20"/>
            <w:lang w:val="en-US"/>
          </w:rPr>
          <w:t>https://doi.org/10.1109/ACCESS.2021.3083518</w:t>
        </w:r>
      </w:hyperlink>
    </w:p>
    <w:p w14:paraId="60850A54" w14:textId="51543551" w:rsidR="00870B33" w:rsidRPr="00870B33" w:rsidRDefault="00870B33" w:rsidP="008769DD">
      <w:pPr>
        <w:pStyle w:val="NormalWeb"/>
        <w:spacing w:before="240" w:after="40"/>
        <w:ind w:left="360"/>
        <w:rPr>
          <w:sz w:val="20"/>
          <w:szCs w:val="20"/>
          <w:lang w:val="en-US"/>
        </w:rPr>
      </w:pPr>
      <w:r w:rsidRPr="00870B33">
        <w:rPr>
          <w:sz w:val="20"/>
          <w:szCs w:val="20"/>
          <w:lang w:val="en-US"/>
        </w:rPr>
        <w:t>[Hou, 25] Hou, X., Zhao, Y., Wang, S., Wang, H.: Model Context Protocol (MCP): Landscape, Security Threats, and Future Research Directions, IEEE Xplore Preprint, Apr. 2025.</w:t>
      </w:r>
    </w:p>
    <w:p w14:paraId="00ED5D3E" w14:textId="7CA9B7AB" w:rsidR="00870B33" w:rsidRPr="00870B33" w:rsidRDefault="00870B33" w:rsidP="008769DD">
      <w:pPr>
        <w:pStyle w:val="NormalWeb"/>
        <w:spacing w:before="240" w:after="40"/>
        <w:ind w:left="360"/>
        <w:rPr>
          <w:sz w:val="20"/>
          <w:szCs w:val="20"/>
          <w:lang w:val="en-US"/>
        </w:rPr>
      </w:pPr>
      <w:r w:rsidRPr="00870B33">
        <w:rPr>
          <w:sz w:val="20"/>
          <w:szCs w:val="20"/>
          <w:lang w:val="en-US"/>
        </w:rPr>
        <w:t xml:space="preserve">[MCP, 25] Model Context Protocol: Getting Started. Online. Available: </w:t>
      </w:r>
      <w:hyperlink r:id="rId22" w:history="1">
        <w:r w:rsidRPr="00870B33">
          <w:rPr>
            <w:rStyle w:val="Hyperlink"/>
            <w:sz w:val="20"/>
            <w:szCs w:val="20"/>
            <w:lang w:val="en-US"/>
          </w:rPr>
          <w:t>https://modelcontextprotocol.io/docs/getting-started/intro</w:t>
        </w:r>
      </w:hyperlink>
      <w:r w:rsidRPr="00870B33">
        <w:rPr>
          <w:sz w:val="20"/>
          <w:szCs w:val="20"/>
          <w:lang w:val="en-US"/>
        </w:rPr>
        <w:t>. Accessed: Aug. 28, 2025.</w:t>
      </w:r>
    </w:p>
    <w:p w14:paraId="38AD9C43" w14:textId="1CA3170D" w:rsidR="00870B33" w:rsidRPr="00870B33" w:rsidRDefault="00870B33" w:rsidP="00C25668">
      <w:pPr>
        <w:pStyle w:val="NormalWeb"/>
        <w:spacing w:before="240" w:after="40"/>
        <w:ind w:left="360"/>
        <w:rPr>
          <w:sz w:val="20"/>
          <w:szCs w:val="20"/>
          <w:lang w:val="en-US"/>
        </w:rPr>
      </w:pPr>
      <w:r w:rsidRPr="00870B33">
        <w:rPr>
          <w:sz w:val="20"/>
          <w:szCs w:val="20"/>
          <w:lang w:val="en-US"/>
        </w:rPr>
        <w:t xml:space="preserve">[TypeScript, 25] TypeScript Team: React &amp; TypeScript Handbook. Online. Available: </w:t>
      </w:r>
      <w:hyperlink r:id="rId23" w:history="1">
        <w:r w:rsidRPr="00870B33">
          <w:rPr>
            <w:rStyle w:val="Hyperlink"/>
            <w:sz w:val="20"/>
            <w:szCs w:val="20"/>
            <w:lang w:val="en-US"/>
          </w:rPr>
          <w:t>https://www.typescriptlang.org/docs/handbook/react.html</w:t>
        </w:r>
      </w:hyperlink>
      <w:r w:rsidRPr="00870B33">
        <w:rPr>
          <w:sz w:val="20"/>
          <w:szCs w:val="20"/>
          <w:lang w:val="en-US"/>
        </w:rPr>
        <w:t>. Accessed: Aug. 28, 2025.</w:t>
      </w:r>
    </w:p>
    <w:p w14:paraId="1963377E" w14:textId="77777777" w:rsidR="00870B33" w:rsidRPr="00870B33" w:rsidRDefault="00870B33" w:rsidP="0021657B">
      <w:pPr>
        <w:pStyle w:val="NormalWeb"/>
        <w:spacing w:before="240" w:after="40"/>
        <w:ind w:left="360"/>
        <w:rPr>
          <w:sz w:val="20"/>
          <w:szCs w:val="20"/>
          <w:lang w:val="en-US"/>
        </w:rPr>
      </w:pPr>
      <w:r w:rsidRPr="00870B33">
        <w:rPr>
          <w:sz w:val="20"/>
          <w:szCs w:val="20"/>
          <w:lang w:val="en-US"/>
        </w:rPr>
        <w:lastRenderedPageBreak/>
        <w:t xml:space="preserve">[Node, 25] Node.js Contributors: Node.js API — All Documentation. Online. Available: </w:t>
      </w:r>
      <w:hyperlink r:id="rId24" w:history="1">
        <w:r w:rsidRPr="00870B33">
          <w:rPr>
            <w:rStyle w:val="Hyperlink"/>
            <w:sz w:val="20"/>
            <w:szCs w:val="20"/>
            <w:lang w:val="en-US"/>
          </w:rPr>
          <w:t>https://nodejs.org/api/all.html</w:t>
        </w:r>
      </w:hyperlink>
      <w:r w:rsidRPr="00870B33">
        <w:rPr>
          <w:sz w:val="20"/>
          <w:szCs w:val="20"/>
          <w:lang w:val="en-US"/>
        </w:rPr>
        <w:t>. Accessed: Aug. 28, 2025.</w:t>
      </w:r>
    </w:p>
    <w:p w14:paraId="169017EA" w14:textId="77777777" w:rsidR="00105397" w:rsidRPr="00870B33" w:rsidRDefault="00105397" w:rsidP="0021657B">
      <w:pPr>
        <w:pStyle w:val="NormalWeb"/>
        <w:spacing w:before="240" w:after="40"/>
        <w:rPr>
          <w:sz w:val="20"/>
          <w:szCs w:val="20"/>
          <w:lang w:val="en-US"/>
        </w:rPr>
      </w:pPr>
    </w:p>
    <w:p w14:paraId="4DB87AE7" w14:textId="77777777" w:rsidR="00934179" w:rsidRDefault="00934179" w:rsidP="0021657B">
      <w:pPr>
        <w:pStyle w:val="JUCSReferences"/>
        <w:spacing w:before="240" w:after="40"/>
        <w:jc w:val="both"/>
      </w:pPr>
    </w:p>
    <w:sectPr w:rsidR="00934179" w:rsidSect="00962C6D">
      <w:headerReference w:type="even" r:id="rId25"/>
      <w:headerReference w:type="default" r:id="rId26"/>
      <w:pgSz w:w="11906" w:h="16838" w:code="9"/>
      <w:pgMar w:top="2098" w:right="2381" w:bottom="3686" w:left="2608" w:header="1588"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7C37" w14:textId="77777777" w:rsidR="00BB3ECD" w:rsidRDefault="00BB3ECD" w:rsidP="00D1040D">
      <w:r>
        <w:separator/>
      </w:r>
    </w:p>
  </w:endnote>
  <w:endnote w:type="continuationSeparator" w:id="0">
    <w:p w14:paraId="424EC0B4" w14:textId="77777777" w:rsidR="00BB3ECD" w:rsidRDefault="00BB3ECD" w:rsidP="00D1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A4C2" w14:textId="77777777" w:rsidR="00BB3ECD" w:rsidRDefault="00BB3ECD" w:rsidP="00D1040D">
      <w:r>
        <w:separator/>
      </w:r>
    </w:p>
  </w:footnote>
  <w:footnote w:type="continuationSeparator" w:id="0">
    <w:p w14:paraId="54A815A2" w14:textId="77777777" w:rsidR="00BB3ECD" w:rsidRDefault="00BB3ECD" w:rsidP="00D1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6D2C" w14:textId="17161621" w:rsidR="005A07BF" w:rsidRPr="00C025F3" w:rsidRDefault="0026671D" w:rsidP="00003A65">
    <w:pPr>
      <w:pStyle w:val="Header"/>
      <w:tabs>
        <w:tab w:val="clear" w:pos="4536"/>
        <w:tab w:val="clear" w:pos="9072"/>
        <w:tab w:val="left" w:pos="6068"/>
      </w:tabs>
      <w:rPr>
        <w:sz w:val="24"/>
        <w:szCs w:val="24"/>
        <w:lang w:val="en-US"/>
      </w:rPr>
    </w:pPr>
    <w:r>
      <w:rPr>
        <w:noProof/>
        <w:sz w:val="24"/>
        <w:szCs w:val="24"/>
        <w:lang w:val="de-AT"/>
      </w:rPr>
      <mc:AlternateContent>
        <mc:Choice Requires="wps">
          <w:drawing>
            <wp:anchor distT="0" distB="0" distL="114300" distR="114300" simplePos="0" relativeHeight="251659264" behindDoc="0" locked="0" layoutInCell="1" allowOverlap="1" wp14:anchorId="4DF3828A" wp14:editId="6104BB26">
              <wp:simplePos x="0" y="0"/>
              <wp:positionH relativeFrom="column">
                <wp:posOffset>262255</wp:posOffset>
              </wp:positionH>
              <wp:positionV relativeFrom="paragraph">
                <wp:posOffset>-23066</wp:posOffset>
              </wp:positionV>
              <wp:extent cx="3851275" cy="226695"/>
              <wp:effectExtent l="0" t="0" r="0" b="1905"/>
              <wp:wrapNone/>
              <wp:docPr id="1" name="Textfeld 1"/>
              <wp:cNvGraphicFramePr/>
              <a:graphic xmlns:a="http://schemas.openxmlformats.org/drawingml/2006/main">
                <a:graphicData uri="http://schemas.microsoft.com/office/word/2010/wordprocessingShape">
                  <wps:wsp>
                    <wps:cNvSpPr txBox="1"/>
                    <wps:spPr>
                      <a:xfrm>
                        <a:off x="0" y="0"/>
                        <a:ext cx="3851275" cy="226695"/>
                      </a:xfrm>
                      <a:prstGeom prst="rect">
                        <a:avLst/>
                      </a:prstGeom>
                      <a:noFill/>
                      <a:ln w="6350">
                        <a:noFill/>
                      </a:ln>
                    </wps:spPr>
                    <wps:txbx>
                      <w:txbxContent>
                        <w:p w14:paraId="02BC6BF0" w14:textId="30624C5C" w:rsidR="00372B36" w:rsidRPr="0026671D" w:rsidRDefault="0026671D" w:rsidP="0026671D">
                          <w:pPr>
                            <w:ind w:left="-142" w:right="-193"/>
                            <w:jc w:val="center"/>
                            <w:rPr>
                              <w:sz w:val="16"/>
                              <w:szCs w:val="16"/>
                              <w:lang w:val="en-US"/>
                            </w:rPr>
                          </w:pPr>
                          <w:r>
                            <w:rPr>
                              <w:rFonts w:ascii="Times" w:hAnsi="Times" w:cs="Times"/>
                              <w:i/>
                              <w:iCs/>
                              <w:color w:val="000000"/>
                              <w:sz w:val="16"/>
                              <w:szCs w:val="16"/>
                              <w:lang w:val="en-US"/>
                            </w:rPr>
                            <w:fldChar w:fldCharType="begin"/>
                          </w:r>
                          <w:r>
                            <w:rPr>
                              <w:rFonts w:ascii="Times" w:hAnsi="Times" w:cs="Times"/>
                              <w:i/>
                              <w:iCs/>
                              <w:color w:val="000000"/>
                              <w:sz w:val="16"/>
                              <w:szCs w:val="16"/>
                              <w:lang w:val="en-US"/>
                            </w:rPr>
                            <w:instrText xml:space="preserve"> TITLE   \* MERGEFORMAT </w:instrText>
                          </w:r>
                          <w:r>
                            <w:rPr>
                              <w:rFonts w:ascii="Times" w:hAnsi="Times" w:cs="Times"/>
                              <w:i/>
                              <w:iCs/>
                              <w:color w:val="000000"/>
                              <w:sz w:val="16"/>
                              <w:szCs w:val="16"/>
                              <w:lang w:val="en-US"/>
                            </w:rPr>
                            <w:fldChar w:fldCharType="separate"/>
                          </w:r>
                          <w:r w:rsidR="00B00F55">
                            <w:rPr>
                              <w:rFonts w:ascii="Times" w:hAnsi="Times" w:cs="Times"/>
                              <w:i/>
                              <w:iCs/>
                              <w:color w:val="000000"/>
                              <w:sz w:val="16"/>
                              <w:szCs w:val="16"/>
                              <w:lang w:val="en-US"/>
                            </w:rPr>
                            <w:t>Musterfrau A., Mustermann M.: J.UCS Sample Paper...</w:t>
                          </w:r>
                          <w:r>
                            <w:rPr>
                              <w:rFonts w:ascii="Times" w:hAnsi="Times" w:cs="Times"/>
                              <w:i/>
                              <w:iCs/>
                              <w:color w:val="000000"/>
                              <w:sz w:val="16"/>
                              <w:szCs w:val="16"/>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F3828A" id="_x0000_t202" coordsize="21600,21600" o:spt="202" path="m,l,21600r21600,l21600,xe">
              <v:stroke joinstyle="miter"/>
              <v:path gradientshapeok="t" o:connecttype="rect"/>
            </v:shapetype>
            <v:shape id="Textfeld 1" o:spid="_x0000_s1026" type="#_x0000_t202" style="position:absolute;left:0;text-align:left;margin-left:20.65pt;margin-top:-1.8pt;width:303.2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vIGAIAACw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" filled="f" stroked="f" strokeweight=".5pt">
              <v:textbox>
                <w:txbxContent>
                  <w:p w14:paraId="02BC6BF0" w14:textId="30624C5C" w:rsidR="00372B36" w:rsidRPr="0026671D" w:rsidRDefault="0026671D" w:rsidP="0026671D">
                    <w:pPr>
                      <w:ind w:left="-142" w:right="-193"/>
                      <w:jc w:val="center"/>
                      <w:rPr>
                        <w:sz w:val="16"/>
                        <w:szCs w:val="16"/>
                        <w:lang w:val="en-US"/>
                      </w:rPr>
                    </w:pPr>
                    <w:r>
                      <w:rPr>
                        <w:rFonts w:ascii="Times" w:hAnsi="Times" w:cs="Times"/>
                        <w:i/>
                        <w:iCs/>
                        <w:color w:val="000000"/>
                        <w:sz w:val="16"/>
                        <w:szCs w:val="16"/>
                        <w:lang w:val="en-US"/>
                      </w:rPr>
                      <w:fldChar w:fldCharType="begin"/>
                    </w:r>
                    <w:r>
                      <w:rPr>
                        <w:rFonts w:ascii="Times" w:hAnsi="Times" w:cs="Times"/>
                        <w:i/>
                        <w:iCs/>
                        <w:color w:val="000000"/>
                        <w:sz w:val="16"/>
                        <w:szCs w:val="16"/>
                        <w:lang w:val="en-US"/>
                      </w:rPr>
                      <w:instrText xml:space="preserve"> TITLE   \* MERGEFORMAT </w:instrText>
                    </w:r>
                    <w:r>
                      <w:rPr>
                        <w:rFonts w:ascii="Times" w:hAnsi="Times" w:cs="Times"/>
                        <w:i/>
                        <w:iCs/>
                        <w:color w:val="000000"/>
                        <w:sz w:val="16"/>
                        <w:szCs w:val="16"/>
                        <w:lang w:val="en-US"/>
                      </w:rPr>
                      <w:fldChar w:fldCharType="separate"/>
                    </w:r>
                    <w:r w:rsidR="00B00F55">
                      <w:rPr>
                        <w:rFonts w:ascii="Times" w:hAnsi="Times" w:cs="Times"/>
                        <w:i/>
                        <w:iCs/>
                        <w:color w:val="000000"/>
                        <w:sz w:val="16"/>
                        <w:szCs w:val="16"/>
                        <w:lang w:val="en-US"/>
                      </w:rPr>
                      <w:t>Musterfrau A., Mustermann M.: J.UCS Sample Paper...</w:t>
                    </w:r>
                    <w:r>
                      <w:rPr>
                        <w:rFonts w:ascii="Times" w:hAnsi="Times" w:cs="Times"/>
                        <w:i/>
                        <w:iCs/>
                        <w:color w:val="000000"/>
                        <w:sz w:val="16"/>
                        <w:szCs w:val="16"/>
                        <w:lang w:val="en-US"/>
                      </w:rPr>
                      <w:fldChar w:fldCharType="end"/>
                    </w:r>
                  </w:p>
                </w:txbxContent>
              </v:textbox>
            </v:shape>
          </w:pict>
        </mc:Fallback>
      </mc:AlternateContent>
    </w:r>
    <w:r w:rsidR="00C025F3" w:rsidRPr="007B145B">
      <w:rPr>
        <w:noProof/>
        <w:sz w:val="24"/>
        <w:szCs w:val="24"/>
        <w:lang w:val="de-AT"/>
      </w:rPr>
      <w:fldChar w:fldCharType="begin"/>
    </w:r>
    <w:r w:rsidR="00C025F3" w:rsidRPr="007B145B">
      <w:rPr>
        <w:noProof/>
        <w:sz w:val="24"/>
        <w:szCs w:val="24"/>
        <w:lang w:val="de-AT"/>
      </w:rPr>
      <w:instrText xml:space="preserve"> IF </w:instrText>
    </w:r>
    <w:r w:rsidR="00C025F3" w:rsidRPr="007B145B">
      <w:rPr>
        <w:sz w:val="24"/>
        <w:szCs w:val="24"/>
        <w:lang w:val="de-AT"/>
      </w:rPr>
      <w:fldChar w:fldCharType="begin"/>
    </w:r>
    <w:r w:rsidR="00C025F3" w:rsidRPr="007B145B">
      <w:rPr>
        <w:sz w:val="24"/>
        <w:szCs w:val="24"/>
        <w:lang w:val="de-AT"/>
      </w:rPr>
      <w:instrText xml:space="preserve"> = INT (MOD(</w:instrText>
    </w:r>
    <w:r w:rsidR="00C025F3" w:rsidRPr="007B145B">
      <w:rPr>
        <w:sz w:val="24"/>
        <w:szCs w:val="24"/>
      </w:rPr>
      <w:fldChar w:fldCharType="begin"/>
    </w:r>
    <w:r w:rsidR="00C025F3" w:rsidRPr="007B145B">
      <w:rPr>
        <w:sz w:val="24"/>
        <w:szCs w:val="24"/>
        <w:lang w:val="de-AT"/>
      </w:rPr>
      <w:instrText xml:space="preserve"> =</w:instrText>
    </w:r>
    <w:r w:rsidR="00C025F3" w:rsidRPr="007B145B">
      <w:rPr>
        <w:sz w:val="24"/>
        <w:szCs w:val="24"/>
        <w:lang w:val="en-US"/>
      </w:rPr>
      <w:fldChar w:fldCharType="begin"/>
    </w:r>
    <w:r w:rsidR="00C025F3" w:rsidRPr="007B145B">
      <w:rPr>
        <w:sz w:val="24"/>
        <w:szCs w:val="24"/>
        <w:lang w:val="de-AT"/>
      </w:rPr>
      <w:instrText>=</w:instrText>
    </w:r>
    <w:r w:rsidR="00C025F3" w:rsidRPr="007B145B">
      <w:rPr>
        <w:sz w:val="24"/>
        <w:szCs w:val="24"/>
        <w:lang w:val="en-US"/>
      </w:rPr>
      <w:fldChar w:fldCharType="begin"/>
    </w:r>
    <w:r w:rsidR="00C025F3" w:rsidRPr="007B145B">
      <w:rPr>
        <w:sz w:val="24"/>
        <w:szCs w:val="24"/>
        <w:lang w:val="de-AT"/>
      </w:rPr>
      <w:instrText xml:space="preserve"> DOCPROPERTY  J.UCS_Startpage  \* MERGEFORMAT </w:instrText>
    </w:r>
    <w:r w:rsidR="00C025F3" w:rsidRPr="007B145B">
      <w:rPr>
        <w:sz w:val="24"/>
        <w:szCs w:val="24"/>
        <w:lang w:val="en-US"/>
      </w:rPr>
      <w:fldChar w:fldCharType="separate"/>
    </w:r>
    <w:r w:rsidR="00B00F55">
      <w:rPr>
        <w:sz w:val="24"/>
        <w:szCs w:val="24"/>
        <w:lang w:val="de-AT"/>
      </w:rPr>
      <w:instrText>2987</w:instrText>
    </w:r>
    <w:r w:rsidR="00C025F3" w:rsidRPr="007B145B">
      <w:rPr>
        <w:sz w:val="24"/>
        <w:szCs w:val="24"/>
        <w:lang w:val="en-US"/>
      </w:rPr>
      <w:fldChar w:fldCharType="end"/>
    </w:r>
    <w:r w:rsidR="00C025F3" w:rsidRPr="007B145B">
      <w:rPr>
        <w:sz w:val="24"/>
        <w:szCs w:val="24"/>
        <w:lang w:val="de-AT"/>
      </w:rPr>
      <w:instrText xml:space="preserve"> + </w:instrText>
    </w:r>
    <w:r w:rsidR="00C025F3" w:rsidRPr="007B145B">
      <w:rPr>
        <w:sz w:val="24"/>
        <w:szCs w:val="24"/>
        <w:lang w:val="en-US"/>
      </w:rPr>
      <w:fldChar w:fldCharType="begin"/>
    </w:r>
    <w:r w:rsidR="00C025F3" w:rsidRPr="007B145B">
      <w:rPr>
        <w:sz w:val="24"/>
        <w:szCs w:val="24"/>
        <w:lang w:val="de-AT"/>
      </w:rPr>
      <w:instrText xml:space="preserve"> PAGE   \* MERGEFORMAT </w:instrText>
    </w:r>
    <w:r w:rsidR="00C025F3" w:rsidRPr="007B145B">
      <w:rPr>
        <w:sz w:val="24"/>
        <w:szCs w:val="24"/>
        <w:lang w:val="en-US"/>
      </w:rPr>
      <w:fldChar w:fldCharType="separate"/>
    </w:r>
    <w:r w:rsidR="00E23844">
      <w:rPr>
        <w:noProof/>
        <w:sz w:val="24"/>
        <w:szCs w:val="24"/>
        <w:lang w:val="de-AT"/>
      </w:rPr>
      <w:instrText>3</w:instrText>
    </w:r>
    <w:r w:rsidR="00C025F3" w:rsidRPr="007B145B">
      <w:rPr>
        <w:sz w:val="24"/>
        <w:szCs w:val="24"/>
        <w:lang w:val="en-US"/>
      </w:rPr>
      <w:fldChar w:fldCharType="end"/>
    </w:r>
    <w:r w:rsidR="00C025F3" w:rsidRPr="007B145B">
      <w:rPr>
        <w:sz w:val="24"/>
        <w:szCs w:val="24"/>
        <w:lang w:val="de-AT"/>
      </w:rPr>
      <w:instrText>-1</w:instrText>
    </w:r>
    <w:r w:rsidR="00C025F3" w:rsidRPr="007B145B">
      <w:rPr>
        <w:sz w:val="24"/>
        <w:szCs w:val="24"/>
        <w:lang w:val="en-US"/>
      </w:rPr>
      <w:fldChar w:fldCharType="separate"/>
    </w:r>
    <w:r w:rsidR="00B00F55">
      <w:rPr>
        <w:noProof/>
        <w:sz w:val="24"/>
        <w:szCs w:val="24"/>
        <w:lang w:val="de-AT"/>
      </w:rPr>
      <w:instrText>2989</w:instrText>
    </w:r>
    <w:r w:rsidR="00C025F3" w:rsidRPr="007B145B">
      <w:rPr>
        <w:sz w:val="24"/>
        <w:szCs w:val="24"/>
        <w:lang w:val="en-US"/>
      </w:rPr>
      <w:fldChar w:fldCharType="end"/>
    </w:r>
    <w:r w:rsidR="00C025F3" w:rsidRPr="007B145B">
      <w:rPr>
        <w:sz w:val="24"/>
        <w:szCs w:val="24"/>
        <w:lang w:val="de-AT"/>
      </w:rPr>
      <w:instrText xml:space="preserve"> </w:instrText>
    </w:r>
    <w:r w:rsidR="00C025F3" w:rsidRPr="007B145B">
      <w:rPr>
        <w:sz w:val="24"/>
        <w:szCs w:val="24"/>
      </w:rPr>
      <w:fldChar w:fldCharType="separate"/>
    </w:r>
    <w:r w:rsidR="00B00F55">
      <w:rPr>
        <w:noProof/>
        <w:sz w:val="24"/>
        <w:szCs w:val="24"/>
        <w:lang w:val="de-AT"/>
      </w:rPr>
      <w:instrText>2989</w:instrText>
    </w:r>
    <w:r w:rsidR="00C025F3" w:rsidRPr="007B145B">
      <w:rPr>
        <w:sz w:val="24"/>
        <w:szCs w:val="24"/>
      </w:rPr>
      <w:fldChar w:fldCharType="end"/>
    </w:r>
    <w:r w:rsidR="00C025F3" w:rsidRPr="007B145B">
      <w:rPr>
        <w:sz w:val="24"/>
        <w:szCs w:val="24"/>
        <w:lang w:val="de-AT"/>
      </w:rPr>
      <w:instrText xml:space="preserve">;2) ) </w:instrText>
    </w:r>
    <w:r w:rsidR="00C025F3" w:rsidRPr="007B145B">
      <w:rPr>
        <w:sz w:val="24"/>
        <w:szCs w:val="24"/>
        <w:lang w:val="de-AT"/>
      </w:rPr>
      <w:fldChar w:fldCharType="separate"/>
    </w:r>
    <w:r w:rsidR="00B00F55">
      <w:rPr>
        <w:b/>
        <w:bCs/>
        <w:noProof/>
        <w:sz w:val="24"/>
        <w:szCs w:val="24"/>
        <w:lang w:val="de-AT"/>
      </w:rPr>
      <w:instrText>!Syntax Error, ;</w:instrText>
    </w:r>
    <w:r w:rsidR="00C025F3" w:rsidRPr="007B145B">
      <w:rPr>
        <w:sz w:val="24"/>
        <w:szCs w:val="24"/>
        <w:lang w:val="de-AT"/>
      </w:rPr>
      <w:fldChar w:fldCharType="end"/>
    </w:r>
    <w:r w:rsidR="00C025F3" w:rsidRPr="007B145B">
      <w:rPr>
        <w:sz w:val="24"/>
        <w:szCs w:val="24"/>
        <w:lang w:val="de-AT"/>
      </w:rPr>
      <w:instrText xml:space="preserve"> </w:instrText>
    </w:r>
    <w:r w:rsidR="00C025F3" w:rsidRPr="007B145B">
      <w:rPr>
        <w:noProof/>
        <w:sz w:val="24"/>
        <w:szCs w:val="24"/>
        <w:lang w:val="de-AT"/>
      </w:rPr>
      <w:instrText xml:space="preserve">= 0 </w:instrText>
    </w:r>
    <w:r w:rsidR="00C025F3" w:rsidRPr="007B145B">
      <w:rPr>
        <w:noProof/>
        <w:sz w:val="24"/>
        <w:szCs w:val="24"/>
        <w:lang w:val="de-AT"/>
      </w:rPr>
      <w:fldChar w:fldCharType="begin"/>
    </w:r>
    <w:r w:rsidR="00C025F3" w:rsidRPr="007B145B">
      <w:rPr>
        <w:noProof/>
        <w:sz w:val="24"/>
        <w:szCs w:val="24"/>
        <w:lang w:val="de-AT"/>
      </w:rPr>
      <w:instrText xml:space="preserve"> =</w:instrText>
    </w:r>
    <w:r w:rsidR="00C025F3" w:rsidRPr="007B145B">
      <w:rPr>
        <w:noProof/>
        <w:sz w:val="24"/>
        <w:szCs w:val="24"/>
        <w:lang w:val="de-AT"/>
      </w:rPr>
      <w:fldChar w:fldCharType="begin"/>
    </w:r>
    <w:r w:rsidR="00C025F3" w:rsidRPr="007B145B">
      <w:rPr>
        <w:noProof/>
        <w:sz w:val="24"/>
        <w:szCs w:val="24"/>
        <w:lang w:val="de-AT"/>
      </w:rPr>
      <w:instrText>=</w:instrText>
    </w:r>
    <w:r w:rsidR="00C025F3" w:rsidRPr="007B145B">
      <w:rPr>
        <w:noProof/>
        <w:sz w:val="24"/>
        <w:szCs w:val="24"/>
        <w:lang w:val="de-AT"/>
      </w:rPr>
      <w:fldChar w:fldCharType="begin"/>
    </w:r>
    <w:r w:rsidR="00C025F3" w:rsidRPr="007B145B">
      <w:rPr>
        <w:noProof/>
        <w:sz w:val="24"/>
        <w:szCs w:val="24"/>
        <w:lang w:val="de-AT"/>
      </w:rPr>
      <w:instrText xml:space="preserve"> DOCPROPERTY  J.UCS_Startpage  \* MERGEFORMAT </w:instrText>
    </w:r>
    <w:r w:rsidR="00C025F3" w:rsidRPr="007B145B">
      <w:rPr>
        <w:noProof/>
        <w:sz w:val="24"/>
        <w:szCs w:val="24"/>
        <w:lang w:val="de-AT"/>
      </w:rPr>
      <w:fldChar w:fldCharType="separate"/>
    </w:r>
    <w:r w:rsidR="00C025F3" w:rsidRPr="007B145B">
      <w:rPr>
        <w:noProof/>
        <w:sz w:val="24"/>
        <w:szCs w:val="24"/>
        <w:lang w:val="de-AT"/>
      </w:rPr>
      <w:instrText>2987</w:instrText>
    </w:r>
    <w:r w:rsidR="00C025F3" w:rsidRPr="007B145B">
      <w:rPr>
        <w:noProof/>
        <w:sz w:val="24"/>
        <w:szCs w:val="24"/>
        <w:lang w:val="de-AT"/>
      </w:rPr>
      <w:fldChar w:fldCharType="end"/>
    </w:r>
    <w:r w:rsidR="00C025F3" w:rsidRPr="007B145B">
      <w:rPr>
        <w:noProof/>
        <w:sz w:val="24"/>
        <w:szCs w:val="24"/>
        <w:lang w:val="de-AT"/>
      </w:rPr>
      <w:instrText xml:space="preserve"> + </w:instrText>
    </w:r>
    <w:r w:rsidR="00C025F3" w:rsidRPr="007B145B">
      <w:rPr>
        <w:noProof/>
        <w:sz w:val="24"/>
        <w:szCs w:val="24"/>
        <w:lang w:val="de-AT"/>
      </w:rPr>
      <w:fldChar w:fldCharType="begin"/>
    </w:r>
    <w:r w:rsidR="00C025F3" w:rsidRPr="007B145B">
      <w:rPr>
        <w:noProof/>
        <w:sz w:val="24"/>
        <w:szCs w:val="24"/>
        <w:lang w:val="de-AT"/>
      </w:rPr>
      <w:instrText xml:space="preserve"> PAGE   \* MERGEFORMAT </w:instrText>
    </w:r>
    <w:r w:rsidR="00C025F3" w:rsidRPr="007B145B">
      <w:rPr>
        <w:noProof/>
        <w:sz w:val="24"/>
        <w:szCs w:val="24"/>
        <w:lang w:val="de-AT"/>
      </w:rPr>
      <w:fldChar w:fldCharType="separate"/>
    </w:r>
    <w:r w:rsidR="00E5145D">
      <w:rPr>
        <w:noProof/>
        <w:sz w:val="24"/>
        <w:szCs w:val="24"/>
        <w:lang w:val="de-AT"/>
      </w:rPr>
      <w:instrText>2</w:instrText>
    </w:r>
    <w:r w:rsidR="00C025F3" w:rsidRPr="007B145B">
      <w:rPr>
        <w:noProof/>
        <w:sz w:val="24"/>
        <w:szCs w:val="24"/>
        <w:lang w:val="de-AT"/>
      </w:rPr>
      <w:fldChar w:fldCharType="end"/>
    </w:r>
    <w:r w:rsidR="00C025F3" w:rsidRPr="007B145B">
      <w:rPr>
        <w:noProof/>
        <w:sz w:val="24"/>
        <w:szCs w:val="24"/>
        <w:lang w:val="de-AT"/>
      </w:rPr>
      <w:instrText>-1</w:instrText>
    </w:r>
    <w:r w:rsidR="00C025F3" w:rsidRPr="007B145B">
      <w:rPr>
        <w:noProof/>
        <w:sz w:val="24"/>
        <w:szCs w:val="24"/>
        <w:lang w:val="de-AT"/>
      </w:rPr>
      <w:fldChar w:fldCharType="separate"/>
    </w:r>
    <w:r w:rsidR="00E5145D">
      <w:rPr>
        <w:noProof/>
        <w:sz w:val="24"/>
        <w:szCs w:val="24"/>
        <w:lang w:val="de-AT"/>
      </w:rPr>
      <w:instrText>2988</w:instrText>
    </w:r>
    <w:r w:rsidR="00C025F3" w:rsidRPr="007B145B">
      <w:rPr>
        <w:noProof/>
        <w:sz w:val="24"/>
        <w:szCs w:val="24"/>
        <w:lang w:val="de-AT"/>
      </w:rPr>
      <w:fldChar w:fldCharType="end"/>
    </w:r>
    <w:r w:rsidR="00C025F3" w:rsidRPr="007B145B">
      <w:rPr>
        <w:noProof/>
        <w:sz w:val="24"/>
        <w:szCs w:val="24"/>
        <w:lang w:val="de-AT"/>
      </w:rPr>
      <w:instrText xml:space="preserve"> </w:instrText>
    </w:r>
    <w:r w:rsidR="00C025F3" w:rsidRPr="007B145B">
      <w:rPr>
        <w:noProof/>
        <w:sz w:val="24"/>
        <w:szCs w:val="24"/>
        <w:lang w:val="de-AT"/>
      </w:rPr>
      <w:fldChar w:fldCharType="separate"/>
    </w:r>
    <w:r w:rsidR="00E5145D">
      <w:rPr>
        <w:noProof/>
        <w:sz w:val="24"/>
        <w:szCs w:val="24"/>
        <w:lang w:val="de-AT"/>
      </w:rPr>
      <w:instrText>2988</w:instrText>
    </w:r>
    <w:r w:rsidR="00C025F3" w:rsidRPr="007B145B">
      <w:rPr>
        <w:noProof/>
        <w:sz w:val="24"/>
        <w:szCs w:val="24"/>
        <w:lang w:val="de-AT"/>
      </w:rPr>
      <w:fldChar w:fldCharType="end"/>
    </w:r>
    <w:r w:rsidR="00C025F3" w:rsidRPr="007B145B">
      <w:rPr>
        <w:noProof/>
        <w:sz w:val="24"/>
        <w:szCs w:val="24"/>
        <w:lang w:val="de-AT"/>
      </w:rPr>
      <w:instrText xml:space="preserve"> " " </w:instrText>
    </w:r>
    <w:r w:rsidR="00C025F3" w:rsidRPr="007B145B">
      <w:rPr>
        <w:noProof/>
        <w:sz w:val="24"/>
        <w:szCs w:val="24"/>
        <w:lang w:val="de-AT"/>
      </w:rPr>
      <w:fldChar w:fldCharType="separate"/>
    </w:r>
    <w:r w:rsidR="00B00F55" w:rsidRPr="007B145B">
      <w:rPr>
        <w:noProof/>
        <w:sz w:val="24"/>
        <w:szCs w:val="24"/>
        <w:lang w:val="de-AT"/>
      </w:rPr>
      <w:t xml:space="preserve"> </w:t>
    </w:r>
    <w:r w:rsidR="00C025F3" w:rsidRPr="007B145B">
      <w:rPr>
        <w:noProof/>
        <w:sz w:val="24"/>
        <w:szCs w:val="24"/>
        <w:lang w:val="de-AT"/>
      </w:rPr>
      <w:fldChar w:fldCharType="end"/>
    </w:r>
    <w:r w:rsidR="005A07BF">
      <w:rPr>
        <w:sz w:val="16"/>
        <w:szCs w:val="16"/>
        <w:lang w:val="en-US"/>
      </w:rPr>
      <w:tab/>
    </w:r>
    <w:r w:rsidR="00C025F3">
      <w:rPr>
        <w:sz w:val="16"/>
        <w:szCs w:val="16"/>
        <w:lang w:val="en-US"/>
      </w:rPr>
      <w:tab/>
    </w:r>
    <w:r w:rsidR="00C025F3" w:rsidRPr="0030132E">
      <w:rPr>
        <w:noProof/>
        <w:sz w:val="24"/>
        <w:szCs w:val="24"/>
        <w:lang w:val="de-AT"/>
      </w:rPr>
      <w:fldChar w:fldCharType="begin"/>
    </w:r>
    <w:r w:rsidR="00C025F3" w:rsidRPr="00212978">
      <w:rPr>
        <w:noProof/>
        <w:sz w:val="24"/>
        <w:szCs w:val="24"/>
        <w:lang w:val="en-US"/>
      </w:rPr>
      <w:instrText xml:space="preserve"> IF </w:instrText>
    </w:r>
    <w:r w:rsidR="00C025F3" w:rsidRPr="0030132E">
      <w:rPr>
        <w:sz w:val="24"/>
        <w:szCs w:val="24"/>
        <w:lang w:val="de-AT"/>
      </w:rPr>
      <w:fldChar w:fldCharType="begin"/>
    </w:r>
    <w:r w:rsidR="00C025F3" w:rsidRPr="00212978">
      <w:rPr>
        <w:sz w:val="24"/>
        <w:szCs w:val="24"/>
        <w:lang w:val="en-US"/>
      </w:rPr>
      <w:instrText xml:space="preserve"> = INT (MOD(</w:instrText>
    </w:r>
    <w:r w:rsidR="00C025F3" w:rsidRPr="0030132E">
      <w:rPr>
        <w:sz w:val="24"/>
        <w:szCs w:val="24"/>
      </w:rPr>
      <w:fldChar w:fldCharType="begin"/>
    </w:r>
    <w:r w:rsidR="00C025F3" w:rsidRPr="00212978">
      <w:rPr>
        <w:sz w:val="24"/>
        <w:szCs w:val="24"/>
        <w:lang w:val="en-US"/>
      </w:rPr>
      <w:instrText xml:space="preserve"> =</w:instrText>
    </w:r>
    <w:r w:rsidR="00C025F3" w:rsidRPr="0030132E">
      <w:rPr>
        <w:sz w:val="24"/>
        <w:szCs w:val="24"/>
        <w:lang w:val="en-US"/>
      </w:rPr>
      <w:fldChar w:fldCharType="begin"/>
    </w:r>
    <w:r w:rsidR="00C025F3" w:rsidRPr="00212978">
      <w:rPr>
        <w:sz w:val="24"/>
        <w:szCs w:val="24"/>
        <w:lang w:val="en-US"/>
      </w:rPr>
      <w:instrText>=</w:instrText>
    </w:r>
    <w:r w:rsidR="00C025F3" w:rsidRPr="0030132E">
      <w:rPr>
        <w:sz w:val="24"/>
        <w:szCs w:val="24"/>
        <w:lang w:val="en-US"/>
      </w:rPr>
      <w:fldChar w:fldCharType="begin"/>
    </w:r>
    <w:r w:rsidR="00C025F3" w:rsidRPr="00212978">
      <w:rPr>
        <w:sz w:val="24"/>
        <w:szCs w:val="24"/>
        <w:lang w:val="en-US"/>
      </w:rPr>
      <w:instrText xml:space="preserve"> DOCPROPERTY  J.UCS_Startpage  \* MERGEFORMAT </w:instrText>
    </w:r>
    <w:r w:rsidR="00C025F3" w:rsidRPr="0030132E">
      <w:rPr>
        <w:sz w:val="24"/>
        <w:szCs w:val="24"/>
        <w:lang w:val="en-US"/>
      </w:rPr>
      <w:fldChar w:fldCharType="separate"/>
    </w:r>
    <w:r w:rsidR="00B00F55">
      <w:rPr>
        <w:sz w:val="24"/>
        <w:szCs w:val="24"/>
        <w:lang w:val="en-US"/>
      </w:rPr>
      <w:instrText>2987</w:instrText>
    </w:r>
    <w:r w:rsidR="00C025F3" w:rsidRPr="0030132E">
      <w:rPr>
        <w:sz w:val="24"/>
        <w:szCs w:val="24"/>
        <w:lang w:val="en-US"/>
      </w:rPr>
      <w:fldChar w:fldCharType="end"/>
    </w:r>
    <w:r w:rsidR="00C025F3" w:rsidRPr="00212978">
      <w:rPr>
        <w:sz w:val="24"/>
        <w:szCs w:val="24"/>
        <w:lang w:val="en-US"/>
      </w:rPr>
      <w:instrText xml:space="preserve"> + </w:instrText>
    </w:r>
    <w:r w:rsidR="00C025F3" w:rsidRPr="0030132E">
      <w:rPr>
        <w:sz w:val="24"/>
        <w:szCs w:val="24"/>
        <w:lang w:val="en-US"/>
      </w:rPr>
      <w:fldChar w:fldCharType="begin"/>
    </w:r>
    <w:r w:rsidR="00C025F3" w:rsidRPr="00212978">
      <w:rPr>
        <w:sz w:val="24"/>
        <w:szCs w:val="24"/>
        <w:lang w:val="en-US"/>
      </w:rPr>
      <w:instrText xml:space="preserve"> PAGE   \* MERGEFORMAT </w:instrText>
    </w:r>
    <w:r w:rsidR="00C025F3" w:rsidRPr="0030132E">
      <w:rPr>
        <w:sz w:val="24"/>
        <w:szCs w:val="24"/>
        <w:lang w:val="en-US"/>
      </w:rPr>
      <w:fldChar w:fldCharType="separate"/>
    </w:r>
    <w:r w:rsidR="00E23844">
      <w:rPr>
        <w:noProof/>
        <w:sz w:val="24"/>
        <w:szCs w:val="24"/>
        <w:lang w:val="en-US"/>
      </w:rPr>
      <w:instrText>3</w:instrText>
    </w:r>
    <w:r w:rsidR="00C025F3" w:rsidRPr="0030132E">
      <w:rPr>
        <w:sz w:val="24"/>
        <w:szCs w:val="24"/>
        <w:lang w:val="en-US"/>
      </w:rPr>
      <w:fldChar w:fldCharType="end"/>
    </w:r>
    <w:r w:rsidR="00C025F3" w:rsidRPr="00212978">
      <w:rPr>
        <w:sz w:val="24"/>
        <w:szCs w:val="24"/>
        <w:lang w:val="en-US"/>
      </w:rPr>
      <w:instrText>-1</w:instrText>
    </w:r>
    <w:r w:rsidR="00C025F3" w:rsidRPr="0030132E">
      <w:rPr>
        <w:sz w:val="24"/>
        <w:szCs w:val="24"/>
        <w:lang w:val="en-US"/>
      </w:rPr>
      <w:fldChar w:fldCharType="separate"/>
    </w:r>
    <w:r w:rsidR="00B00F55">
      <w:rPr>
        <w:noProof/>
        <w:sz w:val="24"/>
        <w:szCs w:val="24"/>
        <w:lang w:val="en-US"/>
      </w:rPr>
      <w:instrText>2989</w:instrText>
    </w:r>
    <w:r w:rsidR="00C025F3" w:rsidRPr="0030132E">
      <w:rPr>
        <w:sz w:val="24"/>
        <w:szCs w:val="24"/>
        <w:lang w:val="en-US"/>
      </w:rPr>
      <w:fldChar w:fldCharType="end"/>
    </w:r>
    <w:r w:rsidR="00C025F3" w:rsidRPr="00212978">
      <w:rPr>
        <w:sz w:val="24"/>
        <w:szCs w:val="24"/>
        <w:lang w:val="en-US"/>
      </w:rPr>
      <w:instrText xml:space="preserve"> </w:instrText>
    </w:r>
    <w:r w:rsidR="00C025F3" w:rsidRPr="0030132E">
      <w:rPr>
        <w:sz w:val="24"/>
        <w:szCs w:val="24"/>
      </w:rPr>
      <w:fldChar w:fldCharType="separate"/>
    </w:r>
    <w:r w:rsidR="00B00F55">
      <w:rPr>
        <w:noProof/>
        <w:sz w:val="24"/>
        <w:szCs w:val="24"/>
        <w:lang w:val="en-US"/>
      </w:rPr>
      <w:instrText>2989</w:instrText>
    </w:r>
    <w:r w:rsidR="00C025F3" w:rsidRPr="0030132E">
      <w:rPr>
        <w:sz w:val="24"/>
        <w:szCs w:val="24"/>
      </w:rPr>
      <w:fldChar w:fldCharType="end"/>
    </w:r>
    <w:r w:rsidR="00C025F3" w:rsidRPr="00212978">
      <w:rPr>
        <w:sz w:val="24"/>
        <w:szCs w:val="24"/>
        <w:lang w:val="en-US"/>
      </w:rPr>
      <w:instrText xml:space="preserve">;2) ) </w:instrText>
    </w:r>
    <w:r w:rsidR="00C025F3" w:rsidRPr="0030132E">
      <w:rPr>
        <w:sz w:val="24"/>
        <w:szCs w:val="24"/>
        <w:lang w:val="de-AT"/>
      </w:rPr>
      <w:fldChar w:fldCharType="separate"/>
    </w:r>
    <w:r w:rsidR="00B00F55">
      <w:rPr>
        <w:b/>
        <w:bCs/>
        <w:noProof/>
        <w:sz w:val="24"/>
        <w:szCs w:val="24"/>
        <w:lang w:val="en-US"/>
      </w:rPr>
      <w:instrText>!Syntax Error, ;</w:instrText>
    </w:r>
    <w:r w:rsidR="00C025F3" w:rsidRPr="0030132E">
      <w:rPr>
        <w:sz w:val="24"/>
        <w:szCs w:val="24"/>
        <w:lang w:val="de-AT"/>
      </w:rPr>
      <w:fldChar w:fldCharType="end"/>
    </w:r>
    <w:r w:rsidR="00C025F3" w:rsidRPr="00212978">
      <w:rPr>
        <w:sz w:val="24"/>
        <w:szCs w:val="24"/>
        <w:lang w:val="en-US"/>
      </w:rPr>
      <w:instrText xml:space="preserve"> </w:instrText>
    </w:r>
    <w:r w:rsidR="00C025F3" w:rsidRPr="00212978">
      <w:rPr>
        <w:noProof/>
        <w:sz w:val="24"/>
        <w:szCs w:val="24"/>
        <w:lang w:val="en-US"/>
      </w:rPr>
      <w:instrText xml:space="preserve">= 1 </w:instrText>
    </w:r>
    <w:r w:rsidR="00C025F3" w:rsidRPr="0030132E">
      <w:rPr>
        <w:noProof/>
        <w:sz w:val="24"/>
        <w:szCs w:val="24"/>
        <w:lang w:val="de-AT"/>
      </w:rPr>
      <w:fldChar w:fldCharType="begin"/>
    </w:r>
    <w:r w:rsidR="00C025F3" w:rsidRPr="00212978">
      <w:rPr>
        <w:noProof/>
        <w:sz w:val="24"/>
        <w:szCs w:val="24"/>
        <w:lang w:val="en-US"/>
      </w:rPr>
      <w:instrText xml:space="preserve"> =</w:instrText>
    </w:r>
    <w:r w:rsidR="00C025F3" w:rsidRPr="0030132E">
      <w:rPr>
        <w:noProof/>
        <w:sz w:val="24"/>
        <w:szCs w:val="24"/>
        <w:lang w:val="de-AT"/>
      </w:rPr>
      <w:fldChar w:fldCharType="begin"/>
    </w:r>
    <w:r w:rsidR="00C025F3" w:rsidRPr="00212978">
      <w:rPr>
        <w:noProof/>
        <w:sz w:val="24"/>
        <w:szCs w:val="24"/>
        <w:lang w:val="en-US"/>
      </w:rPr>
      <w:instrText>=</w:instrText>
    </w:r>
    <w:r w:rsidR="00C025F3" w:rsidRPr="0030132E">
      <w:rPr>
        <w:noProof/>
        <w:sz w:val="24"/>
        <w:szCs w:val="24"/>
        <w:lang w:val="de-AT"/>
      </w:rPr>
      <w:fldChar w:fldCharType="begin"/>
    </w:r>
    <w:r w:rsidR="00C025F3" w:rsidRPr="00212978">
      <w:rPr>
        <w:noProof/>
        <w:sz w:val="24"/>
        <w:szCs w:val="24"/>
        <w:lang w:val="en-US"/>
      </w:rPr>
      <w:instrText xml:space="preserve"> DOCPROPERTY  J.UCS_Startpage  \* MERGEFORMAT </w:instrText>
    </w:r>
    <w:r w:rsidR="00C025F3" w:rsidRPr="0030132E">
      <w:rPr>
        <w:noProof/>
        <w:sz w:val="24"/>
        <w:szCs w:val="24"/>
        <w:lang w:val="de-AT"/>
      </w:rPr>
      <w:fldChar w:fldCharType="separate"/>
    </w:r>
    <w:r w:rsidR="00E23844">
      <w:rPr>
        <w:noProof/>
        <w:sz w:val="24"/>
        <w:szCs w:val="24"/>
        <w:lang w:val="en-US"/>
      </w:rPr>
      <w:instrText>2987</w:instrText>
    </w:r>
    <w:r w:rsidR="00C025F3" w:rsidRPr="0030132E">
      <w:rPr>
        <w:noProof/>
        <w:sz w:val="24"/>
        <w:szCs w:val="24"/>
        <w:lang w:val="de-AT"/>
      </w:rPr>
      <w:fldChar w:fldCharType="end"/>
    </w:r>
    <w:r w:rsidR="00C025F3" w:rsidRPr="00212978">
      <w:rPr>
        <w:noProof/>
        <w:sz w:val="24"/>
        <w:szCs w:val="24"/>
        <w:lang w:val="en-US"/>
      </w:rPr>
      <w:instrText xml:space="preserve"> + </w:instrText>
    </w:r>
    <w:r w:rsidR="00C025F3" w:rsidRPr="0030132E">
      <w:rPr>
        <w:noProof/>
        <w:sz w:val="24"/>
        <w:szCs w:val="24"/>
        <w:lang w:val="de-AT"/>
      </w:rPr>
      <w:fldChar w:fldCharType="begin"/>
    </w:r>
    <w:r w:rsidR="00C025F3" w:rsidRPr="00212978">
      <w:rPr>
        <w:noProof/>
        <w:sz w:val="24"/>
        <w:szCs w:val="24"/>
        <w:lang w:val="en-US"/>
      </w:rPr>
      <w:instrText xml:space="preserve"> PAGE   \* MERGEFORMAT </w:instrText>
    </w:r>
    <w:r w:rsidR="00C025F3" w:rsidRPr="0030132E">
      <w:rPr>
        <w:noProof/>
        <w:sz w:val="24"/>
        <w:szCs w:val="24"/>
        <w:lang w:val="de-AT"/>
      </w:rPr>
      <w:fldChar w:fldCharType="separate"/>
    </w:r>
    <w:r w:rsidR="00E23844">
      <w:rPr>
        <w:noProof/>
        <w:sz w:val="24"/>
        <w:szCs w:val="24"/>
        <w:lang w:val="en-US"/>
      </w:rPr>
      <w:instrText>3</w:instrText>
    </w:r>
    <w:r w:rsidR="00C025F3" w:rsidRPr="0030132E">
      <w:rPr>
        <w:noProof/>
        <w:sz w:val="24"/>
        <w:szCs w:val="24"/>
        <w:lang w:val="de-AT"/>
      </w:rPr>
      <w:fldChar w:fldCharType="end"/>
    </w:r>
    <w:r w:rsidR="00C025F3" w:rsidRPr="00212978">
      <w:rPr>
        <w:noProof/>
        <w:sz w:val="24"/>
        <w:szCs w:val="24"/>
        <w:lang w:val="en-US"/>
      </w:rPr>
      <w:instrText>-1</w:instrText>
    </w:r>
    <w:r w:rsidR="00C025F3" w:rsidRPr="0030132E">
      <w:rPr>
        <w:noProof/>
        <w:sz w:val="24"/>
        <w:szCs w:val="24"/>
        <w:lang w:val="de-AT"/>
      </w:rPr>
      <w:fldChar w:fldCharType="separate"/>
    </w:r>
    <w:r w:rsidR="00E23844">
      <w:rPr>
        <w:noProof/>
        <w:sz w:val="24"/>
        <w:szCs w:val="24"/>
        <w:lang w:val="en-US"/>
      </w:rPr>
      <w:instrText>2989</w:instrText>
    </w:r>
    <w:r w:rsidR="00C025F3" w:rsidRPr="0030132E">
      <w:rPr>
        <w:noProof/>
        <w:sz w:val="24"/>
        <w:szCs w:val="24"/>
        <w:lang w:val="de-AT"/>
      </w:rPr>
      <w:fldChar w:fldCharType="end"/>
    </w:r>
    <w:r w:rsidR="00C025F3" w:rsidRPr="00212978">
      <w:rPr>
        <w:noProof/>
        <w:sz w:val="24"/>
        <w:szCs w:val="24"/>
        <w:lang w:val="en-US"/>
      </w:rPr>
      <w:instrText xml:space="preserve"> </w:instrText>
    </w:r>
    <w:r w:rsidR="00C025F3" w:rsidRPr="0030132E">
      <w:rPr>
        <w:noProof/>
        <w:sz w:val="24"/>
        <w:szCs w:val="24"/>
        <w:lang w:val="de-AT"/>
      </w:rPr>
      <w:fldChar w:fldCharType="separate"/>
    </w:r>
    <w:r w:rsidR="00E23844">
      <w:rPr>
        <w:noProof/>
        <w:sz w:val="24"/>
        <w:szCs w:val="24"/>
        <w:lang w:val="en-US"/>
      </w:rPr>
      <w:instrText>2989</w:instrText>
    </w:r>
    <w:r w:rsidR="00C025F3" w:rsidRPr="0030132E">
      <w:rPr>
        <w:noProof/>
        <w:sz w:val="24"/>
        <w:szCs w:val="24"/>
        <w:lang w:val="de-AT"/>
      </w:rPr>
      <w:fldChar w:fldCharType="end"/>
    </w:r>
    <w:r w:rsidR="00C025F3" w:rsidRPr="00212978">
      <w:rPr>
        <w:noProof/>
        <w:sz w:val="24"/>
        <w:szCs w:val="24"/>
        <w:lang w:val="en-US"/>
      </w:rPr>
      <w:instrText xml:space="preserve"> " " </w:instrText>
    </w:r>
    <w:r w:rsidR="00C025F3" w:rsidRPr="0030132E">
      <w:rPr>
        <w:noProof/>
        <w:sz w:val="24"/>
        <w:szCs w:val="24"/>
        <w:lang w:val="de-AT"/>
      </w:rPr>
      <w:fldChar w:fldCharType="separate"/>
    </w:r>
    <w:r w:rsidR="00B00F55" w:rsidRPr="00212978">
      <w:rPr>
        <w:noProof/>
        <w:sz w:val="24"/>
        <w:szCs w:val="24"/>
        <w:lang w:val="en-US"/>
      </w:rPr>
      <w:t xml:space="preserve"> </w:t>
    </w:r>
    <w:r w:rsidR="00C025F3" w:rsidRPr="0030132E">
      <w:rPr>
        <w:noProof/>
        <w:sz w:val="24"/>
        <w:szCs w:val="24"/>
        <w:lang w:val="de-AT"/>
      </w:rPr>
      <w:fldChar w:fldCharType="end"/>
    </w:r>
  </w:p>
  <w:p w14:paraId="5DE2B135" w14:textId="77777777" w:rsidR="005A07BF" w:rsidRPr="001006CA" w:rsidRDefault="005A07BF" w:rsidP="007A458C">
    <w:pPr>
      <w:pStyle w:val="Header"/>
      <w:tabs>
        <w:tab w:val="clear" w:pos="4536"/>
        <w:tab w:val="clear" w:pos="9072"/>
        <w:tab w:val="left" w:pos="6068"/>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D7CE" w14:textId="3A031417" w:rsidR="00372B36" w:rsidRDefault="00372B36" w:rsidP="00003A65">
    <w:pPr>
      <w:pStyle w:val="Header"/>
      <w:rPr>
        <w:sz w:val="16"/>
        <w:szCs w:val="16"/>
        <w:lang w:val="en-US"/>
      </w:rPr>
    </w:pPr>
    <w:r>
      <w:rPr>
        <w:noProof/>
        <w:sz w:val="24"/>
        <w:szCs w:val="24"/>
        <w:lang w:val="de-AT"/>
      </w:rPr>
      <w:tab/>
    </w:r>
    <w:r w:rsidRPr="0030132E">
      <w:rPr>
        <w:noProof/>
        <w:sz w:val="24"/>
        <w:szCs w:val="24"/>
        <w:lang w:val="de-AT"/>
      </w:rPr>
      <w:fldChar w:fldCharType="begin"/>
    </w:r>
    <w:r w:rsidRPr="00212978">
      <w:rPr>
        <w:noProof/>
        <w:sz w:val="24"/>
        <w:szCs w:val="24"/>
        <w:lang w:val="en-US"/>
      </w:rPr>
      <w:instrText xml:space="preserve"> IF </w:instrText>
    </w:r>
    <w:r w:rsidRPr="0030132E">
      <w:rPr>
        <w:sz w:val="24"/>
        <w:szCs w:val="24"/>
        <w:lang w:val="de-AT"/>
      </w:rPr>
      <w:fldChar w:fldCharType="begin"/>
    </w:r>
    <w:r w:rsidRPr="00212978">
      <w:rPr>
        <w:sz w:val="24"/>
        <w:szCs w:val="24"/>
        <w:lang w:val="en-US"/>
      </w:rPr>
      <w:instrText xml:space="preserve"> = INT (MOD(</w:instrText>
    </w:r>
    <w:r w:rsidRPr="0030132E">
      <w:rPr>
        <w:sz w:val="24"/>
        <w:szCs w:val="24"/>
      </w:rPr>
      <w:fldChar w:fldCharType="begin"/>
    </w:r>
    <w:r w:rsidRPr="00212978">
      <w:rPr>
        <w:sz w:val="24"/>
        <w:szCs w:val="24"/>
        <w:lang w:val="en-US"/>
      </w:rPr>
      <w:instrText xml:space="preserve"> =</w:instrText>
    </w:r>
    <w:r w:rsidRPr="0030132E">
      <w:rPr>
        <w:sz w:val="24"/>
        <w:szCs w:val="24"/>
        <w:lang w:val="en-US"/>
      </w:rPr>
      <w:fldChar w:fldCharType="begin"/>
    </w:r>
    <w:r w:rsidRPr="00212978">
      <w:rPr>
        <w:sz w:val="24"/>
        <w:szCs w:val="24"/>
        <w:lang w:val="en-US"/>
      </w:rPr>
      <w:instrText>=</w:instrText>
    </w:r>
    <w:r w:rsidRPr="0030132E">
      <w:rPr>
        <w:sz w:val="24"/>
        <w:szCs w:val="24"/>
        <w:lang w:val="en-US"/>
      </w:rPr>
      <w:fldChar w:fldCharType="begin"/>
    </w:r>
    <w:r w:rsidRPr="00212978">
      <w:rPr>
        <w:sz w:val="24"/>
        <w:szCs w:val="24"/>
        <w:lang w:val="en-US"/>
      </w:rPr>
      <w:instrText xml:space="preserve"> DOCPROPERTY  J.UCS_Startpage  \* MERGEFORMAT </w:instrText>
    </w:r>
    <w:r w:rsidRPr="0030132E">
      <w:rPr>
        <w:sz w:val="24"/>
        <w:szCs w:val="24"/>
        <w:lang w:val="en-US"/>
      </w:rPr>
      <w:fldChar w:fldCharType="separate"/>
    </w:r>
    <w:r w:rsidR="00B00F55">
      <w:rPr>
        <w:sz w:val="24"/>
        <w:szCs w:val="24"/>
        <w:lang w:val="en-US"/>
      </w:rPr>
      <w:instrText>2987</w:instrText>
    </w:r>
    <w:r w:rsidRPr="0030132E">
      <w:rPr>
        <w:sz w:val="24"/>
        <w:szCs w:val="24"/>
        <w:lang w:val="en-US"/>
      </w:rPr>
      <w:fldChar w:fldCharType="end"/>
    </w:r>
    <w:r w:rsidRPr="00212978">
      <w:rPr>
        <w:sz w:val="24"/>
        <w:szCs w:val="24"/>
        <w:lang w:val="en-US"/>
      </w:rPr>
      <w:instrText xml:space="preserve"> + </w:instrText>
    </w:r>
    <w:r w:rsidRPr="0030132E">
      <w:rPr>
        <w:sz w:val="24"/>
        <w:szCs w:val="24"/>
        <w:lang w:val="en-US"/>
      </w:rPr>
      <w:fldChar w:fldCharType="begin"/>
    </w:r>
    <w:r w:rsidRPr="00212978">
      <w:rPr>
        <w:sz w:val="24"/>
        <w:szCs w:val="24"/>
        <w:lang w:val="en-US"/>
      </w:rPr>
      <w:instrText xml:space="preserve"> PAGE   \* MERGEFORMAT </w:instrText>
    </w:r>
    <w:r w:rsidRPr="0030132E">
      <w:rPr>
        <w:sz w:val="24"/>
        <w:szCs w:val="24"/>
        <w:lang w:val="en-US"/>
      </w:rPr>
      <w:fldChar w:fldCharType="separate"/>
    </w:r>
    <w:r w:rsidR="00D74765">
      <w:rPr>
        <w:noProof/>
        <w:sz w:val="24"/>
        <w:szCs w:val="24"/>
        <w:lang w:val="en-US"/>
      </w:rPr>
      <w:instrText>15</w:instrText>
    </w:r>
    <w:r w:rsidRPr="0030132E">
      <w:rPr>
        <w:sz w:val="24"/>
        <w:szCs w:val="24"/>
        <w:lang w:val="en-US"/>
      </w:rPr>
      <w:fldChar w:fldCharType="end"/>
    </w:r>
    <w:r w:rsidRPr="00212978">
      <w:rPr>
        <w:sz w:val="24"/>
        <w:szCs w:val="24"/>
        <w:lang w:val="en-US"/>
      </w:rPr>
      <w:instrText>-1</w:instrText>
    </w:r>
    <w:r w:rsidRPr="0030132E">
      <w:rPr>
        <w:sz w:val="24"/>
        <w:szCs w:val="24"/>
        <w:lang w:val="en-US"/>
      </w:rPr>
      <w:fldChar w:fldCharType="separate"/>
    </w:r>
    <w:r w:rsidR="00D74765">
      <w:rPr>
        <w:noProof/>
        <w:sz w:val="24"/>
        <w:szCs w:val="24"/>
        <w:lang w:val="en-US"/>
      </w:rPr>
      <w:instrText>3001</w:instrText>
    </w:r>
    <w:r w:rsidRPr="0030132E">
      <w:rPr>
        <w:sz w:val="24"/>
        <w:szCs w:val="24"/>
        <w:lang w:val="en-US"/>
      </w:rPr>
      <w:fldChar w:fldCharType="end"/>
    </w:r>
    <w:r w:rsidRPr="00212978">
      <w:rPr>
        <w:sz w:val="24"/>
        <w:szCs w:val="24"/>
        <w:lang w:val="en-US"/>
      </w:rPr>
      <w:instrText xml:space="preserve"> </w:instrText>
    </w:r>
    <w:r w:rsidRPr="0030132E">
      <w:rPr>
        <w:sz w:val="24"/>
        <w:szCs w:val="24"/>
      </w:rPr>
      <w:fldChar w:fldCharType="separate"/>
    </w:r>
    <w:r w:rsidR="00D74765">
      <w:rPr>
        <w:noProof/>
        <w:sz w:val="24"/>
        <w:szCs w:val="24"/>
        <w:lang w:val="en-US"/>
      </w:rPr>
      <w:instrText>3001</w:instrText>
    </w:r>
    <w:r w:rsidRPr="0030132E">
      <w:rPr>
        <w:sz w:val="24"/>
        <w:szCs w:val="24"/>
      </w:rPr>
      <w:fldChar w:fldCharType="end"/>
    </w:r>
    <w:r w:rsidRPr="00212978">
      <w:rPr>
        <w:sz w:val="24"/>
        <w:szCs w:val="24"/>
        <w:lang w:val="en-US"/>
      </w:rPr>
      <w:instrText xml:space="preserve">;2) ) </w:instrText>
    </w:r>
    <w:r w:rsidRPr="0030132E">
      <w:rPr>
        <w:sz w:val="24"/>
        <w:szCs w:val="24"/>
        <w:lang w:val="de-AT"/>
      </w:rPr>
      <w:fldChar w:fldCharType="separate"/>
    </w:r>
    <w:r w:rsidR="00D74765">
      <w:rPr>
        <w:b/>
        <w:bCs/>
        <w:noProof/>
        <w:sz w:val="24"/>
        <w:szCs w:val="24"/>
        <w:lang w:val="en-US"/>
      </w:rPr>
      <w:instrText>!Syntax Error, ;</w:instrText>
    </w:r>
    <w:r w:rsidRPr="0030132E">
      <w:rPr>
        <w:sz w:val="24"/>
        <w:szCs w:val="24"/>
        <w:lang w:val="de-AT"/>
      </w:rPr>
      <w:fldChar w:fldCharType="end"/>
    </w:r>
    <w:r w:rsidRPr="00212978">
      <w:rPr>
        <w:sz w:val="24"/>
        <w:szCs w:val="24"/>
        <w:lang w:val="en-US"/>
      </w:rPr>
      <w:instrText xml:space="preserve"> </w:instrText>
    </w:r>
    <w:r w:rsidRPr="00212978">
      <w:rPr>
        <w:noProof/>
        <w:sz w:val="24"/>
        <w:szCs w:val="24"/>
        <w:lang w:val="en-US"/>
      </w:rPr>
      <w:instrText xml:space="preserve">= 1 </w:instrText>
    </w:r>
    <w:r w:rsidRPr="0030132E">
      <w:rPr>
        <w:noProof/>
        <w:sz w:val="24"/>
        <w:szCs w:val="24"/>
        <w:lang w:val="de-AT"/>
      </w:rPr>
      <w:fldChar w:fldCharType="begin"/>
    </w:r>
    <w:r w:rsidRPr="00212978">
      <w:rPr>
        <w:noProof/>
        <w:sz w:val="24"/>
        <w:szCs w:val="24"/>
        <w:lang w:val="en-US"/>
      </w:rPr>
      <w:instrText xml:space="preserve"> =</w:instrText>
    </w:r>
    <w:r w:rsidRPr="0030132E">
      <w:rPr>
        <w:noProof/>
        <w:sz w:val="24"/>
        <w:szCs w:val="24"/>
        <w:lang w:val="de-AT"/>
      </w:rPr>
      <w:fldChar w:fldCharType="begin"/>
    </w:r>
    <w:r w:rsidRPr="00212978">
      <w:rPr>
        <w:noProof/>
        <w:sz w:val="24"/>
        <w:szCs w:val="24"/>
        <w:lang w:val="en-US"/>
      </w:rPr>
      <w:instrText>=</w:instrText>
    </w:r>
    <w:r w:rsidRPr="0030132E">
      <w:rPr>
        <w:noProof/>
        <w:sz w:val="24"/>
        <w:szCs w:val="24"/>
        <w:lang w:val="de-AT"/>
      </w:rPr>
      <w:fldChar w:fldCharType="begin"/>
    </w:r>
    <w:r w:rsidRPr="00212978">
      <w:rPr>
        <w:noProof/>
        <w:sz w:val="24"/>
        <w:szCs w:val="24"/>
        <w:lang w:val="en-US"/>
      </w:rPr>
      <w:instrText xml:space="preserve"> DOCPROPERTY  J.UCS_Startpage  \* MERGEFORMAT </w:instrText>
    </w:r>
    <w:r w:rsidRPr="0030132E">
      <w:rPr>
        <w:noProof/>
        <w:sz w:val="24"/>
        <w:szCs w:val="24"/>
        <w:lang w:val="de-AT"/>
      </w:rPr>
      <w:fldChar w:fldCharType="separate"/>
    </w:r>
    <w:r w:rsidR="00E23844">
      <w:rPr>
        <w:noProof/>
        <w:sz w:val="24"/>
        <w:szCs w:val="24"/>
        <w:lang w:val="en-US"/>
      </w:rPr>
      <w:instrText>2987</w:instrText>
    </w:r>
    <w:r w:rsidRPr="0030132E">
      <w:rPr>
        <w:noProof/>
        <w:sz w:val="24"/>
        <w:szCs w:val="24"/>
        <w:lang w:val="de-AT"/>
      </w:rPr>
      <w:fldChar w:fldCharType="end"/>
    </w:r>
    <w:r w:rsidRPr="00212978">
      <w:rPr>
        <w:noProof/>
        <w:sz w:val="24"/>
        <w:szCs w:val="24"/>
        <w:lang w:val="en-US"/>
      </w:rPr>
      <w:instrText xml:space="preserve"> + </w:instrText>
    </w:r>
    <w:r w:rsidRPr="0030132E">
      <w:rPr>
        <w:noProof/>
        <w:sz w:val="24"/>
        <w:szCs w:val="24"/>
        <w:lang w:val="de-AT"/>
      </w:rPr>
      <w:fldChar w:fldCharType="begin"/>
    </w:r>
    <w:r w:rsidRPr="00212978">
      <w:rPr>
        <w:noProof/>
        <w:sz w:val="24"/>
        <w:szCs w:val="24"/>
        <w:lang w:val="en-US"/>
      </w:rPr>
      <w:instrText xml:space="preserve"> PAGE   \* MERGEFORMAT </w:instrText>
    </w:r>
    <w:r w:rsidRPr="0030132E">
      <w:rPr>
        <w:noProof/>
        <w:sz w:val="24"/>
        <w:szCs w:val="24"/>
        <w:lang w:val="de-AT"/>
      </w:rPr>
      <w:fldChar w:fldCharType="separate"/>
    </w:r>
    <w:r w:rsidR="003E1507">
      <w:rPr>
        <w:noProof/>
        <w:sz w:val="24"/>
        <w:szCs w:val="24"/>
        <w:lang w:val="en-US"/>
      </w:rPr>
      <w:instrText>3</w:instrText>
    </w:r>
    <w:r w:rsidRPr="0030132E">
      <w:rPr>
        <w:noProof/>
        <w:sz w:val="24"/>
        <w:szCs w:val="24"/>
        <w:lang w:val="de-AT"/>
      </w:rPr>
      <w:fldChar w:fldCharType="end"/>
    </w:r>
    <w:r w:rsidRPr="00212978">
      <w:rPr>
        <w:noProof/>
        <w:sz w:val="24"/>
        <w:szCs w:val="24"/>
        <w:lang w:val="en-US"/>
      </w:rPr>
      <w:instrText>-1</w:instrText>
    </w:r>
    <w:r w:rsidRPr="0030132E">
      <w:rPr>
        <w:noProof/>
        <w:sz w:val="24"/>
        <w:szCs w:val="24"/>
        <w:lang w:val="de-AT"/>
      </w:rPr>
      <w:fldChar w:fldCharType="separate"/>
    </w:r>
    <w:r w:rsidR="003E1507">
      <w:rPr>
        <w:noProof/>
        <w:sz w:val="24"/>
        <w:szCs w:val="24"/>
        <w:lang w:val="en-US"/>
      </w:rPr>
      <w:instrText>2989</w:instrText>
    </w:r>
    <w:r w:rsidRPr="0030132E">
      <w:rPr>
        <w:noProof/>
        <w:sz w:val="24"/>
        <w:szCs w:val="24"/>
        <w:lang w:val="de-AT"/>
      </w:rPr>
      <w:fldChar w:fldCharType="end"/>
    </w:r>
    <w:r w:rsidRPr="00212978">
      <w:rPr>
        <w:noProof/>
        <w:sz w:val="24"/>
        <w:szCs w:val="24"/>
        <w:lang w:val="en-US"/>
      </w:rPr>
      <w:instrText xml:space="preserve"> </w:instrText>
    </w:r>
    <w:r w:rsidRPr="0030132E">
      <w:rPr>
        <w:noProof/>
        <w:sz w:val="24"/>
        <w:szCs w:val="24"/>
        <w:lang w:val="de-AT"/>
      </w:rPr>
      <w:fldChar w:fldCharType="separate"/>
    </w:r>
    <w:r w:rsidR="003E1507">
      <w:rPr>
        <w:noProof/>
        <w:sz w:val="24"/>
        <w:szCs w:val="24"/>
        <w:lang w:val="en-US"/>
      </w:rPr>
      <w:instrText>2989</w:instrText>
    </w:r>
    <w:r w:rsidRPr="0030132E">
      <w:rPr>
        <w:noProof/>
        <w:sz w:val="24"/>
        <w:szCs w:val="24"/>
        <w:lang w:val="de-AT"/>
      </w:rPr>
      <w:fldChar w:fldCharType="end"/>
    </w:r>
    <w:r w:rsidRPr="00212978">
      <w:rPr>
        <w:noProof/>
        <w:sz w:val="24"/>
        <w:szCs w:val="24"/>
        <w:lang w:val="en-US"/>
      </w:rPr>
      <w:instrText xml:space="preserve"> " " </w:instrText>
    </w:r>
    <w:r w:rsidRPr="0030132E">
      <w:rPr>
        <w:noProof/>
        <w:sz w:val="24"/>
        <w:szCs w:val="24"/>
        <w:lang w:val="de-AT"/>
      </w:rPr>
      <w:fldChar w:fldCharType="separate"/>
    </w:r>
    <w:r w:rsidR="00D74765" w:rsidRPr="00212978">
      <w:rPr>
        <w:noProof/>
        <w:sz w:val="24"/>
        <w:szCs w:val="24"/>
        <w:lang w:val="en-US"/>
      </w:rPr>
      <w:t xml:space="preserve"> </w:t>
    </w:r>
    <w:r w:rsidRPr="0030132E">
      <w:rPr>
        <w:noProof/>
        <w:sz w:val="24"/>
        <w:szCs w:val="24"/>
        <w:lang w:val="de-AT"/>
      </w:rPr>
      <w:fldChar w:fldCharType="end"/>
    </w:r>
  </w:p>
  <w:p w14:paraId="4CCFC7E8" w14:textId="18FA5639" w:rsidR="00C025F3" w:rsidRPr="00B00BDF" w:rsidRDefault="00C025F3">
    <w:pPr>
      <w:pStyle w:val="Header"/>
      <w:rPr>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B5D"/>
    <w:multiLevelType w:val="hybridMultilevel"/>
    <w:tmpl w:val="E9F856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7384F"/>
    <w:multiLevelType w:val="multilevel"/>
    <w:tmpl w:val="D2BE5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A3389"/>
    <w:multiLevelType w:val="hybridMultilevel"/>
    <w:tmpl w:val="321470D4"/>
    <w:lvl w:ilvl="0" w:tplc="8E8644CA">
      <w:start w:val="1"/>
      <w:numFmt w:val="decimal"/>
      <w:pStyle w:val="JUCSNumbering"/>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3" w15:restartNumberingAfterBreak="0">
    <w:nsid w:val="0B9E4DE1"/>
    <w:multiLevelType w:val="multilevel"/>
    <w:tmpl w:val="EA2C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B165B"/>
    <w:multiLevelType w:val="multilevel"/>
    <w:tmpl w:val="A808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45418"/>
    <w:multiLevelType w:val="multilevel"/>
    <w:tmpl w:val="EC9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67EF"/>
    <w:multiLevelType w:val="multilevel"/>
    <w:tmpl w:val="1C52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75316"/>
    <w:multiLevelType w:val="multilevel"/>
    <w:tmpl w:val="599AF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575D76"/>
    <w:multiLevelType w:val="hybridMultilevel"/>
    <w:tmpl w:val="9E28E2C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6823EA9"/>
    <w:multiLevelType w:val="hybridMultilevel"/>
    <w:tmpl w:val="B5EE1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941E11"/>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A6EE1"/>
    <w:multiLevelType w:val="multilevel"/>
    <w:tmpl w:val="01FEB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72826"/>
    <w:multiLevelType w:val="multilevel"/>
    <w:tmpl w:val="E2B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86E3E"/>
    <w:multiLevelType w:val="multilevel"/>
    <w:tmpl w:val="276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0544D"/>
    <w:multiLevelType w:val="multilevel"/>
    <w:tmpl w:val="8CEE32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47F2499"/>
    <w:multiLevelType w:val="hybridMultilevel"/>
    <w:tmpl w:val="17D804F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5A25DE"/>
    <w:multiLevelType w:val="multilevel"/>
    <w:tmpl w:val="D0E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C0AB5"/>
    <w:multiLevelType w:val="hybridMultilevel"/>
    <w:tmpl w:val="C2165C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96A5E0E"/>
    <w:multiLevelType w:val="hybridMultilevel"/>
    <w:tmpl w:val="FE62A8D2"/>
    <w:lvl w:ilvl="0" w:tplc="AB1C0436">
      <w:start w:val="2"/>
      <w:numFmt w:val="decimal"/>
      <w:lvlText w:val="%1"/>
      <w:lvlJc w:val="left"/>
      <w:pPr>
        <w:tabs>
          <w:tab w:val="num" w:pos="720"/>
        </w:tabs>
        <w:ind w:left="720" w:hanging="360"/>
      </w:pPr>
      <w:rPr>
        <w:rFonts w:hint="default"/>
      </w:r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9" w15:restartNumberingAfterBreak="0">
    <w:nsid w:val="3DB17490"/>
    <w:multiLevelType w:val="multilevel"/>
    <w:tmpl w:val="007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A7FF9"/>
    <w:multiLevelType w:val="multilevel"/>
    <w:tmpl w:val="9878A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BC67C2"/>
    <w:multiLevelType w:val="multilevel"/>
    <w:tmpl w:val="B89CA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E06D8E"/>
    <w:multiLevelType w:val="multilevel"/>
    <w:tmpl w:val="73D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36476"/>
    <w:multiLevelType w:val="multilevel"/>
    <w:tmpl w:val="7F4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17F21"/>
    <w:multiLevelType w:val="multilevel"/>
    <w:tmpl w:val="CDBC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DA3ABE"/>
    <w:multiLevelType w:val="multilevel"/>
    <w:tmpl w:val="A0B4C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04110DE"/>
    <w:multiLevelType w:val="multilevel"/>
    <w:tmpl w:val="6EA8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F3BA7"/>
    <w:multiLevelType w:val="multilevel"/>
    <w:tmpl w:val="5466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5A367D"/>
    <w:multiLevelType w:val="multilevel"/>
    <w:tmpl w:val="6392576A"/>
    <w:lvl w:ilvl="0">
      <w:start w:val="1"/>
      <w:numFmt w:val="decimal"/>
      <w:pStyle w:val="JUCSHeading1"/>
      <w:lvlText w:val="%1"/>
      <w:lvlJc w:val="left"/>
      <w:pPr>
        <w:tabs>
          <w:tab w:val="num" w:pos="432"/>
        </w:tabs>
        <w:ind w:left="432" w:hanging="432"/>
      </w:pPr>
      <w:rPr>
        <w:rFonts w:hint="default"/>
      </w:rPr>
    </w:lvl>
    <w:lvl w:ilvl="1">
      <w:start w:val="1"/>
      <w:numFmt w:val="decimal"/>
      <w:pStyle w:val="JUCSHeading2"/>
      <w:lvlText w:val="%1.%2"/>
      <w:lvlJc w:val="left"/>
      <w:pPr>
        <w:tabs>
          <w:tab w:val="num" w:pos="576"/>
        </w:tabs>
        <w:ind w:left="576" w:hanging="576"/>
      </w:pPr>
      <w:rPr>
        <w:rFonts w:hint="default"/>
      </w:rPr>
    </w:lvl>
    <w:lvl w:ilvl="2">
      <w:start w:val="1"/>
      <w:numFmt w:val="decimal"/>
      <w:pStyle w:val="JUCSHeading3"/>
      <w:lvlText w:val="%1.%2.%3"/>
      <w:lvlJc w:val="left"/>
      <w:pPr>
        <w:tabs>
          <w:tab w:val="num" w:pos="720"/>
        </w:tabs>
        <w:ind w:left="720" w:hanging="720"/>
      </w:pPr>
      <w:rPr>
        <w:rFonts w:hint="default"/>
      </w:rPr>
    </w:lvl>
    <w:lvl w:ilvl="3">
      <w:start w:val="1"/>
      <w:numFmt w:val="none"/>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55902C8D"/>
    <w:multiLevelType w:val="multilevel"/>
    <w:tmpl w:val="9F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B1788"/>
    <w:multiLevelType w:val="hybridMultilevel"/>
    <w:tmpl w:val="19DC748C"/>
    <w:lvl w:ilvl="0" w:tplc="DA825876">
      <w:start w:val="1"/>
      <w:numFmt w:val="bullet"/>
      <w:pStyle w:val="JUCSList"/>
      <w:lvlText w:val=""/>
      <w:lvlJc w:val="left"/>
      <w:pPr>
        <w:tabs>
          <w:tab w:val="num" w:pos="720"/>
        </w:tabs>
        <w:ind w:left="720" w:hanging="360"/>
      </w:pPr>
      <w:rPr>
        <w:rFonts w:ascii="Symbol" w:hAnsi="Symbol" w:hint="default"/>
      </w:rPr>
    </w:lvl>
    <w:lvl w:ilvl="1" w:tplc="4C966E5C">
      <w:start w:val="1"/>
      <w:numFmt w:val="bullet"/>
      <w:lvlText w:val="•"/>
      <w:lvlJc w:val="left"/>
      <w:pPr>
        <w:tabs>
          <w:tab w:val="num" w:pos="1440"/>
        </w:tabs>
        <w:ind w:left="1440" w:hanging="360"/>
      </w:pPr>
      <w:rPr>
        <w:rFonts w:ascii="Times New Roman" w:hAnsi="Times New Roman" w:cs="Times New Roman" w:hint="default"/>
      </w:rPr>
    </w:lvl>
    <w:lvl w:ilvl="2" w:tplc="46DCB19A">
      <w:start w:val="141"/>
      <w:numFmt w:val="bullet"/>
      <w:lvlText w:val="•"/>
      <w:lvlJc w:val="left"/>
      <w:pPr>
        <w:tabs>
          <w:tab w:val="num" w:pos="2160"/>
        </w:tabs>
        <w:ind w:left="2160" w:hanging="360"/>
      </w:pPr>
      <w:rPr>
        <w:rFonts w:ascii="Times New Roman" w:hAnsi="Times New Roman" w:cs="Times New Roman" w:hint="default"/>
      </w:rPr>
    </w:lvl>
    <w:lvl w:ilvl="3" w:tplc="16CAA2EA">
      <w:start w:val="1"/>
      <w:numFmt w:val="bullet"/>
      <w:lvlText w:val="•"/>
      <w:lvlJc w:val="left"/>
      <w:pPr>
        <w:tabs>
          <w:tab w:val="num" w:pos="2880"/>
        </w:tabs>
        <w:ind w:left="2880" w:hanging="360"/>
      </w:pPr>
      <w:rPr>
        <w:rFonts w:ascii="Times New Roman" w:hAnsi="Times New Roman" w:cs="Times New Roman" w:hint="default"/>
      </w:rPr>
    </w:lvl>
    <w:lvl w:ilvl="4" w:tplc="988220DA">
      <w:start w:val="1"/>
      <w:numFmt w:val="bullet"/>
      <w:lvlText w:val="•"/>
      <w:lvlJc w:val="left"/>
      <w:pPr>
        <w:tabs>
          <w:tab w:val="num" w:pos="3600"/>
        </w:tabs>
        <w:ind w:left="3600" w:hanging="360"/>
      </w:pPr>
      <w:rPr>
        <w:rFonts w:ascii="Times New Roman" w:hAnsi="Times New Roman" w:cs="Times New Roman" w:hint="default"/>
      </w:rPr>
    </w:lvl>
    <w:lvl w:ilvl="5" w:tplc="9C54BA48">
      <w:start w:val="1"/>
      <w:numFmt w:val="bullet"/>
      <w:lvlText w:val="•"/>
      <w:lvlJc w:val="left"/>
      <w:pPr>
        <w:tabs>
          <w:tab w:val="num" w:pos="4320"/>
        </w:tabs>
        <w:ind w:left="4320" w:hanging="360"/>
      </w:pPr>
      <w:rPr>
        <w:rFonts w:ascii="Times New Roman" w:hAnsi="Times New Roman" w:cs="Times New Roman" w:hint="default"/>
      </w:rPr>
    </w:lvl>
    <w:lvl w:ilvl="6" w:tplc="F746E940">
      <w:start w:val="1"/>
      <w:numFmt w:val="bullet"/>
      <w:lvlText w:val="•"/>
      <w:lvlJc w:val="left"/>
      <w:pPr>
        <w:tabs>
          <w:tab w:val="num" w:pos="5040"/>
        </w:tabs>
        <w:ind w:left="5040" w:hanging="360"/>
      </w:pPr>
      <w:rPr>
        <w:rFonts w:ascii="Times New Roman" w:hAnsi="Times New Roman" w:cs="Times New Roman" w:hint="default"/>
      </w:rPr>
    </w:lvl>
    <w:lvl w:ilvl="7" w:tplc="EDAEF466">
      <w:start w:val="1"/>
      <w:numFmt w:val="bullet"/>
      <w:lvlText w:val="•"/>
      <w:lvlJc w:val="left"/>
      <w:pPr>
        <w:tabs>
          <w:tab w:val="num" w:pos="5760"/>
        </w:tabs>
        <w:ind w:left="5760" w:hanging="360"/>
      </w:pPr>
      <w:rPr>
        <w:rFonts w:ascii="Times New Roman" w:hAnsi="Times New Roman" w:cs="Times New Roman" w:hint="default"/>
      </w:rPr>
    </w:lvl>
    <w:lvl w:ilvl="8" w:tplc="842E5EE8">
      <w:start w:val="1"/>
      <w:numFmt w:val="bullet"/>
      <w:lvlText w:val="•"/>
      <w:lvlJc w:val="left"/>
      <w:pPr>
        <w:tabs>
          <w:tab w:val="num" w:pos="6480"/>
        </w:tabs>
        <w:ind w:left="6480" w:hanging="360"/>
      </w:pPr>
      <w:rPr>
        <w:rFonts w:ascii="Times New Roman" w:hAnsi="Times New Roman" w:cs="Times New Roman" w:hint="default"/>
      </w:rPr>
    </w:lvl>
  </w:abstractNum>
  <w:abstractNum w:abstractNumId="31" w15:restartNumberingAfterBreak="0">
    <w:nsid w:val="5DFC4C40"/>
    <w:multiLevelType w:val="multilevel"/>
    <w:tmpl w:val="1C52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67400D"/>
    <w:multiLevelType w:val="multilevel"/>
    <w:tmpl w:val="05C6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4C457D"/>
    <w:multiLevelType w:val="hybridMultilevel"/>
    <w:tmpl w:val="1D4EA1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6E2B39C6"/>
    <w:multiLevelType w:val="multilevel"/>
    <w:tmpl w:val="49BA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0743F"/>
    <w:multiLevelType w:val="multilevel"/>
    <w:tmpl w:val="BDA8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AC5A88"/>
    <w:multiLevelType w:val="multilevel"/>
    <w:tmpl w:val="89726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3C6773"/>
    <w:multiLevelType w:val="multilevel"/>
    <w:tmpl w:val="D31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3B2289"/>
    <w:multiLevelType w:val="multilevel"/>
    <w:tmpl w:val="3E1AF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5806362">
    <w:abstractNumId w:val="30"/>
  </w:num>
  <w:num w:numId="2" w16cid:durableId="270939492">
    <w:abstractNumId w:val="2"/>
  </w:num>
  <w:num w:numId="3" w16cid:durableId="1638141033">
    <w:abstractNumId w:val="28"/>
  </w:num>
  <w:num w:numId="4" w16cid:durableId="1285035517">
    <w:abstractNumId w:val="2"/>
    <w:lvlOverride w:ilvl="0">
      <w:startOverride w:val="1"/>
    </w:lvlOverride>
  </w:num>
  <w:num w:numId="5" w16cid:durableId="19011570">
    <w:abstractNumId w:val="18"/>
  </w:num>
  <w:num w:numId="6" w16cid:durableId="1552157296">
    <w:abstractNumId w:val="7"/>
  </w:num>
  <w:num w:numId="7" w16cid:durableId="150215642">
    <w:abstractNumId w:val="1"/>
  </w:num>
  <w:num w:numId="8" w16cid:durableId="326133094">
    <w:abstractNumId w:val="20"/>
  </w:num>
  <w:num w:numId="9" w16cid:durableId="1919629131">
    <w:abstractNumId w:val="14"/>
  </w:num>
  <w:num w:numId="10" w16cid:durableId="725567014">
    <w:abstractNumId w:val="21"/>
  </w:num>
  <w:num w:numId="11" w16cid:durableId="1274093789">
    <w:abstractNumId w:val="24"/>
  </w:num>
  <w:num w:numId="12" w16cid:durableId="784150985">
    <w:abstractNumId w:val="17"/>
  </w:num>
  <w:num w:numId="13" w16cid:durableId="1330215334">
    <w:abstractNumId w:val="8"/>
  </w:num>
  <w:num w:numId="14" w16cid:durableId="301007597">
    <w:abstractNumId w:val="33"/>
  </w:num>
  <w:num w:numId="15" w16cid:durableId="1415928699">
    <w:abstractNumId w:val="38"/>
  </w:num>
  <w:num w:numId="16" w16cid:durableId="1183786464">
    <w:abstractNumId w:val="25"/>
  </w:num>
  <w:num w:numId="17" w16cid:durableId="1398016613">
    <w:abstractNumId w:val="32"/>
  </w:num>
  <w:num w:numId="18" w16cid:durableId="396127478">
    <w:abstractNumId w:val="3"/>
  </w:num>
  <w:num w:numId="19" w16cid:durableId="1400636475">
    <w:abstractNumId w:val="15"/>
  </w:num>
  <w:num w:numId="20" w16cid:durableId="1384598369">
    <w:abstractNumId w:val="6"/>
  </w:num>
  <w:num w:numId="21" w16cid:durableId="321204080">
    <w:abstractNumId w:val="37"/>
  </w:num>
  <w:num w:numId="22" w16cid:durableId="378432885">
    <w:abstractNumId w:val="13"/>
  </w:num>
  <w:num w:numId="23" w16cid:durableId="1230456256">
    <w:abstractNumId w:val="35"/>
  </w:num>
  <w:num w:numId="24" w16cid:durableId="1348680237">
    <w:abstractNumId w:val="26"/>
  </w:num>
  <w:num w:numId="25" w16cid:durableId="1083140734">
    <w:abstractNumId w:val="5"/>
  </w:num>
  <w:num w:numId="26" w16cid:durableId="281150757">
    <w:abstractNumId w:val="19"/>
  </w:num>
  <w:num w:numId="27" w16cid:durableId="462577140">
    <w:abstractNumId w:val="28"/>
    <w:lvlOverride w:ilvl="0">
      <w:startOverride w:val="5"/>
    </w:lvlOverride>
  </w:num>
  <w:num w:numId="28" w16cid:durableId="1553955983">
    <w:abstractNumId w:val="31"/>
  </w:num>
  <w:num w:numId="29" w16cid:durableId="2078239952">
    <w:abstractNumId w:val="12"/>
  </w:num>
  <w:num w:numId="30" w16cid:durableId="1952201618">
    <w:abstractNumId w:val="11"/>
  </w:num>
  <w:num w:numId="31" w16cid:durableId="1381635248">
    <w:abstractNumId w:val="4"/>
  </w:num>
  <w:num w:numId="32" w16cid:durableId="491682279">
    <w:abstractNumId w:val="36"/>
  </w:num>
  <w:num w:numId="33" w16cid:durableId="1047529757">
    <w:abstractNumId w:val="34"/>
  </w:num>
  <w:num w:numId="34" w16cid:durableId="693917837">
    <w:abstractNumId w:val="23"/>
  </w:num>
  <w:num w:numId="35" w16cid:durableId="1389190297">
    <w:abstractNumId w:val="27"/>
  </w:num>
  <w:num w:numId="36" w16cid:durableId="766967977">
    <w:abstractNumId w:val="29"/>
  </w:num>
  <w:num w:numId="37" w16cid:durableId="834496485">
    <w:abstractNumId w:val="22"/>
  </w:num>
  <w:num w:numId="38" w16cid:durableId="2108311985">
    <w:abstractNumId w:val="16"/>
  </w:num>
  <w:num w:numId="39" w16cid:durableId="478108242">
    <w:abstractNumId w:val="10"/>
  </w:num>
  <w:num w:numId="40" w16cid:durableId="1574505167">
    <w:abstractNumId w:val="9"/>
  </w:num>
  <w:num w:numId="41" w16cid:durableId="1014116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84"/>
  <w:drawingGridVerticalSpacing w:val="57"/>
  <w:doNotUseMarginsForDrawingGridOrigin/>
  <w:drawingGridHorizontalOrigin w:val="2608"/>
  <w:drawingGridVerticalOrigin w:val="1775"/>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67"/>
    <w:rsid w:val="00003A65"/>
    <w:rsid w:val="00006859"/>
    <w:rsid w:val="000077BA"/>
    <w:rsid w:val="000172B8"/>
    <w:rsid w:val="0002106A"/>
    <w:rsid w:val="00027B8A"/>
    <w:rsid w:val="00030FFF"/>
    <w:rsid w:val="00032C7A"/>
    <w:rsid w:val="00037AFE"/>
    <w:rsid w:val="0004112F"/>
    <w:rsid w:val="0004136D"/>
    <w:rsid w:val="00053816"/>
    <w:rsid w:val="00066681"/>
    <w:rsid w:val="00073D79"/>
    <w:rsid w:val="0008480B"/>
    <w:rsid w:val="000875C6"/>
    <w:rsid w:val="000A548E"/>
    <w:rsid w:val="000B41F8"/>
    <w:rsid w:val="000D089F"/>
    <w:rsid w:val="000E4C49"/>
    <w:rsid w:val="000F2620"/>
    <w:rsid w:val="000F3D05"/>
    <w:rsid w:val="000F6967"/>
    <w:rsid w:val="000F6B28"/>
    <w:rsid w:val="000F7AD9"/>
    <w:rsid w:val="001006CA"/>
    <w:rsid w:val="00105397"/>
    <w:rsid w:val="00107198"/>
    <w:rsid w:val="00107C34"/>
    <w:rsid w:val="00117D95"/>
    <w:rsid w:val="001455E0"/>
    <w:rsid w:val="00151019"/>
    <w:rsid w:val="001516CE"/>
    <w:rsid w:val="00160A49"/>
    <w:rsid w:val="001808A5"/>
    <w:rsid w:val="001927C6"/>
    <w:rsid w:val="00197257"/>
    <w:rsid w:val="001A1C07"/>
    <w:rsid w:val="001C148E"/>
    <w:rsid w:val="001D0067"/>
    <w:rsid w:val="001D464B"/>
    <w:rsid w:val="001D65C1"/>
    <w:rsid w:val="001E24AF"/>
    <w:rsid w:val="001E7E01"/>
    <w:rsid w:val="00200E02"/>
    <w:rsid w:val="00212978"/>
    <w:rsid w:val="00213BE7"/>
    <w:rsid w:val="00214248"/>
    <w:rsid w:val="002149EF"/>
    <w:rsid w:val="0021657B"/>
    <w:rsid w:val="00222604"/>
    <w:rsid w:val="00223E26"/>
    <w:rsid w:val="00224CF4"/>
    <w:rsid w:val="0024294D"/>
    <w:rsid w:val="00262C27"/>
    <w:rsid w:val="0026671D"/>
    <w:rsid w:val="00270514"/>
    <w:rsid w:val="002811FB"/>
    <w:rsid w:val="00282B85"/>
    <w:rsid w:val="002A0B8F"/>
    <w:rsid w:val="002A5B48"/>
    <w:rsid w:val="002F0C43"/>
    <w:rsid w:val="002F17CF"/>
    <w:rsid w:val="002F3ECC"/>
    <w:rsid w:val="002F6225"/>
    <w:rsid w:val="0030132E"/>
    <w:rsid w:val="003025A9"/>
    <w:rsid w:val="003033DD"/>
    <w:rsid w:val="00321A08"/>
    <w:rsid w:val="00322D5C"/>
    <w:rsid w:val="00343157"/>
    <w:rsid w:val="0034650F"/>
    <w:rsid w:val="00350FFE"/>
    <w:rsid w:val="00352F41"/>
    <w:rsid w:val="00361DF6"/>
    <w:rsid w:val="00372B36"/>
    <w:rsid w:val="0037551E"/>
    <w:rsid w:val="003762FC"/>
    <w:rsid w:val="00380A15"/>
    <w:rsid w:val="003C1CCD"/>
    <w:rsid w:val="003C59FD"/>
    <w:rsid w:val="003D47E2"/>
    <w:rsid w:val="003D5F3E"/>
    <w:rsid w:val="003E0D20"/>
    <w:rsid w:val="003E1507"/>
    <w:rsid w:val="003F0CB3"/>
    <w:rsid w:val="003F2FFD"/>
    <w:rsid w:val="003F4090"/>
    <w:rsid w:val="003F56F7"/>
    <w:rsid w:val="0042089F"/>
    <w:rsid w:val="00430B72"/>
    <w:rsid w:val="0043365F"/>
    <w:rsid w:val="00444DB5"/>
    <w:rsid w:val="0045657E"/>
    <w:rsid w:val="00460D3C"/>
    <w:rsid w:val="00466966"/>
    <w:rsid w:val="004702C5"/>
    <w:rsid w:val="00485C5F"/>
    <w:rsid w:val="00486962"/>
    <w:rsid w:val="00487410"/>
    <w:rsid w:val="00491AD3"/>
    <w:rsid w:val="004955D8"/>
    <w:rsid w:val="004A05EB"/>
    <w:rsid w:val="004A3907"/>
    <w:rsid w:val="004B610F"/>
    <w:rsid w:val="004D1044"/>
    <w:rsid w:val="00513016"/>
    <w:rsid w:val="0051396F"/>
    <w:rsid w:val="005152F5"/>
    <w:rsid w:val="0052016E"/>
    <w:rsid w:val="00532910"/>
    <w:rsid w:val="00535431"/>
    <w:rsid w:val="00537FF6"/>
    <w:rsid w:val="0054275F"/>
    <w:rsid w:val="0055011D"/>
    <w:rsid w:val="005553DA"/>
    <w:rsid w:val="005713E7"/>
    <w:rsid w:val="00577F33"/>
    <w:rsid w:val="005814A0"/>
    <w:rsid w:val="0058483A"/>
    <w:rsid w:val="00586FC1"/>
    <w:rsid w:val="0059271B"/>
    <w:rsid w:val="005A07BF"/>
    <w:rsid w:val="005A6D4E"/>
    <w:rsid w:val="005B7B18"/>
    <w:rsid w:val="005D77A6"/>
    <w:rsid w:val="005E5B02"/>
    <w:rsid w:val="006022F5"/>
    <w:rsid w:val="0061305F"/>
    <w:rsid w:val="006261DE"/>
    <w:rsid w:val="0063095F"/>
    <w:rsid w:val="00633BCA"/>
    <w:rsid w:val="00633C4E"/>
    <w:rsid w:val="00636D85"/>
    <w:rsid w:val="0065026B"/>
    <w:rsid w:val="006508E3"/>
    <w:rsid w:val="00655024"/>
    <w:rsid w:val="006573C3"/>
    <w:rsid w:val="00657962"/>
    <w:rsid w:val="006579CB"/>
    <w:rsid w:val="00660F7C"/>
    <w:rsid w:val="00670E01"/>
    <w:rsid w:val="00670F7D"/>
    <w:rsid w:val="006775EB"/>
    <w:rsid w:val="00682816"/>
    <w:rsid w:val="00683F56"/>
    <w:rsid w:val="00685666"/>
    <w:rsid w:val="006A1CCF"/>
    <w:rsid w:val="006A2FAA"/>
    <w:rsid w:val="006B41D6"/>
    <w:rsid w:val="006C3E47"/>
    <w:rsid w:val="006D1E75"/>
    <w:rsid w:val="006E1853"/>
    <w:rsid w:val="006F5BEA"/>
    <w:rsid w:val="00703210"/>
    <w:rsid w:val="007049F5"/>
    <w:rsid w:val="007128A7"/>
    <w:rsid w:val="00712F8C"/>
    <w:rsid w:val="00720E66"/>
    <w:rsid w:val="007221D4"/>
    <w:rsid w:val="007273D4"/>
    <w:rsid w:val="00744D55"/>
    <w:rsid w:val="0076434A"/>
    <w:rsid w:val="00766787"/>
    <w:rsid w:val="007803BB"/>
    <w:rsid w:val="00782694"/>
    <w:rsid w:val="007852BE"/>
    <w:rsid w:val="00785744"/>
    <w:rsid w:val="007956AC"/>
    <w:rsid w:val="00796A6D"/>
    <w:rsid w:val="007A458C"/>
    <w:rsid w:val="007A7947"/>
    <w:rsid w:val="007B145B"/>
    <w:rsid w:val="007B43D1"/>
    <w:rsid w:val="007B5FBD"/>
    <w:rsid w:val="007E1F83"/>
    <w:rsid w:val="007E5C6B"/>
    <w:rsid w:val="007E6FEE"/>
    <w:rsid w:val="007E7D63"/>
    <w:rsid w:val="00830968"/>
    <w:rsid w:val="00831E70"/>
    <w:rsid w:val="0084138A"/>
    <w:rsid w:val="008461F1"/>
    <w:rsid w:val="00853BA0"/>
    <w:rsid w:val="00865BFE"/>
    <w:rsid w:val="008701FF"/>
    <w:rsid w:val="00870B33"/>
    <w:rsid w:val="00875D10"/>
    <w:rsid w:val="008769DD"/>
    <w:rsid w:val="008844F0"/>
    <w:rsid w:val="00893FF7"/>
    <w:rsid w:val="008B34D1"/>
    <w:rsid w:val="008B7925"/>
    <w:rsid w:val="008C2923"/>
    <w:rsid w:val="008C5710"/>
    <w:rsid w:val="008C675C"/>
    <w:rsid w:val="008D7124"/>
    <w:rsid w:val="008E420E"/>
    <w:rsid w:val="008E50C2"/>
    <w:rsid w:val="008E5C53"/>
    <w:rsid w:val="008E5EC5"/>
    <w:rsid w:val="008E6B7E"/>
    <w:rsid w:val="008F55FD"/>
    <w:rsid w:val="00901EA2"/>
    <w:rsid w:val="009213D0"/>
    <w:rsid w:val="00934179"/>
    <w:rsid w:val="00944098"/>
    <w:rsid w:val="0094431C"/>
    <w:rsid w:val="00952E1F"/>
    <w:rsid w:val="00962C6D"/>
    <w:rsid w:val="0097553F"/>
    <w:rsid w:val="00982C04"/>
    <w:rsid w:val="009873C2"/>
    <w:rsid w:val="009A02FD"/>
    <w:rsid w:val="009A10D0"/>
    <w:rsid w:val="009B11A1"/>
    <w:rsid w:val="009B1A16"/>
    <w:rsid w:val="009D3C13"/>
    <w:rsid w:val="009D5252"/>
    <w:rsid w:val="009D7689"/>
    <w:rsid w:val="009F187F"/>
    <w:rsid w:val="009F5B5B"/>
    <w:rsid w:val="00A146E8"/>
    <w:rsid w:val="00A42E0B"/>
    <w:rsid w:val="00A526AB"/>
    <w:rsid w:val="00A52CB5"/>
    <w:rsid w:val="00A709CD"/>
    <w:rsid w:val="00A93B19"/>
    <w:rsid w:val="00AA526A"/>
    <w:rsid w:val="00AA574E"/>
    <w:rsid w:val="00AC3ADE"/>
    <w:rsid w:val="00AC65B8"/>
    <w:rsid w:val="00AC7C0D"/>
    <w:rsid w:val="00AD7281"/>
    <w:rsid w:val="00AE190A"/>
    <w:rsid w:val="00AE1F3F"/>
    <w:rsid w:val="00AF0BCF"/>
    <w:rsid w:val="00B00BDF"/>
    <w:rsid w:val="00B00F55"/>
    <w:rsid w:val="00B107A2"/>
    <w:rsid w:val="00B161E7"/>
    <w:rsid w:val="00B30304"/>
    <w:rsid w:val="00B350B6"/>
    <w:rsid w:val="00B40EF7"/>
    <w:rsid w:val="00B44FA5"/>
    <w:rsid w:val="00B46B25"/>
    <w:rsid w:val="00B50540"/>
    <w:rsid w:val="00B55027"/>
    <w:rsid w:val="00B5616C"/>
    <w:rsid w:val="00B579CC"/>
    <w:rsid w:val="00B6246A"/>
    <w:rsid w:val="00B6543D"/>
    <w:rsid w:val="00B82B39"/>
    <w:rsid w:val="00B93FF6"/>
    <w:rsid w:val="00BA5102"/>
    <w:rsid w:val="00BA73D2"/>
    <w:rsid w:val="00BB3919"/>
    <w:rsid w:val="00BB3B41"/>
    <w:rsid w:val="00BB3ECD"/>
    <w:rsid w:val="00BE1D72"/>
    <w:rsid w:val="00BE3F35"/>
    <w:rsid w:val="00BF05A9"/>
    <w:rsid w:val="00BF0B56"/>
    <w:rsid w:val="00BF0E06"/>
    <w:rsid w:val="00C025F3"/>
    <w:rsid w:val="00C03411"/>
    <w:rsid w:val="00C053CB"/>
    <w:rsid w:val="00C24B17"/>
    <w:rsid w:val="00C25668"/>
    <w:rsid w:val="00C26B4F"/>
    <w:rsid w:val="00C421E3"/>
    <w:rsid w:val="00C5353C"/>
    <w:rsid w:val="00C64D40"/>
    <w:rsid w:val="00C667F9"/>
    <w:rsid w:val="00C7142A"/>
    <w:rsid w:val="00C740C8"/>
    <w:rsid w:val="00C93340"/>
    <w:rsid w:val="00CA6A7D"/>
    <w:rsid w:val="00CD3EFF"/>
    <w:rsid w:val="00CE0B2C"/>
    <w:rsid w:val="00CF0524"/>
    <w:rsid w:val="00CF34FE"/>
    <w:rsid w:val="00D0241A"/>
    <w:rsid w:val="00D1040D"/>
    <w:rsid w:val="00D15613"/>
    <w:rsid w:val="00D17BF9"/>
    <w:rsid w:val="00D17D2D"/>
    <w:rsid w:val="00D25D75"/>
    <w:rsid w:val="00D36D58"/>
    <w:rsid w:val="00D45B2C"/>
    <w:rsid w:val="00D55A81"/>
    <w:rsid w:val="00D65F0B"/>
    <w:rsid w:val="00D74765"/>
    <w:rsid w:val="00D8763C"/>
    <w:rsid w:val="00D9078C"/>
    <w:rsid w:val="00D91086"/>
    <w:rsid w:val="00D91B9F"/>
    <w:rsid w:val="00D94519"/>
    <w:rsid w:val="00D9573A"/>
    <w:rsid w:val="00D968E5"/>
    <w:rsid w:val="00DA1E3D"/>
    <w:rsid w:val="00DA330D"/>
    <w:rsid w:val="00DB5F69"/>
    <w:rsid w:val="00DB678D"/>
    <w:rsid w:val="00DC7110"/>
    <w:rsid w:val="00DD2472"/>
    <w:rsid w:val="00DE4D8A"/>
    <w:rsid w:val="00E16C9A"/>
    <w:rsid w:val="00E23844"/>
    <w:rsid w:val="00E34999"/>
    <w:rsid w:val="00E35121"/>
    <w:rsid w:val="00E35BEE"/>
    <w:rsid w:val="00E41052"/>
    <w:rsid w:val="00E418CC"/>
    <w:rsid w:val="00E440B6"/>
    <w:rsid w:val="00E5103A"/>
    <w:rsid w:val="00E5145D"/>
    <w:rsid w:val="00E515D0"/>
    <w:rsid w:val="00E605FF"/>
    <w:rsid w:val="00E63B22"/>
    <w:rsid w:val="00E7544F"/>
    <w:rsid w:val="00E85C7B"/>
    <w:rsid w:val="00EA37DF"/>
    <w:rsid w:val="00EA3F82"/>
    <w:rsid w:val="00EA4156"/>
    <w:rsid w:val="00EA5A08"/>
    <w:rsid w:val="00EB51C2"/>
    <w:rsid w:val="00EC009A"/>
    <w:rsid w:val="00EC1794"/>
    <w:rsid w:val="00EC5294"/>
    <w:rsid w:val="00EC7B04"/>
    <w:rsid w:val="00ED1CC8"/>
    <w:rsid w:val="00EF1E4D"/>
    <w:rsid w:val="00F16E5C"/>
    <w:rsid w:val="00F236CF"/>
    <w:rsid w:val="00F47FED"/>
    <w:rsid w:val="00F6301E"/>
    <w:rsid w:val="00F76ADD"/>
    <w:rsid w:val="00F76B11"/>
    <w:rsid w:val="00F82759"/>
    <w:rsid w:val="00F91DF3"/>
    <w:rsid w:val="00F9556F"/>
    <w:rsid w:val="00F96B89"/>
    <w:rsid w:val="00FA1A8B"/>
    <w:rsid w:val="00FB03F9"/>
    <w:rsid w:val="00FC29CD"/>
    <w:rsid w:val="00FD3CD9"/>
    <w:rsid w:val="00FE759C"/>
    <w:rsid w:val="00FF5DBE"/>
  </w:rsids>
  <m:mathPr>
    <m:mathFont m:val="Cambria Math"/>
    <m:brkBin m:val="before"/>
    <m:brkBinSub m:val="--"/>
    <m:smallFrac m:val="0"/>
    <m:dispDef/>
    <m:lMargin m:val="0"/>
    <m:rMargin m:val="0"/>
    <m:defJc m:val="centerGroup"/>
    <m:wrapIndent m:val="1440"/>
    <m:intLim m:val="subSup"/>
    <m:naryLim m:val="undOvr"/>
  </m:mathPr>
  <w:themeFontLang w:val="de-AT"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A160C"/>
  <w15:chartTrackingRefBased/>
  <w15:docId w15:val="{6A6BB926-3195-445E-8B34-0A360F60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lang w:val="de-DE" w:eastAsia="de-DE"/>
    </w:rPr>
  </w:style>
  <w:style w:type="paragraph" w:styleId="Heading1">
    <w:name w:val="heading 1"/>
    <w:basedOn w:val="Normal"/>
    <w:next w:val="Normal"/>
    <w:qFormat/>
    <w:pPr>
      <w:keepNext/>
      <w:outlineLvl w:val="0"/>
    </w:pPr>
    <w:rPr>
      <w:b/>
      <w:bCs/>
      <w:sz w:val="24"/>
      <w:szCs w:val="24"/>
      <w:lang w:val="en-GB"/>
    </w:rPr>
  </w:style>
  <w:style w:type="paragraph" w:styleId="Heading2">
    <w:name w:val="heading 2"/>
    <w:basedOn w:val="Normal"/>
    <w:next w:val="Normal"/>
    <w:qFormat/>
    <w:pPr>
      <w:keepNext/>
      <w:outlineLvl w:val="1"/>
    </w:pPr>
    <w:rPr>
      <w:b/>
      <w:bCs/>
      <w:lang w:val="en-GB"/>
    </w:rPr>
  </w:style>
  <w:style w:type="paragraph" w:styleId="Heading3">
    <w:name w:val="heading 3"/>
    <w:basedOn w:val="Normal"/>
    <w:next w:val="Normal"/>
    <w:qFormat/>
    <w:pPr>
      <w:keepNext/>
      <w:outlineLvl w:val="2"/>
    </w:pPr>
    <w:rPr>
      <w:b/>
      <w:bCs/>
      <w:lang w:val="en-GB"/>
    </w:rPr>
  </w:style>
  <w:style w:type="paragraph" w:styleId="Heading4">
    <w:name w:val="heading 4"/>
    <w:basedOn w:val="Normal"/>
    <w:next w:val="Normal"/>
    <w:qFormat/>
    <w:pPr>
      <w:keepNext/>
      <w:outlineLvl w:val="3"/>
    </w:pPr>
    <w:rPr>
      <w:i/>
      <w:iCs/>
      <w:lang w:val="en-GB"/>
    </w:rPr>
  </w:style>
  <w:style w:type="paragraph" w:styleId="Heading5">
    <w:name w:val="heading 5"/>
    <w:basedOn w:val="Normal"/>
    <w:next w:val="Normal"/>
    <w:qFormat/>
    <w:pPr>
      <w:keepNext/>
      <w:numPr>
        <w:ilvl w:val="4"/>
        <w:numId w:val="3"/>
      </w:numPr>
      <w:outlineLvl w:val="4"/>
    </w:pPr>
    <w:rPr>
      <w:b/>
      <w:bCs/>
      <w:lang w:val="en-GB"/>
    </w:rPr>
  </w:style>
  <w:style w:type="paragraph" w:styleId="Heading6">
    <w:name w:val="heading 6"/>
    <w:basedOn w:val="Normal"/>
    <w:next w:val="Normal"/>
    <w:qFormat/>
    <w:pPr>
      <w:numPr>
        <w:ilvl w:val="5"/>
        <w:numId w:val="3"/>
      </w:numPr>
      <w:spacing w:before="240" w:after="60"/>
      <w:outlineLvl w:val="5"/>
    </w:pPr>
    <w:rPr>
      <w:b/>
      <w:bCs/>
      <w:sz w:val="22"/>
      <w:szCs w:val="22"/>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Pr>
      <w:rFonts w:ascii="Courier New" w:hAnsi="Courier New" w:cs="Courier New"/>
    </w:rPr>
  </w:style>
  <w:style w:type="character" w:styleId="Hyperlink">
    <w:name w:val="Hyperlink"/>
    <w:uiPriority w:val="99"/>
    <w:rsid w:val="000A548E"/>
    <w:rPr>
      <w:color w:val="auto"/>
      <w:u w:val="none"/>
    </w:rPr>
  </w:style>
  <w:style w:type="paragraph" w:customStyle="1" w:styleId="Textkrper-Einzug">
    <w:name w:val="Textkörper-Einzug"/>
    <w:basedOn w:val="Normal"/>
    <w:pPr>
      <w:ind w:left="708"/>
    </w:pPr>
    <w:rPr>
      <w:lang w:val="en-GB"/>
    </w:rPr>
  </w:style>
  <w:style w:type="paragraph" w:styleId="BodyTextIndent2">
    <w:name w:val="Body Text Indent 2"/>
    <w:basedOn w:val="Normal"/>
    <w:pPr>
      <w:ind w:left="1068"/>
    </w:pPr>
    <w:rPr>
      <w:lang w:val="en-GB"/>
    </w:rPr>
  </w:style>
  <w:style w:type="paragraph" w:styleId="BodyText">
    <w:name w:val="Body Text"/>
    <w:basedOn w:val="Normal"/>
    <w:link w:val="BodyTextChar"/>
    <w:rPr>
      <w:lang w:val="en-GB"/>
    </w:rPr>
  </w:style>
  <w:style w:type="paragraph" w:styleId="BodyTextIndent">
    <w:name w:val="Body Text Indent"/>
    <w:basedOn w:val="Normal"/>
    <w:rPr>
      <w:sz w:val="18"/>
      <w:szCs w:val="18"/>
      <w:lang w:val="en-GB"/>
    </w:rPr>
  </w:style>
  <w:style w:type="paragraph" w:styleId="BodyText3">
    <w:name w:val="Body Text 3"/>
    <w:basedOn w:val="Normal"/>
    <w:rPr>
      <w:lang w:val="en-GB"/>
    </w:rPr>
  </w:style>
  <w:style w:type="paragraph" w:styleId="BodyTextIndent3">
    <w:name w:val="Body Text Indent 3"/>
    <w:basedOn w:val="Normal"/>
    <w:pPr>
      <w:ind w:firstLine="340"/>
    </w:pPr>
    <w:rPr>
      <w:lang w:val="en-GB"/>
    </w:rPr>
  </w:style>
  <w:style w:type="paragraph" w:styleId="Caption">
    <w:name w:val="caption"/>
    <w:basedOn w:val="Normal"/>
    <w:next w:val="Normal"/>
    <w:qFormat/>
    <w:pPr>
      <w:spacing w:before="120" w:after="120"/>
    </w:pPr>
    <w:rPr>
      <w:b/>
      <w:bCs/>
    </w:rPr>
  </w:style>
  <w:style w:type="character" w:styleId="Emphasis">
    <w:name w:val="Emphasis"/>
    <w:uiPriority w:val="20"/>
    <w:qFormat/>
    <w:rPr>
      <w:i/>
      <w:iCs/>
    </w:rPr>
  </w:style>
  <w:style w:type="paragraph" w:styleId="Title">
    <w:name w:val="Title"/>
    <w:basedOn w:val="Normal"/>
    <w:qFormat/>
    <w:pPr>
      <w:spacing w:before="240" w:after="60"/>
      <w:jc w:val="center"/>
      <w:outlineLvl w:val="0"/>
    </w:pPr>
    <w:rPr>
      <w:rFonts w:ascii="Arial" w:hAnsi="Arial" w:cs="Arial"/>
      <w:b/>
      <w:bCs/>
      <w:kern w:val="28"/>
      <w:sz w:val="28"/>
      <w:szCs w:val="28"/>
    </w:rPr>
  </w:style>
  <w:style w:type="paragraph" w:customStyle="1" w:styleId="Formatvorlage1">
    <w:name w:val="Formatvorlage1"/>
    <w:basedOn w:val="BodyTextIndent2"/>
    <w:pPr>
      <w:ind w:left="0"/>
    </w:p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CommentSubject1">
    <w:name w:val="Comment Subject1"/>
    <w:basedOn w:val="CommentText"/>
    <w:next w:val="CommentText"/>
    <w:semiHidden/>
    <w:rPr>
      <w:b/>
      <w:bCs/>
    </w:rPr>
  </w:style>
  <w:style w:type="paragraph" w:customStyle="1" w:styleId="Sprechblasentext1">
    <w:name w:val="Sprechblasentext1"/>
    <w:basedOn w:val="Normal"/>
    <w:semiHidden/>
    <w:rPr>
      <w:rFonts w:ascii="Tahoma" w:hAnsi="Tahoma" w:cs="Tahoma"/>
      <w:sz w:val="16"/>
      <w:szCs w:val="16"/>
    </w:rPr>
  </w:style>
  <w:style w:type="paragraph" w:customStyle="1" w:styleId="CommentSubject2">
    <w:name w:val="Comment Subject2"/>
    <w:basedOn w:val="CommentText"/>
    <w:next w:val="CommentText"/>
    <w:semiHidden/>
    <w:rPr>
      <w:b/>
      <w:bCs/>
    </w:rPr>
  </w:style>
  <w:style w:type="character" w:styleId="FollowedHyperlink">
    <w:name w:val="FollowedHyperlink"/>
    <w:rPr>
      <w:color w:val="800080"/>
      <w:u w:val="single"/>
    </w:rPr>
  </w:style>
  <w:style w:type="paragraph" w:customStyle="1" w:styleId="JUCSParagraph">
    <w:name w:val="JUCS Paragraph"/>
    <w:basedOn w:val="BodyTextIndent2"/>
    <w:pPr>
      <w:ind w:left="0" w:firstLine="340"/>
    </w:pPr>
  </w:style>
  <w:style w:type="character" w:customStyle="1" w:styleId="Textkrper-Einzug2Char">
    <w:name w:val="Textkörper-Einzug 2 Char"/>
    <w:rPr>
      <w:sz w:val="24"/>
      <w:szCs w:val="24"/>
      <w:lang w:val="en-GB" w:eastAsia="de-DE"/>
    </w:rPr>
  </w:style>
  <w:style w:type="character" w:customStyle="1" w:styleId="JUCSParagraphChar">
    <w:name w:val="JUCS Paragraph Char"/>
    <w:basedOn w:val="Textkrper-Einzug2Char"/>
    <w:rPr>
      <w:sz w:val="24"/>
      <w:szCs w:val="24"/>
      <w:lang w:val="en-GB" w:eastAsia="de-DE"/>
    </w:rPr>
  </w:style>
  <w:style w:type="paragraph" w:customStyle="1" w:styleId="JUCSFirstParagraph">
    <w:name w:val="JUCS First Paragraph"/>
    <w:basedOn w:val="Normal"/>
  </w:style>
  <w:style w:type="paragraph" w:customStyle="1" w:styleId="JUCSHeading2">
    <w:name w:val="JUCS Heading 2"/>
    <w:basedOn w:val="Heading2"/>
    <w:pPr>
      <w:numPr>
        <w:ilvl w:val="1"/>
        <w:numId w:val="3"/>
      </w:numPr>
      <w:spacing w:before="240" w:after="120"/>
    </w:pPr>
  </w:style>
  <w:style w:type="paragraph" w:customStyle="1" w:styleId="JUCSList">
    <w:name w:val="JUCS List"/>
    <w:basedOn w:val="BodyTextIndent2"/>
    <w:pPr>
      <w:numPr>
        <w:numId w:val="1"/>
      </w:numPr>
    </w:pPr>
  </w:style>
  <w:style w:type="paragraph" w:customStyle="1" w:styleId="JUCSHeading1">
    <w:name w:val="JUCS Heading 1"/>
    <w:basedOn w:val="Heading1"/>
    <w:pPr>
      <w:numPr>
        <w:numId w:val="3"/>
      </w:numPr>
      <w:spacing w:before="360" w:after="120"/>
    </w:pPr>
  </w:style>
  <w:style w:type="paragraph" w:customStyle="1" w:styleId="JUCSAbstract">
    <w:name w:val="JUCS Abstract"/>
    <w:basedOn w:val="Normal"/>
    <w:pPr>
      <w:spacing w:before="540"/>
    </w:pPr>
    <w:rPr>
      <w:rFonts w:ascii="Times" w:hAnsi="Times" w:cs="Times"/>
      <w:sz w:val="18"/>
      <w:szCs w:val="18"/>
      <w:lang w:val="en-GB"/>
    </w:rPr>
  </w:style>
  <w:style w:type="paragraph" w:customStyle="1" w:styleId="JUCSTitle">
    <w:name w:val="JUCS Title"/>
    <w:basedOn w:val="Title"/>
    <w:pPr>
      <w:spacing w:before="120" w:after="260"/>
    </w:pPr>
    <w:rPr>
      <w:rFonts w:ascii="Times New Roman" w:hAnsi="Times New Roman" w:cs="Times New Roman"/>
      <w:lang w:val="en-GB"/>
    </w:rPr>
  </w:style>
  <w:style w:type="paragraph" w:customStyle="1" w:styleId="JUCSAuthor">
    <w:name w:val="JUCS Author"/>
    <w:basedOn w:val="Normal"/>
    <w:pPr>
      <w:spacing w:before="320"/>
      <w:jc w:val="center"/>
    </w:pPr>
  </w:style>
  <w:style w:type="paragraph" w:customStyle="1" w:styleId="JUCSAffilitation">
    <w:name w:val="JUCS Affilitation"/>
    <w:basedOn w:val="Normal"/>
    <w:pPr>
      <w:jc w:val="center"/>
    </w:pPr>
    <w:rPr>
      <w:sz w:val="18"/>
      <w:szCs w:val="18"/>
      <w:lang w:val="en-GB"/>
    </w:rPr>
  </w:style>
  <w:style w:type="character" w:customStyle="1" w:styleId="JUCSAuthorChar">
    <w:name w:val="JUCS Author Char"/>
    <w:rPr>
      <w:lang w:val="de-DE" w:eastAsia="de-DE" w:bidi="ar-SA"/>
    </w:rPr>
  </w:style>
  <w:style w:type="paragraph" w:customStyle="1" w:styleId="JUCSKeywords">
    <w:name w:val="JUCS Keywords"/>
    <w:basedOn w:val="Normal"/>
    <w:pPr>
      <w:autoSpaceDE w:val="0"/>
      <w:autoSpaceDN w:val="0"/>
      <w:adjustRightInd w:val="0"/>
      <w:spacing w:before="180"/>
      <w:jc w:val="left"/>
    </w:pPr>
    <w:rPr>
      <w:rFonts w:ascii="Times" w:hAnsi="Times"/>
      <w:bCs/>
      <w:sz w:val="18"/>
      <w:szCs w:val="18"/>
      <w:lang w:val="en-GB"/>
    </w:rPr>
  </w:style>
  <w:style w:type="paragraph" w:customStyle="1" w:styleId="StyleJUCSKeywordsLeft">
    <w:name w:val="Style JUCS Keywords + Left"/>
    <w:basedOn w:val="JUCSKeywords"/>
    <w:rPr>
      <w:b/>
    </w:rPr>
  </w:style>
  <w:style w:type="paragraph" w:customStyle="1" w:styleId="JUCSParagraphFirst">
    <w:name w:val="JUCS Paragraph First"/>
    <w:basedOn w:val="Normal"/>
    <w:pPr>
      <w:autoSpaceDE w:val="0"/>
      <w:autoSpaceDN w:val="0"/>
      <w:adjustRightInd w:val="0"/>
    </w:pPr>
    <w:rPr>
      <w:lang w:val="en-GB"/>
    </w:rPr>
  </w:style>
  <w:style w:type="character" w:customStyle="1" w:styleId="BodyTextIndent2Char">
    <w:name w:val="Body Text Indent 2 Char"/>
    <w:rPr>
      <w:lang w:val="en-GB" w:eastAsia="de-DE" w:bidi="ar-SA"/>
    </w:rPr>
  </w:style>
  <w:style w:type="character" w:customStyle="1" w:styleId="JUCSParagraphChar1">
    <w:name w:val="JUCS Paragraph Char1"/>
    <w:basedOn w:val="BodyTextIndent2Char"/>
    <w:rPr>
      <w:lang w:val="en-GB" w:eastAsia="de-DE" w:bidi="ar-SA"/>
    </w:rPr>
  </w:style>
  <w:style w:type="paragraph" w:customStyle="1" w:styleId="JUCSNumbering">
    <w:name w:val="JUCS Numbering"/>
    <w:basedOn w:val="Normal"/>
    <w:pPr>
      <w:numPr>
        <w:numId w:val="2"/>
      </w:numPr>
    </w:pPr>
    <w:rPr>
      <w:lang w:val="en-GB"/>
    </w:rPr>
  </w:style>
  <w:style w:type="paragraph" w:customStyle="1" w:styleId="JUCSFigure">
    <w:name w:val="JUCS Figure"/>
    <w:basedOn w:val="Textkrper-Einzug"/>
    <w:pPr>
      <w:spacing w:before="240" w:after="120"/>
      <w:ind w:left="0"/>
      <w:jc w:val="center"/>
    </w:pPr>
  </w:style>
  <w:style w:type="paragraph" w:customStyle="1" w:styleId="JUCSFigureTitle">
    <w:name w:val="JUCS Figure Title"/>
    <w:basedOn w:val="Caption"/>
    <w:pPr>
      <w:spacing w:before="240" w:after="240"/>
      <w:jc w:val="center"/>
    </w:pPr>
    <w:rPr>
      <w:rFonts w:ascii="Times" w:hAnsi="Times"/>
      <w:b w:val="0"/>
      <w:bCs w:val="0"/>
      <w:i/>
      <w:iCs/>
      <w:lang w:val="en-GB"/>
    </w:rPr>
  </w:style>
  <w:style w:type="paragraph" w:customStyle="1" w:styleId="JUCSBox">
    <w:name w:val="JUCS Box"/>
    <w:basedOn w:val="BodyTextIndent2"/>
    <w:pPr>
      <w:ind w:left="0"/>
    </w:pPr>
    <w:rPr>
      <w:b/>
      <w:bCs/>
    </w:rPr>
  </w:style>
  <w:style w:type="paragraph" w:customStyle="1" w:styleId="JUCSHeading3">
    <w:name w:val="JUCS Heading 3"/>
    <w:basedOn w:val="Heading3"/>
    <w:pPr>
      <w:numPr>
        <w:ilvl w:val="2"/>
        <w:numId w:val="3"/>
      </w:numPr>
      <w:spacing w:before="240" w:after="120"/>
    </w:pPr>
  </w:style>
  <w:style w:type="paragraph" w:customStyle="1" w:styleId="JUCSTableTitle">
    <w:name w:val="JUCS Table Title"/>
    <w:basedOn w:val="Normal"/>
    <w:pPr>
      <w:spacing w:before="120" w:after="120"/>
      <w:jc w:val="center"/>
    </w:pPr>
    <w:rPr>
      <w:rFonts w:ascii="Times" w:hAnsi="Times"/>
      <w:bCs/>
      <w:i/>
      <w:lang w:val="en-GB"/>
    </w:rPr>
  </w:style>
  <w:style w:type="paragraph" w:customStyle="1" w:styleId="JUCSTableHeading">
    <w:name w:val="JUCS Table Heading"/>
    <w:basedOn w:val="JUCSTableTitle"/>
    <w:pPr>
      <w:spacing w:before="0" w:after="0"/>
      <w:jc w:val="left"/>
    </w:pPr>
    <w:rPr>
      <w:b/>
      <w:i w:val="0"/>
    </w:rPr>
  </w:style>
  <w:style w:type="paragraph" w:customStyle="1" w:styleId="JUCSTable">
    <w:name w:val="JUCS Table"/>
    <w:basedOn w:val="JUCSTableTitle"/>
    <w:pPr>
      <w:spacing w:before="0" w:after="0"/>
      <w:jc w:val="left"/>
    </w:pPr>
    <w:rPr>
      <w:bCs w:val="0"/>
      <w:i w:val="0"/>
    </w:rPr>
  </w:style>
  <w:style w:type="paragraph" w:customStyle="1" w:styleId="JUCSHeading4">
    <w:name w:val="JUCS Heading 4"/>
    <w:basedOn w:val="Heading4"/>
    <w:pPr>
      <w:spacing w:before="120" w:after="120"/>
    </w:pPr>
  </w:style>
  <w:style w:type="paragraph" w:customStyle="1" w:styleId="JUCSReferenceHeading">
    <w:name w:val="JUCS Reference Heading"/>
    <w:basedOn w:val="Heading1"/>
    <w:pPr>
      <w:spacing w:before="240" w:after="120"/>
    </w:pPr>
  </w:style>
  <w:style w:type="paragraph" w:customStyle="1" w:styleId="JUCSReferences">
    <w:name w:val="JUCS References"/>
    <w:basedOn w:val="Normal"/>
    <w:pPr>
      <w:autoSpaceDE w:val="0"/>
      <w:autoSpaceDN w:val="0"/>
      <w:adjustRightInd w:val="0"/>
      <w:spacing w:before="120"/>
      <w:jc w:val="left"/>
    </w:pPr>
    <w:rPr>
      <w:sz w:val="18"/>
      <w:szCs w:val="18"/>
      <w:lang w:val="en-GB"/>
    </w:rPr>
  </w:style>
  <w:style w:type="paragraph" w:customStyle="1" w:styleId="JUCSSourceCode">
    <w:name w:val="JUCS SourceCode"/>
    <w:basedOn w:val="PlainText"/>
  </w:style>
  <w:style w:type="paragraph" w:customStyle="1" w:styleId="JUCScitation">
    <w:name w:val="JUCS citation"/>
    <w:basedOn w:val="JUCSParagraph"/>
    <w:pPr>
      <w:tabs>
        <w:tab w:val="left" w:pos="567"/>
      </w:tabs>
      <w:spacing w:before="120" w:after="120"/>
      <w:ind w:firstLine="0"/>
    </w:pPr>
    <w:rPr>
      <w:i/>
    </w:rPr>
  </w:style>
  <w:style w:type="character" w:customStyle="1" w:styleId="CaptionChar">
    <w:name w:val="Caption Char"/>
    <w:rPr>
      <w:b/>
      <w:bCs/>
      <w:lang w:val="de-DE" w:eastAsia="de-DE" w:bidi="ar-SA"/>
    </w:rPr>
  </w:style>
  <w:style w:type="character" w:customStyle="1" w:styleId="JUCSFigureTitleChar">
    <w:name w:val="JUCS Figure Title Char"/>
    <w:rPr>
      <w:rFonts w:ascii="Times" w:hAnsi="Times"/>
      <w:b/>
      <w:bCs/>
      <w:i/>
      <w:iCs/>
      <w:lang w:val="en-GB" w:eastAsia="de-DE" w:bidi="ar-SA"/>
    </w:rPr>
  </w:style>
  <w:style w:type="character" w:styleId="UnresolvedMention">
    <w:name w:val="Unresolved Mention"/>
    <w:uiPriority w:val="99"/>
    <w:semiHidden/>
    <w:unhideWhenUsed/>
    <w:rsid w:val="00460D3C"/>
    <w:rPr>
      <w:color w:val="605E5C"/>
      <w:shd w:val="clear" w:color="auto" w:fill="E1DFDD"/>
    </w:rPr>
  </w:style>
  <w:style w:type="paragraph" w:styleId="CommentSubject">
    <w:name w:val="annotation subject"/>
    <w:basedOn w:val="CommentText"/>
    <w:next w:val="CommentText"/>
    <w:link w:val="CommentSubjectChar"/>
    <w:rsid w:val="00460D3C"/>
    <w:rPr>
      <w:b/>
      <w:bCs/>
    </w:rPr>
  </w:style>
  <w:style w:type="character" w:customStyle="1" w:styleId="CommentTextChar">
    <w:name w:val="Comment Text Char"/>
    <w:basedOn w:val="DefaultParagraphFont"/>
    <w:link w:val="CommentText"/>
    <w:semiHidden/>
    <w:rsid w:val="00460D3C"/>
  </w:style>
  <w:style w:type="character" w:customStyle="1" w:styleId="CommentSubjectChar">
    <w:name w:val="Comment Subject Char"/>
    <w:link w:val="CommentSubject"/>
    <w:rsid w:val="00460D3C"/>
    <w:rPr>
      <w:b/>
      <w:bCs/>
    </w:rPr>
  </w:style>
  <w:style w:type="paragraph" w:styleId="Header">
    <w:name w:val="header"/>
    <w:basedOn w:val="Normal"/>
    <w:link w:val="HeaderChar"/>
    <w:uiPriority w:val="99"/>
    <w:rsid w:val="00D1040D"/>
    <w:pPr>
      <w:tabs>
        <w:tab w:val="center" w:pos="4536"/>
        <w:tab w:val="right" w:pos="9072"/>
      </w:tabs>
    </w:pPr>
  </w:style>
  <w:style w:type="character" w:customStyle="1" w:styleId="HeaderChar">
    <w:name w:val="Header Char"/>
    <w:basedOn w:val="DefaultParagraphFont"/>
    <w:link w:val="Header"/>
    <w:uiPriority w:val="99"/>
    <w:rsid w:val="00D1040D"/>
  </w:style>
  <w:style w:type="paragraph" w:styleId="Footer">
    <w:name w:val="footer"/>
    <w:basedOn w:val="Normal"/>
    <w:link w:val="FooterChar"/>
    <w:rsid w:val="00D1040D"/>
    <w:pPr>
      <w:tabs>
        <w:tab w:val="center" w:pos="4536"/>
        <w:tab w:val="right" w:pos="9072"/>
      </w:tabs>
    </w:pPr>
  </w:style>
  <w:style w:type="character" w:customStyle="1" w:styleId="FooterChar">
    <w:name w:val="Footer Char"/>
    <w:basedOn w:val="DefaultParagraphFont"/>
    <w:link w:val="Footer"/>
    <w:rsid w:val="00D1040D"/>
  </w:style>
  <w:style w:type="paragraph" w:customStyle="1" w:styleId="JUCSOrcid">
    <w:name w:val="JUCS Orcid"/>
    <w:basedOn w:val="JUCSAffilitation"/>
    <w:qFormat/>
    <w:rsid w:val="000A548E"/>
    <w:rPr>
      <w:color w:val="000000"/>
      <w:sz w:val="20"/>
      <w:szCs w:val="20"/>
    </w:rPr>
  </w:style>
  <w:style w:type="table" w:styleId="TableGrid">
    <w:name w:val="Table Grid"/>
    <w:basedOn w:val="TableNormal"/>
    <w:rsid w:val="00C42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421E3"/>
  </w:style>
  <w:style w:type="paragraph" w:styleId="ListParagraph">
    <w:name w:val="List Paragraph"/>
    <w:basedOn w:val="Normal"/>
    <w:uiPriority w:val="34"/>
    <w:qFormat/>
    <w:rsid w:val="00F9556F"/>
    <w:pPr>
      <w:ind w:left="720"/>
      <w:contextualSpacing/>
    </w:pPr>
  </w:style>
  <w:style w:type="paragraph" w:styleId="NormalWeb">
    <w:name w:val="Normal (Web)"/>
    <w:basedOn w:val="Normal"/>
    <w:uiPriority w:val="99"/>
    <w:rsid w:val="0059271B"/>
    <w:rPr>
      <w:sz w:val="24"/>
      <w:szCs w:val="24"/>
    </w:rPr>
  </w:style>
  <w:style w:type="paragraph" w:styleId="NoSpacing">
    <w:name w:val="No Spacing"/>
    <w:uiPriority w:val="1"/>
    <w:qFormat/>
    <w:rsid w:val="00CE0B2C"/>
    <w:rPr>
      <w:rFonts w:asciiTheme="minorHAnsi" w:eastAsiaTheme="minorHAnsi" w:hAnsiTheme="minorHAnsi" w:cstheme="minorBidi"/>
      <w:kern w:val="2"/>
      <w:sz w:val="24"/>
      <w:szCs w:val="24"/>
      <w:lang w:val="en-US" w:eastAsia="en-US"/>
      <w14:ligatures w14:val="standardContextual"/>
    </w:rPr>
  </w:style>
  <w:style w:type="paragraph" w:customStyle="1" w:styleId="Abstract">
    <w:name w:val="Abstract"/>
    <w:rsid w:val="00444DB5"/>
    <w:pPr>
      <w:spacing w:after="200"/>
      <w:ind w:firstLine="272"/>
      <w:jc w:val="both"/>
    </w:pPr>
    <w:rPr>
      <w:rFonts w:eastAsia="SimSun"/>
      <w:b/>
      <w:bCs/>
      <w:sz w:val="18"/>
      <w:szCs w:val="18"/>
      <w:lang w:val="en-US" w:eastAsia="en-US"/>
    </w:rPr>
  </w:style>
  <w:style w:type="paragraph" w:customStyle="1" w:styleId="Keywords">
    <w:name w:val="Keywords"/>
    <w:basedOn w:val="Normal"/>
    <w:qFormat/>
    <w:rsid w:val="00BF05A9"/>
    <w:pPr>
      <w:spacing w:after="120"/>
      <w:ind w:firstLine="274"/>
    </w:pPr>
    <w:rPr>
      <w:rFonts w:eastAsia="SimSun"/>
      <w:b/>
      <w:bCs/>
      <w:i/>
      <w:sz w:val="18"/>
      <w:szCs w:val="18"/>
      <w:lang w:val="en-US" w:eastAsia="en-US"/>
    </w:rPr>
  </w:style>
  <w:style w:type="character" w:styleId="Strong">
    <w:name w:val="Strong"/>
    <w:basedOn w:val="DefaultParagraphFont"/>
    <w:uiPriority w:val="22"/>
    <w:qFormat/>
    <w:rsid w:val="008C5710"/>
    <w:rPr>
      <w:b/>
      <w:bCs/>
    </w:rPr>
  </w:style>
  <w:style w:type="character" w:customStyle="1" w:styleId="BodyTextChar">
    <w:name w:val="Body Text Char"/>
    <w:basedOn w:val="DefaultParagraphFont"/>
    <w:link w:val="BodyText"/>
    <w:rsid w:val="00BF0B56"/>
    <w:rPr>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64787">
      <w:bodyDiv w:val="1"/>
      <w:marLeft w:val="0"/>
      <w:marRight w:val="0"/>
      <w:marTop w:val="0"/>
      <w:marBottom w:val="0"/>
      <w:divBdr>
        <w:top w:val="none" w:sz="0" w:space="0" w:color="auto"/>
        <w:left w:val="none" w:sz="0" w:space="0" w:color="auto"/>
        <w:bottom w:val="none" w:sz="0" w:space="0" w:color="auto"/>
        <w:right w:val="none" w:sz="0" w:space="0" w:color="auto"/>
      </w:divBdr>
      <w:divsChild>
        <w:div w:id="2025785046">
          <w:marLeft w:val="0"/>
          <w:marRight w:val="0"/>
          <w:marTop w:val="0"/>
          <w:marBottom w:val="0"/>
          <w:divBdr>
            <w:top w:val="none" w:sz="0" w:space="0" w:color="auto"/>
            <w:left w:val="none" w:sz="0" w:space="0" w:color="auto"/>
            <w:bottom w:val="none" w:sz="0" w:space="0" w:color="auto"/>
            <w:right w:val="none" w:sz="0" w:space="0" w:color="auto"/>
          </w:divBdr>
          <w:divsChild>
            <w:div w:id="285427800">
              <w:marLeft w:val="0"/>
              <w:marRight w:val="0"/>
              <w:marTop w:val="0"/>
              <w:marBottom w:val="0"/>
              <w:divBdr>
                <w:top w:val="none" w:sz="0" w:space="0" w:color="auto"/>
                <w:left w:val="none" w:sz="0" w:space="0" w:color="auto"/>
                <w:bottom w:val="none" w:sz="0" w:space="0" w:color="auto"/>
                <w:right w:val="none" w:sz="0" w:space="0" w:color="auto"/>
              </w:divBdr>
              <w:divsChild>
                <w:div w:id="8482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ASAP61560.2024.00023" TargetMode="External"/><Relationship Id="rId18" Type="http://schemas.openxmlformats.org/officeDocument/2006/relationships/hyperlink" Target="https://doi.org/10.1109/TAI.2024.3429480"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1109/ACCESS.2021.308351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SP54263.2024.00130"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09/ICDCS51616.2021.00077" TargetMode="External"/><Relationship Id="rId20" Type="http://schemas.openxmlformats.org/officeDocument/2006/relationships/hyperlink" Target="https://doi.org/10.1109/TDSC.2022.32294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odejs.org/api/all.html" TargetMode="External"/><Relationship Id="rId5" Type="http://schemas.openxmlformats.org/officeDocument/2006/relationships/webSettings" Target="webSettings.xml"/><Relationship Id="rId15" Type="http://schemas.openxmlformats.org/officeDocument/2006/relationships/hyperlink" Target="https://doi.org/10.1145/3696443.3708924" TargetMode="External"/><Relationship Id="rId23" Type="http://schemas.openxmlformats.org/officeDocument/2006/relationships/hyperlink" Target="https://www.typescriptlang.org/docs/handbook/react.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HPCA56546.2023.10070984"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oi.org/10.1145/3676536.3676739" TargetMode="External"/><Relationship Id="rId22" Type="http://schemas.openxmlformats.org/officeDocument/2006/relationships/hyperlink" Target="https://modelcontextprotocol.io/docs/getting-started/intro"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59F9A-6F19-453E-938B-6A741B2C3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15</Pages>
  <Words>3677</Words>
  <Characters>20959</Characters>
  <Application>Microsoft Office Word</Application>
  <DocSecurity>0</DocSecurity>
  <Lines>174</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Musterfrau A., Mustermann M.: J.UCS Sample Paper...</vt:lpstr>
      <vt:lpstr>Musterfrau A., Mustermann M.: J.UCS Word Sample...</vt:lpstr>
    </vt:vector>
  </TitlesOfParts>
  <Manager/>
  <Company>Journal of Universal Computer Science</Company>
  <LinksUpToDate>false</LinksUpToDate>
  <CharactersWithSpaces>24587</CharactersWithSpaces>
  <SharedDoc>false</SharedDoc>
  <HyperlinkBase/>
  <HLinks>
    <vt:vector size="12" baseType="variant">
      <vt:variant>
        <vt:i4>5505040</vt:i4>
      </vt:variant>
      <vt:variant>
        <vt:i4>9</vt:i4>
      </vt:variant>
      <vt:variant>
        <vt:i4>0</vt:i4>
      </vt:variant>
      <vt:variant>
        <vt:i4>5</vt:i4>
      </vt:variant>
      <vt:variant>
        <vt:lpwstr>https://orcid.org/0000-0000-0000-0000</vt:lpwstr>
      </vt:variant>
      <vt:variant>
        <vt:lpwstr/>
      </vt:variant>
      <vt:variant>
        <vt:i4>5636118</vt:i4>
      </vt:variant>
      <vt:variant>
        <vt:i4>3</vt:i4>
      </vt:variant>
      <vt:variant>
        <vt:i4>0</vt:i4>
      </vt:variant>
      <vt:variant>
        <vt:i4>5</vt:i4>
      </vt:variant>
      <vt:variant>
        <vt:lpwstr>https://orcid.org/0000-1234-0000-0002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Musterfrau A., Mustermann M.: J.UCS Sample Paper...</dc:title>
  <dc:subject/>
  <dc:creator>J.UCS team</dc:creator>
  <cp:keywords/>
  <dc:description/>
  <cp:lastModifiedBy>chandan jain</cp:lastModifiedBy>
  <cp:revision>177</cp:revision>
  <cp:lastPrinted>2025-09-05T12:23:00Z</cp:lastPrinted>
  <dcterms:created xsi:type="dcterms:W3CDTF">2024-12-17T10:13:00Z</dcterms:created>
  <dcterms:modified xsi:type="dcterms:W3CDTF">2025-09-08T10:59:00Z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CS_Volume">
    <vt:i4>27</vt:i4>
  </property>
  <property fmtid="{D5CDD505-2E9C-101B-9397-08002B2CF9AE}" pid="3" name="J.UCS_Issue">
    <vt:i4>1</vt:i4>
  </property>
  <property fmtid="{D5CDD505-2E9C-101B-9397-08002B2CF9AE}" pid="4" name="J.UCS_PublishYear">
    <vt:i4>2021</vt:i4>
  </property>
  <property fmtid="{D5CDD505-2E9C-101B-9397-08002B2CF9AE}" pid="5" name="J.UCS_Startpage">
    <vt:i4>2987</vt:i4>
  </property>
  <property fmtid="{D5CDD505-2E9C-101B-9397-08002B2CF9AE}" pid="6" name="J.UCS_SubmitDate">
    <vt:lpwstr>1/1/2021</vt:lpwstr>
  </property>
  <property fmtid="{D5CDD505-2E9C-101B-9397-08002B2CF9AE}" pid="7" name="J.UCS_AcceptDate">
    <vt:lpwstr>2/2/2021</vt:lpwstr>
  </property>
  <property fmtid="{D5CDD505-2E9C-101B-9397-08002B2CF9AE}" pid="8" name="J.UCS_PublishDate">
    <vt:lpwstr>3/3/2021</vt:lpwstr>
  </property>
</Properties>
</file>