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VoiceDesk: Technical Requirements Document (TRD)</w:t>
      </w:r>
    </w:p>
    <w:p>
      <w:pPr/>
      <w:r>
        <w:t xml:space="preserve">Amazon Developer Hackathon | Track: Alexa+ | Stack: React, FastAPI, SQLite | Version 1.0 | Oct 20, 2026</w:t>
      </w:r>
    </w:p>
    <w:p>
      <w:pPr>
        <w:pStyle w:val="Heading2"/>
      </w:pPr>
      <w:r>
        <w:t xml:space="preserve">1. Purpose and scope</w:t>
      </w:r>
    </w:p>
    <w:p>
      <w:pPr/>
      <w:r>
        <w:t xml:space="preserve">This document defines how VoiceDesk is built: the architecture, the MCP server, the data model, the APIs, the frontend technical design, security, testing and deployment. It implements the goals in the VoiceDesk PRD and targets a working, public, open-source submission by Oct 23, 2026.</w:t>
      </w:r>
    </w:p>
    <w:p>
      <w:pPr>
        <w:pStyle w:val="Heading2"/>
      </w:pPr>
      <w:r>
        <w:t xml:space="preserve">2. Architecture</w:t>
      </w:r>
    </w:p>
    <w:p>
      <w:pPr/>
      <w:r>
        <w:t xml:space="preserve">One FastAPI process serves two surfaces over a single service layer.</w:t>
      </w:r>
    </w:p>
    <w:p>
      <w:pPr>
        <w:pStyle w:val="ListParagraph"/>
        <w:numPr>
          <w:ilvl w:val="0"/>
          <w:numId w:val="2"/>
        </w:numPr>
      </w:pPr>
      <w:r>
        <w:rPr>
          <w:b/>
        </w:rPr>
        <w:t xml:space="preserve">MCP surface (</w:t>
      </w:r>
      <w:r>
        <w:rPr>
          <w:rStyle w:val="CodeChar"/>
          <w:b/>
        </w:rPr>
        <w:t xml:space="preserve">/mcp</w:t>
      </w:r>
      <w:r>
        <w:rPr>
          <w:b/>
        </w:rPr>
        <w:t xml:space="preserve">):</w:t>
      </w:r>
      <w:r>
        <w:t xml:space="preserve"> Alexa+ or any MCP client calls tools over Streamable HTTP using JSON-RPC.</w:t>
      </w:r>
    </w:p>
    <w:p>
      <w:pPr>
        <w:pStyle w:val="ListParagraph"/>
        <w:numPr>
          <w:ilvl w:val="0"/>
          <w:numId w:val="2"/>
        </w:numPr>
      </w:pPr>
      <w:r>
        <w:rPr>
          <w:b/>
        </w:rPr>
        <w:t xml:space="preserve">REST surface (</w:t>
      </w:r>
      <w:r>
        <w:rPr>
          <w:rStyle w:val="CodeChar"/>
          <w:b/>
        </w:rPr>
        <w:t xml:space="preserve">/api</w:t>
      </w:r>
      <w:r>
        <w:rPr>
          <w:b/>
        </w:rPr>
        <w:t xml:space="preserve">):</w:t>
      </w:r>
      <w:r>
        <w:t xml:space="preserve"> the React dashboard reads and writes tasks and notes, and receives live updates over Server-Sent Events (SSE).</w:t>
      </w:r>
    </w:p>
    <w:p>
      <w:pPr>
        <w:pStyle w:val="ListParagraph"/>
        <w:numPr>
          <w:ilvl w:val="0"/>
          <w:numId w:val="2"/>
        </w:numPr>
      </w:pPr>
      <w:r>
        <w:rPr>
          <w:b/>
        </w:rPr>
        <w:t xml:space="preserve">Service layer:</w:t>
      </w:r>
      <w:r>
        <w:t xml:space="preserve"> business logic for tasks, notes, dates and Bedrock, shared by both surfaces so the dashboard always reflects what voice did.</w:t>
      </w:r>
    </w:p>
    <w:p>
      <w:pPr>
        <w:pStyle w:val="ListParagraph"/>
        <w:numPr>
          <w:ilvl w:val="0"/>
          <w:numId w:val="2"/>
        </w:numPr>
      </w:pPr>
      <w:r>
        <w:rPr>
          <w:b/>
        </w:rPr>
        <w:t xml:space="preserve">Storage:</w:t>
      </w:r>
      <w:r>
        <w:t xml:space="preserve"> SQLite through SQLAlchemy. Amazon Bedrock is called only from the service layer and is optional.</w:t>
      </w:r>
    </w:p>
    <w:p>
      <w:pPr/>
      <w:r>
        <w:t xml:space="preserve">Data flow for a spoken request: utterance, MCP tool call, service function, database write, tool-call log entry, SSE event, dashboard update.</w:t>
      </w:r>
    </w:p>
    <w:p>
      <w:pPr>
        <w:pStyle w:val="Heading2"/>
      </w:pPr>
      <w:r>
        <w:t xml:space="preserve">3. Technology stack</w:t>
      </w:r>
    </w:p>
    <w:p>
      <w:pPr>
        <w:pStyle w:val="ListParagraph"/>
        <w:numPr>
          <w:ilvl w:val="0"/>
          <w:numId w:val="3"/>
        </w:numPr>
      </w:pPr>
      <w:r>
        <w:rPr>
          <w:b/>
        </w:rPr>
        <w:t xml:space="preserve">Language:</w:t>
      </w:r>
      <w:r>
        <w:t xml:space="preserve"> Python 3.11 or later.</w:t>
      </w:r>
    </w:p>
    <w:p>
      <w:pPr>
        <w:pStyle w:val="ListParagraph"/>
        <w:numPr>
          <w:ilvl w:val="0"/>
          <w:numId w:val="3"/>
        </w:numPr>
      </w:pPr>
      <w:r>
        <w:rPr>
          <w:b/>
        </w:rPr>
        <w:t xml:space="preserve">Web framework:</w:t>
      </w:r>
      <w:r>
        <w:t xml:space="preserve"> FastAPI with Uvicorn.</w:t>
      </w:r>
    </w:p>
    <w:p>
      <w:pPr>
        <w:pStyle w:val="ListParagraph"/>
        <w:numPr>
          <w:ilvl w:val="0"/>
          <w:numId w:val="3"/>
        </w:numPr>
      </w:pPr>
      <w:r>
        <w:rPr>
          <w:b/>
        </w:rPr>
        <w:t xml:space="preserve">MCP:</w:t>
      </w:r>
      <w:r>
        <w:t xml:space="preserve"> the official </w:t>
      </w:r>
      <w:r>
        <w:rPr>
          <w:rStyle w:val="CodeChar"/>
        </w:rPr>
        <w:t xml:space="preserve">mcp</w:t>
      </w:r>
      <w:r>
        <w:t xml:space="preserve"> Python SDK (FastMCP) using the Streamable HTTP transport. The SDK version is pinned and must support spec 2025-11-25 or later.</w:t>
      </w:r>
    </w:p>
    <w:p>
      <w:pPr>
        <w:pStyle w:val="ListParagraph"/>
        <w:numPr>
          <w:ilvl w:val="0"/>
          <w:numId w:val="3"/>
        </w:numPr>
      </w:pPr>
      <w:r>
        <w:rPr>
          <w:b/>
        </w:rPr>
        <w:t xml:space="preserve">Database:</w:t>
      </w:r>
      <w:r>
        <w:t xml:space="preserve"> SQLAlchemy 2.0 with SQLite, with SQLite FTS5 for note search. The </w:t>
      </w:r>
      <w:r>
        <w:rPr>
          <w:rStyle w:val="CodeChar"/>
        </w:rPr>
        <w:t xml:space="preserve">DATABASE_URL</w:t>
      </w:r>
      <w:r>
        <w:t xml:space="preserve"> setting allows a swap to Postgres.</w:t>
      </w:r>
    </w:p>
    <w:p>
      <w:pPr>
        <w:pStyle w:val="ListParagraph"/>
        <w:numPr>
          <w:ilvl w:val="0"/>
          <w:numId w:val="3"/>
        </w:numPr>
      </w:pPr>
      <w:r>
        <w:rPr>
          <w:b/>
        </w:rPr>
        <w:t xml:space="preserve">Validation:</w:t>
      </w:r>
      <w:r>
        <w:t xml:space="preserve"> Pydantic v2.</w:t>
      </w:r>
    </w:p>
    <w:p>
      <w:pPr>
        <w:pStyle w:val="ListParagraph"/>
        <w:numPr>
          <w:ilvl w:val="0"/>
          <w:numId w:val="3"/>
        </w:numPr>
      </w:pPr>
      <w:r>
        <w:rPr>
          <w:b/>
        </w:rPr>
        <w:t xml:space="preserve">Date parsing:</w:t>
      </w:r>
      <w:r>
        <w:t xml:space="preserve"> </w:t>
      </w:r>
      <w:r>
        <w:rPr>
          <w:rStyle w:val="CodeChar"/>
        </w:rPr>
        <w:t xml:space="preserve">dateparser</w:t>
      </w:r>
      <w:r>
        <w:t xml:space="preserve">, for phrases such as "tomorrow" and "next Friday".</w:t>
      </w:r>
    </w:p>
    <w:p>
      <w:pPr>
        <w:pStyle w:val="ListParagraph"/>
        <w:numPr>
          <w:ilvl w:val="0"/>
          <w:numId w:val="3"/>
        </w:numPr>
      </w:pPr>
      <w:r>
        <w:rPr>
          <w:b/>
        </w:rPr>
        <w:t xml:space="preserve">Fuzzy matching:</w:t>
      </w:r>
      <w:r>
        <w:t xml:space="preserve"> </w:t>
      </w:r>
      <w:r>
        <w:rPr>
          <w:rStyle w:val="CodeChar"/>
        </w:rPr>
        <w:t xml:space="preserve">rapidfuzz</w:t>
      </w:r>
      <w:r>
        <w:t xml:space="preserve">, for matching spoken task names.</w:t>
      </w:r>
    </w:p>
    <w:p>
      <w:pPr>
        <w:pStyle w:val="ListParagraph"/>
        <w:numPr>
          <w:ilvl w:val="0"/>
          <w:numId w:val="3"/>
        </w:numPr>
      </w:pPr>
      <w:r>
        <w:rPr>
          <w:b/>
        </w:rPr>
        <w:t xml:space="preserve">AWS:</w:t>
      </w:r>
      <w:r>
        <w:t xml:space="preserve"> </w:t>
      </w:r>
      <w:r>
        <w:rPr>
          <w:rStyle w:val="CodeChar"/>
        </w:rPr>
        <w:t xml:space="preserve">boto3</w:t>
      </w:r>
      <w:r>
        <w:t xml:space="preserve"> with the Bedrock Runtime Converse API, behind a feature flag.</w:t>
      </w:r>
    </w:p>
    <w:p>
      <w:pPr>
        <w:pStyle w:val="ListParagraph"/>
        <w:numPr>
          <w:ilvl w:val="0"/>
          <w:numId w:val="3"/>
        </w:numPr>
      </w:pPr>
      <w:r>
        <w:rPr>
          <w:b/>
        </w:rPr>
        <w:t xml:space="preserve">Realtime:</w:t>
      </w:r>
      <w:r>
        <w:t xml:space="preserve"> Server-Sent Events at </w:t>
      </w:r>
      <w:r>
        <w:rPr>
          <w:rStyle w:val="CodeChar"/>
        </w:rPr>
        <w:t xml:space="preserve">/api/events</w:t>
      </w:r>
      <w:r>
        <w:t xml:space="preserve">.</w:t>
      </w:r>
    </w:p>
    <w:p>
      <w:pPr>
        <w:pStyle w:val="ListParagraph"/>
        <w:numPr>
          <w:ilvl w:val="0"/>
          <w:numId w:val="3"/>
        </w:numPr>
      </w:pPr>
      <w:r>
        <w:rPr>
          <w:b/>
        </w:rPr>
        <w:t xml:space="preserve">Frontend:</w:t>
      </w:r>
      <w:r>
        <w:t xml:space="preserve"> React 18, Vite and TypeScript, with TanStack Query for data, Tailwind CSS for styling and tokens for theming.</w:t>
      </w:r>
    </w:p>
    <w:p>
      <w:pPr>
        <w:pStyle w:val="ListParagraph"/>
        <w:numPr>
          <w:ilvl w:val="0"/>
          <w:numId w:val="3"/>
        </w:numPr>
      </w:pPr>
      <w:r>
        <w:rPr>
          <w:b/>
        </w:rPr>
        <w:t xml:space="preserve">Testing:</w:t>
      </w:r>
      <w:r>
        <w:t xml:space="preserve"> pytest and httpx for the backend, Vitest for the frontend.</w:t>
      </w:r>
    </w:p>
    <w:p>
      <w:pPr>
        <w:pStyle w:val="ListParagraph"/>
        <w:numPr>
          <w:ilvl w:val="0"/>
          <w:numId w:val="3"/>
        </w:numPr>
      </w:pPr>
      <w:r>
        <w:rPr>
          <w:b/>
        </w:rPr>
        <w:t xml:space="preserve">CI:</w:t>
      </w:r>
      <w:r>
        <w:t xml:space="preserve"> GitHub Actions running lint and tests on every push.</w:t>
      </w:r>
    </w:p>
    <w:p>
      <w:pPr>
        <w:pStyle w:val="ListParagraph"/>
        <w:numPr>
          <w:ilvl w:val="0"/>
          <w:numId w:val="3"/>
        </w:numPr>
      </w:pPr>
      <w:r>
        <w:rPr>
          <w:b/>
        </w:rPr>
        <w:t xml:space="preserve">Deployment:</w:t>
      </w:r>
      <w:r>
        <w:t xml:space="preserve"> Docker image on Render, Railway or EC2, with a public HTTPS URL.</w:t>
      </w:r>
    </w:p>
    <w:p>
      <w:pPr>
        <w:pStyle w:val="Heading2"/>
      </w:pPr>
      <w:r>
        <w:t xml:space="preserve">4. MCP server specification</w:t>
      </w:r>
    </w:p>
    <w:p>
      <w:pPr>
        <w:pStyle w:val="Heading3"/>
      </w:pPr>
      <w:r>
        <w:t xml:space="preserve">4.1 Endpoint and protocol</w:t>
      </w:r>
    </w:p>
    <w:p>
      <w:pPr>
        <w:pStyle w:val="ListParagraph"/>
        <w:numPr>
          <w:ilvl w:val="0"/>
          <w:numId w:val="4"/>
        </w:numPr>
      </w:pPr>
      <w:r>
        <w:t xml:space="preserve">Endpoint: </w:t>
      </w:r>
      <w:r>
        <w:rPr>
          <w:rStyle w:val="CodeChar"/>
        </w:rPr>
        <w:t xml:space="preserve">POST /mcp</w:t>
      </w:r>
      <w:r>
        <w:t xml:space="preserve"> over Streamable HTTP, plus the optional </w:t>
      </w:r>
      <w:r>
        <w:rPr>
          <w:rStyle w:val="CodeChar"/>
        </w:rPr>
        <w:t xml:space="preserve">GET</w:t>
      </w:r>
      <w:r>
        <w:t xml:space="preserve"> stream if the SDK provides it.</w:t>
      </w:r>
    </w:p>
    <w:p>
      <w:pPr>
        <w:pStyle w:val="ListParagraph"/>
        <w:numPr>
          <w:ilvl w:val="0"/>
          <w:numId w:val="4"/>
        </w:numPr>
      </w:pPr>
      <w:r>
        <w:t xml:space="preserve">The server name is </w:t>
      </w:r>
      <w:r>
        <w:rPr>
          <w:rStyle w:val="CodeChar"/>
        </w:rPr>
        <w:t xml:space="preserve">voicedesk</w:t>
      </w:r>
      <w:r>
        <w:t xml:space="preserve">. It reports its version and the negotiated protocol version, and the same value appears in </w:t>
      </w:r>
      <w:r>
        <w:rPr>
          <w:rStyle w:val="CodeChar"/>
        </w:rPr>
        <w:t xml:space="preserve">/health</w:t>
      </w:r>
      <w:r>
        <w:t xml:space="preserve">.</w:t>
      </w:r>
    </w:p>
    <w:p>
      <w:pPr>
        <w:pStyle w:val="ListParagraph"/>
        <w:numPr>
          <w:ilvl w:val="0"/>
          <w:numId w:val="4"/>
        </w:numPr>
      </w:pPr>
      <w:r>
        <w:t xml:space="preserve">Each tool returns structured data plus a short </w:t>
      </w:r>
      <w:r>
        <w:rPr>
          <w:rStyle w:val="CodeChar"/>
        </w:rPr>
        <w:t xml:space="preserve">speech</w:t>
      </w:r>
      <w:r>
        <w:t xml:space="preserve"> string that Alexa+ can read aloud.</w:t>
      </w:r>
    </w:p>
    <w:p>
      <w:pPr>
        <w:pStyle w:val="Heading3"/>
      </w:pPr>
      <w:r>
        <w:t xml:space="preserve">4.2 Tools</w:t>
      </w:r>
    </w:p>
    <w:p>
      <w:pPr>
        <w:pStyle w:val="ListParagraph"/>
        <w:numPr>
          <w:ilvl w:val="0"/>
          <w:numId w:val="5"/>
        </w:numPr>
      </w:pPr>
      <w:r>
        <w:rPr>
          <w:rStyle w:val="CodeChar"/>
          <w:b/>
        </w:rPr>
        <w:t xml:space="preserve">add_task(title, due?)</w:t>
      </w:r>
      <w:r>
        <w:rPr>
          <w:b/>
        </w:rPr>
        <w:t xml:space="preserve">:</w:t>
      </w:r>
      <w:r>
        <w:t xml:space="preserve"> creates a task. </w:t>
      </w:r>
      <w:r>
        <w:rPr>
          <w:rStyle w:val="CodeChar"/>
        </w:rPr>
        <w:t xml:space="preserve">due</w:t>
      </w:r>
      <w:r>
        <w:t xml:space="preserve"> is natural language. Returns </w:t>
      </w:r>
      <w:r>
        <w:rPr>
          <w:rStyle w:val="CodeChar"/>
        </w:rPr>
        <w:t xml:space="preserve">{id, title, due_date, speech}</w:t>
      </w:r>
      <w:r>
        <w:t xml:space="preserve">.</w:t>
      </w:r>
    </w:p>
    <w:p>
      <w:pPr>
        <w:pStyle w:val="ListParagraph"/>
        <w:numPr>
          <w:ilvl w:val="0"/>
          <w:numId w:val="5"/>
        </w:numPr>
      </w:pPr>
      <w:r>
        <w:rPr>
          <w:rStyle w:val="CodeChar"/>
          <w:b/>
        </w:rPr>
        <w:t xml:space="preserve">list_tasks(status = open, when = all)</w:t>
      </w:r>
      <w:r>
        <w:rPr>
          <w:b/>
        </w:rPr>
        <w:t xml:space="preserve">:</w:t>
      </w:r>
      <w:r>
        <w:t xml:space="preserve"> </w:t>
      </w:r>
      <w:r>
        <w:rPr>
          <w:rStyle w:val="CodeChar"/>
        </w:rPr>
        <w:t xml:space="preserve">status</w:t>
      </w:r>
      <w:r>
        <w:t xml:space="preserve"> is open, done or all. </w:t>
      </w:r>
      <w:r>
        <w:rPr>
          <w:rStyle w:val="CodeChar"/>
        </w:rPr>
        <w:t xml:space="preserve">when</w:t>
      </w:r>
      <w:r>
        <w:t xml:space="preserve"> is today, week or all. Returns </w:t>
      </w:r>
      <w:r>
        <w:rPr>
          <w:rStyle w:val="CodeChar"/>
        </w:rPr>
        <w:t xml:space="preserve">{tasks, speech}</w:t>
      </w:r>
      <w:r>
        <w:t xml:space="preserve">.</w:t>
      </w:r>
    </w:p>
    <w:p>
      <w:pPr>
        <w:pStyle w:val="ListParagraph"/>
        <w:numPr>
          <w:ilvl w:val="0"/>
          <w:numId w:val="5"/>
        </w:numPr>
      </w:pPr>
      <w:r>
        <w:rPr>
          <w:rStyle w:val="CodeChar"/>
          <w:b/>
        </w:rPr>
        <w:t xml:space="preserve">complete_task(query)</w:t>
      </w:r>
      <w:r>
        <w:rPr>
          <w:b/>
        </w:rPr>
        <w:t xml:space="preserve">:</w:t>
      </w:r>
      <w:r>
        <w:t xml:space="preserve"> fuzzy-matches an open task and marks it done. If several tasks match, it returns </w:t>
      </w:r>
      <w:r>
        <w:rPr>
          <w:rStyle w:val="CodeChar"/>
        </w:rPr>
        <w:t xml:space="preserve">{candidates, speech}</w:t>
      </w:r>
      <w:r>
        <w:t xml:space="preserve"> asking which one.</w:t>
      </w:r>
    </w:p>
    <w:p>
      <w:pPr>
        <w:pStyle w:val="ListParagraph"/>
        <w:numPr>
          <w:ilvl w:val="0"/>
          <w:numId w:val="5"/>
        </w:numPr>
      </w:pPr>
      <w:r>
        <w:rPr>
          <w:rStyle w:val="CodeChar"/>
          <w:b/>
        </w:rPr>
        <w:t xml:space="preserve">save_note(text, tags?)</w:t>
      </w:r>
      <w:r>
        <w:rPr>
          <w:b/>
        </w:rPr>
        <w:t xml:space="preserve">:</w:t>
      </w:r>
      <w:r>
        <w:t xml:space="preserve"> stores a note. Returns </w:t>
      </w:r>
      <w:r>
        <w:rPr>
          <w:rStyle w:val="CodeChar"/>
        </w:rPr>
        <w:t xml:space="preserve">{id, speech}</w:t>
      </w:r>
      <w:r>
        <w:t xml:space="preserve">.</w:t>
      </w:r>
    </w:p>
    <w:p>
      <w:pPr>
        <w:pStyle w:val="ListParagraph"/>
        <w:numPr>
          <w:ilvl w:val="0"/>
          <w:numId w:val="5"/>
        </w:numPr>
      </w:pPr>
      <w:r>
        <w:rPr>
          <w:rStyle w:val="CodeChar"/>
          <w:b/>
        </w:rPr>
        <w:t xml:space="preserve">search_notes(query, limit = 3)</w:t>
      </w:r>
      <w:r>
        <w:rPr>
          <w:b/>
        </w:rPr>
        <w:t xml:space="preserve">:</w:t>
      </w:r>
      <w:r>
        <w:t xml:space="preserve"> full-text search over notes. Returns </w:t>
      </w:r>
      <w:r>
        <w:rPr>
          <w:rStyle w:val="CodeChar"/>
        </w:rPr>
        <w:t xml:space="preserve">{notes, summary?, speech}</w:t>
      </w:r>
      <w:r>
        <w:t xml:space="preserve">.</w:t>
      </w:r>
    </w:p>
    <w:p>
      <w:pPr>
        <w:pStyle w:val="ListParagraph"/>
        <w:numPr>
          <w:ilvl w:val="0"/>
          <w:numId w:val="5"/>
        </w:numPr>
      </w:pPr>
      <w:r>
        <w:rPr>
          <w:rStyle w:val="CodeChar"/>
          <w:b/>
        </w:rPr>
        <w:t xml:space="preserve">recall(question)</w:t>
      </w:r>
      <w:r>
        <w:rPr>
          <w:b/>
        </w:rPr>
        <w:t xml:space="preserve">:</w:t>
      </w:r>
      <w:r>
        <w:t xml:space="preserve"> retrieves the top five notes and asks Bedrock for an answer that cites note ids. Falls back to excerpts when Bedrock is disabled (P2).</w:t>
      </w:r>
    </w:p>
    <w:p>
      <w:pPr>
        <w:pStyle w:val="Heading3"/>
      </w:pPr>
      <w:r>
        <w:t xml:space="preserve">4.3 Tool design rules</w:t>
      </w:r>
    </w:p>
    <w:p>
      <w:pPr>
        <w:pStyle w:val="ListParagraph"/>
        <w:numPr>
          <w:ilvl w:val="0"/>
          <w:numId w:val="6"/>
        </w:numPr>
      </w:pPr>
      <w:r>
        <w:t xml:space="preserve">Descriptions are written for the model that calls them: when to use the tool, what each argument means and one example.</w:t>
      </w:r>
    </w:p>
    <w:p>
      <w:pPr>
        <w:pStyle w:val="ListParagraph"/>
        <w:numPr>
          <w:ilvl w:val="0"/>
          <w:numId w:val="6"/>
        </w:numPr>
      </w:pPr>
      <w:r>
        <w:t xml:space="preserve">Tools are idempotent where possible. A duplicate </w:t>
      </w:r>
      <w:r>
        <w:rPr>
          <w:rStyle w:val="CodeChar"/>
        </w:rPr>
        <w:t xml:space="preserve">add_task</w:t>
      </w:r>
      <w:r>
        <w:t xml:space="preserve"> with the same title within 30 seconds returns the existing task.</w:t>
      </w:r>
    </w:p>
    <w:p>
      <w:pPr>
        <w:pStyle w:val="ListParagraph"/>
        <w:numPr>
          <w:ilvl w:val="0"/>
          <w:numId w:val="6"/>
        </w:numPr>
      </w:pPr>
      <w:r>
        <w:t xml:space="preserve">Errors return a clear message and a suggested next step, never a stack trace.</w:t>
      </w:r>
    </w:p>
    <w:p>
      <w:pPr>
        <w:pStyle w:val="ListParagraph"/>
        <w:numPr>
          <w:ilvl w:val="0"/>
          <w:numId w:val="6"/>
        </w:numPr>
      </w:pPr>
      <w:r>
        <w:t xml:space="preserve">Every call is written to the </w:t>
      </w:r>
      <w:r>
        <w:rPr>
          <w:rStyle w:val="CodeChar"/>
        </w:rPr>
        <w:t xml:space="preserve">tool_calls</w:t>
      </w:r>
      <w:r>
        <w:t xml:space="preserve"> table for the activity feed.</w:t>
      </w:r>
    </w:p>
    <w:p>
      <w:pPr>
        <w:pStyle w:val="ListParagraph"/>
        <w:numPr>
          <w:ilvl w:val="0"/>
          <w:numId w:val="6"/>
        </w:numPr>
      </w:pPr>
      <w:r>
        <w:t xml:space="preserve">Spoken replies stay under 25 words.</w:t>
      </w:r>
    </w:p>
    <w:p>
      <w:pPr>
        <w:pStyle w:val="Heading2"/>
      </w:pPr>
      <w:r>
        <w:t xml:space="preserve">5. Data model</w:t>
      </w:r>
    </w:p>
    <w:p>
      <w:pPr>
        <w:pStyle w:val="Heading3"/>
      </w:pPr>
      <w:r>
        <w:t xml:space="preserve">tasks</w:t>
      </w:r>
    </w:p>
    <w:p>
      <w:pPr/>
      <w:r>
        <w:rPr>
          <w:rStyle w:val="CodeChar"/>
        </w:rPr>
        <w:t xml:space="preserve">id</w:t>
      </w:r>
      <w:r>
        <w:t xml:space="preserve"> (integer, primary key), </w:t>
      </w:r>
      <w:r>
        <w:rPr>
          <w:rStyle w:val="CodeChar"/>
        </w:rPr>
        <w:t xml:space="preserve">title</w:t>
      </w:r>
      <w:r>
        <w:t xml:space="preserve"> (text, required), </w:t>
      </w:r>
      <w:r>
        <w:rPr>
          <w:rStyle w:val="CodeChar"/>
        </w:rPr>
        <w:t xml:space="preserve">due_date</w:t>
      </w:r>
      <w:r>
        <w:t xml:space="preserve"> (date, nullable), </w:t>
      </w:r>
      <w:r>
        <w:rPr>
          <w:rStyle w:val="CodeChar"/>
        </w:rPr>
        <w:t xml:space="preserve">status</w:t>
      </w:r>
      <w:r>
        <w:t xml:space="preserve"> (open or done, default open), </w:t>
      </w:r>
      <w:r>
        <w:rPr>
          <w:rStyle w:val="CodeChar"/>
        </w:rPr>
        <w:t xml:space="preserve">created_at</w:t>
      </w:r>
      <w:r>
        <w:t xml:space="preserve"> (datetime), </w:t>
      </w:r>
      <w:r>
        <w:rPr>
          <w:rStyle w:val="CodeChar"/>
        </w:rPr>
        <w:t xml:space="preserve">completed_at</w:t>
      </w:r>
      <w:r>
        <w:t xml:space="preserve"> (datetime, nullable).</w:t>
      </w:r>
    </w:p>
    <w:p>
      <w:pPr>
        <w:pStyle w:val="Heading3"/>
      </w:pPr>
      <w:r>
        <w:t xml:space="preserve">notes</w:t>
      </w:r>
    </w:p>
    <w:p>
      <w:pPr/>
      <w:r>
        <w:rPr>
          <w:rStyle w:val="CodeChar"/>
        </w:rPr>
        <w:t xml:space="preserve">id</w:t>
      </w:r>
      <w:r>
        <w:t xml:space="preserve"> (integer, primary key), </w:t>
      </w:r>
      <w:r>
        <w:rPr>
          <w:rStyle w:val="CodeChar"/>
        </w:rPr>
        <w:t xml:space="preserve">text</w:t>
      </w:r>
      <w:r>
        <w:t xml:space="preserve"> (text, required), </w:t>
      </w:r>
      <w:r>
        <w:rPr>
          <w:rStyle w:val="CodeChar"/>
        </w:rPr>
        <w:t xml:space="preserve">tags</w:t>
      </w:r>
      <w:r>
        <w:t xml:space="preserve"> (text, nullable), </w:t>
      </w:r>
      <w:r>
        <w:rPr>
          <w:rStyle w:val="CodeChar"/>
        </w:rPr>
        <w:t xml:space="preserve">summary</w:t>
      </w:r>
      <w:r>
        <w:t xml:space="preserve"> (text, nullable), </w:t>
      </w:r>
      <w:r>
        <w:rPr>
          <w:rStyle w:val="CodeChar"/>
        </w:rPr>
        <w:t xml:space="preserve">created_at</w:t>
      </w:r>
      <w:r>
        <w:t xml:space="preserve"> (datetime). An FTS5 virtual table indexes </w:t>
      </w:r>
      <w:r>
        <w:rPr>
          <w:rStyle w:val="CodeChar"/>
        </w:rPr>
        <w:t xml:space="preserve">text</w:t>
      </w:r>
      <w:r>
        <w:t xml:space="preserve">.</w:t>
      </w:r>
    </w:p>
    <w:p>
      <w:pPr>
        <w:pStyle w:val="Heading3"/>
      </w:pPr>
      <w:r>
        <w:t xml:space="preserve">tool_calls</w:t>
      </w:r>
    </w:p>
    <w:p>
      <w:pPr/>
      <w:r>
        <w:rPr>
          <w:rStyle w:val="CodeChar"/>
        </w:rPr>
        <w:t xml:space="preserve">id</w:t>
      </w:r>
      <w:r>
        <w:t xml:space="preserve"> (integer, primary key), </w:t>
      </w:r>
      <w:r>
        <w:rPr>
          <w:rStyle w:val="CodeChar"/>
        </w:rPr>
        <w:t xml:space="preserve">tool</w:t>
      </w:r>
      <w:r>
        <w:t xml:space="preserve"> (text), </w:t>
      </w:r>
      <w:r>
        <w:rPr>
          <w:rStyle w:val="CodeChar"/>
        </w:rPr>
        <w:t xml:space="preserve">args_json</w:t>
      </w:r>
      <w:r>
        <w:t xml:space="preserve"> (text), </w:t>
      </w:r>
      <w:r>
        <w:rPr>
          <w:rStyle w:val="CodeChar"/>
        </w:rPr>
        <w:t xml:space="preserve">result_json</w:t>
      </w:r>
      <w:r>
        <w:t xml:space="preserve"> (text), </w:t>
      </w:r>
      <w:r>
        <w:rPr>
          <w:rStyle w:val="CodeChar"/>
        </w:rPr>
        <w:t xml:space="preserve">ok</w:t>
      </w:r>
      <w:r>
        <w:t xml:space="preserve"> (boolean), </w:t>
      </w:r>
      <w:r>
        <w:rPr>
          <w:rStyle w:val="CodeChar"/>
        </w:rPr>
        <w:t xml:space="preserve">latency_ms</w:t>
      </w:r>
      <w:r>
        <w:t xml:space="preserve"> (integer), </w:t>
      </w:r>
      <w:r>
        <w:rPr>
          <w:rStyle w:val="CodeChar"/>
        </w:rPr>
        <w:t xml:space="preserve">source</w:t>
      </w:r>
      <w:r>
        <w:t xml:space="preserve"> (mcp, simulator or api), </w:t>
      </w:r>
      <w:r>
        <w:rPr>
          <w:rStyle w:val="CodeChar"/>
        </w:rPr>
        <w:t xml:space="preserve">created_at</w:t>
      </w:r>
      <w:r>
        <w:t xml:space="preserve"> (datetime).</w:t>
      </w:r>
    </w:p>
    <w:p>
      <w:pPr>
        <w:pStyle w:val="Heading2"/>
      </w:pPr>
      <w:r>
        <w:t xml:space="preserve">6. REST API</w:t>
      </w:r>
    </w:p>
    <w:p>
      <w:pPr>
        <w:pStyle w:val="ListParagraph"/>
        <w:numPr>
          <w:ilvl w:val="0"/>
          <w:numId w:val="7"/>
        </w:numPr>
      </w:pPr>
      <w:r>
        <w:rPr>
          <w:rStyle w:val="CodeChar"/>
        </w:rPr>
        <w:t xml:space="preserve">GET /api/tasks?status=</w:t>
      </w:r>
      <w:r>
        <w:t xml:space="preserve"> lists tasks.</w:t>
      </w:r>
    </w:p>
    <w:p>
      <w:pPr>
        <w:pStyle w:val="ListParagraph"/>
        <w:numPr>
          <w:ilvl w:val="0"/>
          <w:numId w:val="7"/>
        </w:numPr>
      </w:pPr>
      <w:r>
        <w:rPr>
          <w:rStyle w:val="CodeChar"/>
        </w:rPr>
        <w:t xml:space="preserve">POST /api/tasks</w:t>
      </w:r>
      <w:r>
        <w:t xml:space="preserve"> creates a task from the interface.</w:t>
      </w:r>
    </w:p>
    <w:p>
      <w:pPr>
        <w:pStyle w:val="ListParagraph"/>
        <w:numPr>
          <w:ilvl w:val="0"/>
          <w:numId w:val="7"/>
        </w:numPr>
      </w:pPr>
      <w:r>
        <w:rPr>
          <w:rStyle w:val="CodeChar"/>
        </w:rPr>
        <w:t xml:space="preserve">PATCH /api/tasks/{id}</w:t>
      </w:r>
      <w:r>
        <w:t xml:space="preserve"> completes or edits a task.</w:t>
      </w:r>
    </w:p>
    <w:p>
      <w:pPr>
        <w:pStyle w:val="ListParagraph"/>
        <w:numPr>
          <w:ilvl w:val="0"/>
          <w:numId w:val="7"/>
        </w:numPr>
      </w:pPr>
      <w:r>
        <w:rPr>
          <w:rStyle w:val="CodeChar"/>
        </w:rPr>
        <w:t xml:space="preserve">GET /api/notes?q=</w:t>
      </w:r>
      <w:r>
        <w:t xml:space="preserve"> lists or searches notes.</w:t>
      </w:r>
    </w:p>
    <w:p>
      <w:pPr>
        <w:pStyle w:val="ListParagraph"/>
        <w:numPr>
          <w:ilvl w:val="0"/>
          <w:numId w:val="7"/>
        </w:numPr>
      </w:pPr>
      <w:r>
        <w:rPr>
          <w:rStyle w:val="CodeChar"/>
        </w:rPr>
        <w:t xml:space="preserve">GET /api/tool-calls?limit=50</w:t>
      </w:r>
      <w:r>
        <w:t xml:space="preserve"> returns recent activity.</w:t>
      </w:r>
    </w:p>
    <w:p>
      <w:pPr>
        <w:pStyle w:val="ListParagraph"/>
        <w:numPr>
          <w:ilvl w:val="0"/>
          <w:numId w:val="7"/>
        </w:numPr>
      </w:pPr>
      <w:r>
        <w:rPr>
          <w:rStyle w:val="CodeChar"/>
        </w:rPr>
        <w:t xml:space="preserve">GET /api/events</w:t>
      </w:r>
      <w:r>
        <w:t xml:space="preserve"> is the SSE stream of new tool calls and data changes.</w:t>
      </w:r>
    </w:p>
    <w:p>
      <w:pPr>
        <w:pStyle w:val="ListParagraph"/>
        <w:numPr>
          <w:ilvl w:val="0"/>
          <w:numId w:val="7"/>
        </w:numPr>
      </w:pPr>
      <w:r>
        <w:rPr>
          <w:rStyle w:val="CodeChar"/>
        </w:rPr>
        <w:t xml:space="preserve">POST /api/simulator/utterance</w:t>
      </w:r>
      <w:r>
        <w:t xml:space="preserve"> accepts text from the simulator panel (see 7).</w:t>
      </w:r>
    </w:p>
    <w:p>
      <w:pPr>
        <w:pStyle w:val="ListParagraph"/>
        <w:numPr>
          <w:ilvl w:val="0"/>
          <w:numId w:val="7"/>
        </w:numPr>
      </w:pPr>
      <w:r>
        <w:rPr>
          <w:rStyle w:val="CodeChar"/>
        </w:rPr>
        <w:t xml:space="preserve">POST /api/reset-demo</w:t>
      </w:r>
      <w:r>
        <w:t xml:space="preserve"> clears demo data.</w:t>
      </w:r>
    </w:p>
    <w:p>
      <w:pPr>
        <w:pStyle w:val="ListParagraph"/>
        <w:numPr>
          <w:ilvl w:val="0"/>
          <w:numId w:val="7"/>
        </w:numPr>
      </w:pPr>
      <w:r>
        <w:rPr>
          <w:rStyle w:val="CodeChar"/>
        </w:rPr>
        <w:t xml:space="preserve">GET /health</w:t>
      </w:r>
      <w:r>
        <w:t xml:space="preserve"> reports version, MCP protocol version and whether Bedrock is enabled.</w:t>
      </w:r>
    </w:p>
    <w:p>
      <w:pPr>
        <w:pStyle w:val="Heading2"/>
      </w:pPr>
      <w:r>
        <w:t xml:space="preserve">7. Simulator design</w:t>
      </w:r>
    </w:p>
    <w:p>
      <w:pPr/>
      <w:r>
        <w:t xml:space="preserve">The simulator must not fake results. The flow is:</w:t>
      </w:r>
    </w:p>
    <w:p>
      <w:pPr>
        <w:pStyle w:val="ListParagraph"/>
        <w:numPr>
          <w:ilvl w:val="0"/>
          <w:numId w:val="8"/>
        </w:numPr>
      </w:pPr>
      <w:r>
        <w:t xml:space="preserve">The browser sends text to </w:t>
      </w:r>
      <w:r>
        <w:rPr>
          <w:rStyle w:val="CodeChar"/>
        </w:rPr>
        <w:t xml:space="preserve">/api/simulator/utterance</w:t>
      </w:r>
      <w:r>
        <w:t xml:space="preserve">.</w:t>
      </w:r>
    </w:p>
    <w:p>
      <w:pPr>
        <w:pStyle w:val="ListParagraph"/>
        <w:numPr>
          <w:ilvl w:val="0"/>
          <w:numId w:val="8"/>
        </w:numPr>
      </w:pPr>
      <w:r>
        <w:t xml:space="preserve">A small rule-based router (patterns plus </w:t>
      </w:r>
      <w:r>
        <w:rPr>
          <w:rStyle w:val="CodeChar"/>
        </w:rPr>
        <w:t xml:space="preserve">dateparser</w:t>
      </w:r>
      <w:r>
        <w:t xml:space="preserve">) selects a tool and extracts arguments. Optionally, a Bedrock Converse call can choose the tool when enabled.</w:t>
      </w:r>
    </w:p>
    <w:p>
      <w:pPr>
        <w:pStyle w:val="ListParagraph"/>
        <w:numPr>
          <w:ilvl w:val="0"/>
          <w:numId w:val="8"/>
        </w:numPr>
      </w:pPr>
      <w:r>
        <w:t xml:space="preserve">The backend calls </w:t>
      </w:r>
      <w:r>
        <w:rPr>
          <w:rStyle w:val="CodeChar"/>
        </w:rPr>
        <w:t xml:space="preserve">/mcp</w:t>
      </w:r>
      <w:r>
        <w:t xml:space="preserve"> through the </w:t>
      </w:r>
      <w:r>
        <w:rPr>
          <w:rStyle w:val="CodeChar"/>
        </w:rPr>
        <w:t xml:space="preserve">mcp</w:t>
      </w:r>
      <w:r>
        <w:t xml:space="preserve"> Python client over HTTP, the same path an external client would use.</w:t>
      </w:r>
    </w:p>
    <w:p>
      <w:pPr>
        <w:pStyle w:val="ListParagraph"/>
        <w:numPr>
          <w:ilvl w:val="0"/>
          <w:numId w:val="8"/>
        </w:numPr>
      </w:pPr>
      <w:r>
        <w:t xml:space="preserve">The result and </w:t>
      </w:r>
      <w:r>
        <w:rPr>
          <w:rStyle w:val="CodeChar"/>
        </w:rPr>
        <w:t xml:space="preserve">speech</w:t>
      </w:r>
      <w:r>
        <w:t xml:space="preserve"> string return to the browser and are also logged to </w:t>
      </w:r>
      <w:r>
        <w:rPr>
          <w:rStyle w:val="CodeChar"/>
        </w:rPr>
        <w:t xml:space="preserve">tool_calls</w:t>
      </w:r>
      <w:r>
        <w:t xml:space="preserve"> with source </w:t>
      </w:r>
      <w:r>
        <w:rPr>
          <w:rStyle w:val="CodeChar"/>
        </w:rPr>
        <w:t xml:space="preserve">simulator</w:t>
      </w:r>
      <w:r>
        <w:t xml:space="preserve">.</w:t>
      </w:r>
    </w:p>
    <w:p>
      <w:pPr/>
      <w:r>
        <w:t xml:space="preserve">The rule-based default keeps the demo deterministic. The repository includes the simulator source code, as the hackathon's simulated path requires.</w:t>
      </w:r>
    </w:p>
    <w:p>
      <w:pPr>
        <w:pStyle w:val="Heading2"/>
      </w:pPr>
      <w:r>
        <w:t xml:space="preserve">8. Amazon Bedrock integration (AWS Builder)</w:t>
      </w:r>
    </w:p>
    <w:p>
      <w:pPr>
        <w:pStyle w:val="ListParagraph"/>
        <w:numPr>
          <w:ilvl w:val="0"/>
          <w:numId w:val="9"/>
        </w:numPr>
      </w:pPr>
      <w:r>
        <w:rPr>
          <w:rStyle w:val="CodeChar"/>
        </w:rPr>
        <w:t xml:space="preserve">services/bedrock.py</w:t>
      </w:r>
      <w:r>
        <w:t xml:space="preserve"> uses the </w:t>
      </w:r>
      <w:r>
        <w:rPr>
          <w:rStyle w:val="CodeChar"/>
        </w:rPr>
        <w:t xml:space="preserve">bedrock-runtime</w:t>
      </w:r>
      <w:r>
        <w:t xml:space="preserve"> client and the Converse API.</w:t>
      </w:r>
    </w:p>
    <w:p>
      <w:pPr>
        <w:pStyle w:val="ListParagraph"/>
        <w:numPr>
          <w:ilvl w:val="0"/>
          <w:numId w:val="9"/>
        </w:numPr>
      </w:pPr>
      <w:r>
        <w:t xml:space="preserve">Configuration comes from </w:t>
      </w:r>
      <w:r>
        <w:rPr>
          <w:rStyle w:val="CodeChar"/>
        </w:rPr>
        <w:t xml:space="preserve">BEDROCK_MODEL_ID</w:t>
      </w:r>
      <w:r>
        <w:t xml:space="preserve"> and </w:t>
      </w:r>
      <w:r>
        <w:rPr>
          <w:rStyle w:val="CodeChar"/>
        </w:rPr>
        <w:t xml:space="preserve">AWS_REGION</w:t>
      </w:r>
      <w:r>
        <w:t xml:space="preserve">. Credentials come from the standard AWS credential chain and are never committed.</w:t>
      </w:r>
    </w:p>
    <w:p>
      <w:pPr>
        <w:pStyle w:val="ListParagraph"/>
        <w:numPr>
          <w:ilvl w:val="0"/>
          <w:numId w:val="9"/>
        </w:numPr>
      </w:pPr>
      <w:r>
        <w:t xml:space="preserve">Used for </w:t>
      </w:r>
      <w:r>
        <w:rPr>
          <w:rStyle w:val="CodeChar"/>
        </w:rPr>
        <w:t xml:space="preserve">recall</w:t>
      </w:r>
      <w:r>
        <w:t xml:space="preserve"> and note summaries. The prompt contains only the top five retrieved notes and asks for an answer that cites note ids.</w:t>
      </w:r>
    </w:p>
    <w:p>
      <w:pPr>
        <w:pStyle w:val="ListParagraph"/>
        <w:numPr>
          <w:ilvl w:val="0"/>
          <w:numId w:val="9"/>
        </w:numPr>
      </w:pPr>
      <w:r>
        <w:rPr>
          <w:rStyle w:val="CodeChar"/>
        </w:rPr>
        <w:t xml:space="preserve">ENABLE_BEDROCK=false</w:t>
      </w:r>
      <w:r>
        <w:t xml:space="preserve"> disables it and falls back to excerpts.</w:t>
      </w:r>
    </w:p>
    <w:p>
      <w:pPr>
        <w:pStyle w:val="ListParagraph"/>
        <w:numPr>
          <w:ilvl w:val="0"/>
          <w:numId w:val="9"/>
        </w:numPr>
      </w:pPr>
      <w:r>
        <w:t xml:space="preserve">The product feedback document records which service was used, for what, what worked, what needs work, plus latency and cost observations.</w:t>
      </w:r>
    </w:p>
    <w:p>
      <w:pPr>
        <w:pStyle w:val="Heading2"/>
      </w:pPr>
      <w:r>
        <w:t xml:space="preserve">9. Frontend technical design</w:t>
      </w:r>
    </w:p>
    <w:p>
      <w:pPr>
        <w:pStyle w:val="Heading3"/>
      </w:pPr>
      <w:r>
        <w:t xml:space="preserve">9.1 Structure</w:t>
      </w:r>
    </w:p>
    <w:p>
      <w:pPr>
        <w:pStyle w:val="ListParagraph"/>
        <w:numPr>
          <w:ilvl w:val="0"/>
          <w:numId w:val="10"/>
        </w:numPr>
      </w:pPr>
      <w:r>
        <w:rPr>
          <w:rStyle w:val="CodeChar"/>
        </w:rPr>
        <w:t xml:space="preserve">src/api/</w:t>
      </w:r>
      <w:r>
        <w:t xml:space="preserve"> holds the fetch client and the SSE connection.</w:t>
      </w:r>
    </w:p>
    <w:p>
      <w:pPr>
        <w:pStyle w:val="ListParagraph"/>
        <w:numPr>
          <w:ilvl w:val="0"/>
          <w:numId w:val="10"/>
        </w:numPr>
      </w:pPr>
      <w:r>
        <w:rPr>
          <w:rStyle w:val="CodeChar"/>
        </w:rPr>
        <w:t xml:space="preserve">src/hooks/</w:t>
      </w:r>
      <w:r>
        <w:t xml:space="preserve"> holds </w:t>
      </w:r>
      <w:r>
        <w:rPr>
          <w:rStyle w:val="CodeChar"/>
        </w:rPr>
        <w:t xml:space="preserve">useTasks</w:t>
      </w:r>
      <w:r>
        <w:t xml:space="preserve">, </w:t>
      </w:r>
      <w:r>
        <w:rPr>
          <w:rStyle w:val="CodeChar"/>
        </w:rPr>
        <w:t xml:space="preserve">useNotes</w:t>
      </w:r>
      <w:r>
        <w:t xml:space="preserve">, </w:t>
      </w:r>
      <w:r>
        <w:rPr>
          <w:rStyle w:val="CodeChar"/>
        </w:rPr>
        <w:t xml:space="preserve">useToolCalls</w:t>
      </w:r>
      <w:r>
        <w:t xml:space="preserve"> and </w:t>
      </w:r>
      <w:r>
        <w:rPr>
          <w:rStyle w:val="CodeChar"/>
        </w:rPr>
        <w:t xml:space="preserve">useLiveEvents</w:t>
      </w:r>
      <w:r>
        <w:t xml:space="preserve">.</w:t>
      </w:r>
    </w:p>
    <w:p>
      <w:pPr>
        <w:pStyle w:val="ListParagraph"/>
        <w:numPr>
          <w:ilvl w:val="0"/>
          <w:numId w:val="10"/>
        </w:numPr>
      </w:pPr>
      <w:r>
        <w:rPr>
          <w:rStyle w:val="CodeChar"/>
        </w:rPr>
        <w:t xml:space="preserve">src/components/</w:t>
      </w:r>
      <w:r>
        <w:t xml:space="preserve"> holds </w:t>
      </w:r>
      <w:r>
        <w:rPr>
          <w:rStyle w:val="CodeChar"/>
        </w:rPr>
        <w:t xml:space="preserve">Desk</w:t>
      </w:r>
      <w:r>
        <w:t xml:space="preserve"> (layout), </w:t>
      </w:r>
      <w:r>
        <w:rPr>
          <w:rStyle w:val="CodeChar"/>
        </w:rPr>
        <w:t xml:space="preserve">SpeakBar</w:t>
      </w:r>
      <w:r>
        <w:t xml:space="preserve"> (simulator input), </w:t>
      </w:r>
      <w:r>
        <w:rPr>
          <w:rStyle w:val="CodeChar"/>
        </w:rPr>
        <w:t xml:space="preserve">TraceFeed</w:t>
      </w:r>
      <w:r>
        <w:t xml:space="preserve">, </w:t>
      </w:r>
      <w:r>
        <w:rPr>
          <w:rStyle w:val="CodeChar"/>
        </w:rPr>
        <w:t xml:space="preserve">TaskBoard</w:t>
      </w:r>
      <w:r>
        <w:t xml:space="preserve">, </w:t>
      </w:r>
      <w:r>
        <w:rPr>
          <w:rStyle w:val="CodeChar"/>
        </w:rPr>
        <w:t xml:space="preserve">NoteStack</w:t>
      </w:r>
      <w:r>
        <w:t xml:space="preserve">, </w:t>
      </w:r>
      <w:r>
        <w:rPr>
          <w:rStyle w:val="CodeChar"/>
        </w:rPr>
        <w:t xml:space="preserve">EmptyState</w:t>
      </w:r>
      <w:r>
        <w:t xml:space="preserve"> and </w:t>
      </w:r>
      <w:r>
        <w:rPr>
          <w:rStyle w:val="CodeChar"/>
        </w:rPr>
        <w:t xml:space="preserve">StatusPill</w:t>
      </w:r>
      <w:r>
        <w:t xml:space="preserve">.</w:t>
      </w:r>
    </w:p>
    <w:p>
      <w:pPr>
        <w:pStyle w:val="ListParagraph"/>
        <w:numPr>
          <w:ilvl w:val="0"/>
          <w:numId w:val="10"/>
        </w:numPr>
      </w:pPr>
      <w:r>
        <w:rPr>
          <w:rStyle w:val="CodeChar"/>
        </w:rPr>
        <w:t xml:space="preserve">src/styles/tokens.css</w:t>
      </w:r>
      <w:r>
        <w:t xml:space="preserve"> defines design tokens, mirrored in the Tailwind configuration.</w:t>
      </w:r>
    </w:p>
    <w:p>
      <w:pPr>
        <w:pStyle w:val="Heading3"/>
      </w:pPr>
      <w:r>
        <w:t xml:space="preserve">9.2 Data and live updates</w:t>
      </w:r>
    </w:p>
    <w:p>
      <w:pPr>
        <w:pStyle w:val="ListParagraph"/>
        <w:numPr>
          <w:ilvl w:val="0"/>
          <w:numId w:val="11"/>
        </w:numPr>
      </w:pPr>
      <w:r>
        <w:t xml:space="preserve">TanStack Query caches tasks, notes and tool calls. The SSE hook invalidates the relevant queries when an event arrives.</w:t>
      </w:r>
    </w:p>
    <w:p>
      <w:pPr>
        <w:pStyle w:val="ListParagraph"/>
        <w:numPr>
          <w:ilvl w:val="0"/>
          <w:numId w:val="11"/>
        </w:numPr>
      </w:pPr>
      <w:r>
        <w:t xml:space="preserve">If the SSE connection drops, the client reconnects with backoff and falls back to polling every 2 seconds.</w:t>
      </w:r>
    </w:p>
    <w:p>
      <w:pPr>
        <w:pStyle w:val="Heading3"/>
      </w:pPr>
      <w:r>
        <w:t xml:space="preserve">9.3 Design tokens and behavior</w:t>
      </w:r>
    </w:p>
    <w:p>
      <w:pPr>
        <w:pStyle w:val="ListParagraph"/>
        <w:numPr>
          <w:ilvl w:val="0"/>
          <w:numId w:val="12"/>
        </w:numPr>
      </w:pPr>
      <w:r>
        <w:t xml:space="preserve">Palette: Harbor </w:t>
      </w:r>
      <w:r>
        <w:rPr>
          <w:rStyle w:val="CodeChar"/>
        </w:rPr>
        <w:t xml:space="preserve">#E9EFF1</w:t>
      </w:r>
      <w:r>
        <w:t xml:space="preserve"> (background), Sheet </w:t>
      </w:r>
      <w:r>
        <w:rPr>
          <w:rStyle w:val="CodeChar"/>
        </w:rPr>
        <w:t xml:space="preserve">#FFFFFF</w:t>
      </w:r>
      <w:r>
        <w:t xml:space="preserve"> (panels), Spruce </w:t>
      </w:r>
      <w:r>
        <w:rPr>
          <w:rStyle w:val="CodeChar"/>
        </w:rPr>
        <w:t xml:space="preserve">#10302F</w:t>
      </w:r>
      <w:r>
        <w:t xml:space="preserve"> (text), Tide </w:t>
      </w:r>
      <w:r>
        <w:rPr>
          <w:rStyle w:val="CodeChar"/>
        </w:rPr>
        <w:t xml:space="preserve">#2F6F73</w:t>
      </w:r>
      <w:r>
        <w:t xml:space="preserve"> (interactive), Signal </w:t>
      </w:r>
      <w:r>
        <w:rPr>
          <w:rStyle w:val="CodeChar"/>
        </w:rPr>
        <w:t xml:space="preserve">#F0A030</w:t>
      </w:r>
      <w:r>
        <w:t xml:space="preserve"> (live state only), Lilac </w:t>
      </w:r>
      <w:r>
        <w:rPr>
          <w:rStyle w:val="CodeChar"/>
        </w:rPr>
        <w:t xml:space="preserve">#6B5A8E</w:t>
      </w:r>
      <w:r>
        <w:t xml:space="preserve"> (notes), Brick </w:t>
      </w:r>
      <w:r>
        <w:rPr>
          <w:rStyle w:val="CodeChar"/>
        </w:rPr>
        <w:t xml:space="preserve">#B23A2B</w:t>
      </w:r>
      <w:r>
        <w:t xml:space="preserve"> (errors). A dark theme swaps background and panel colors.</w:t>
      </w:r>
    </w:p>
    <w:p>
      <w:pPr>
        <w:pStyle w:val="ListParagraph"/>
        <w:numPr>
          <w:ilvl w:val="0"/>
          <w:numId w:val="12"/>
        </w:numPr>
      </w:pPr>
      <w:r>
        <w:t xml:space="preserve">Type: Bricolage Grotesque for interface text, Newsreader for utterances and notes, JetBrains Mono for tool names and raw JSON.</w:t>
      </w:r>
    </w:p>
    <w:p>
      <w:pPr>
        <w:pStyle w:val="ListParagraph"/>
        <w:numPr>
          <w:ilvl w:val="0"/>
          <w:numId w:val="12"/>
        </w:numPr>
      </w:pPr>
      <w:r>
        <w:t xml:space="preserve">Layout: three columns on desktop (speak bar and notes, trace, tasks) and a single column under 768 px with the trace first.</w:t>
      </w:r>
    </w:p>
    <w:p>
      <w:pPr>
        <w:pStyle w:val="ListParagraph"/>
        <w:numPr>
          <w:ilvl w:val="0"/>
          <w:numId w:val="12"/>
        </w:numPr>
      </w:pPr>
      <w:r>
        <w:t xml:space="preserve">Motion: one orchestrated moment when a call resolves (under 700 ms), and amber highlight on the changed item. </w:t>
      </w:r>
      <w:r>
        <w:rPr>
          <w:rStyle w:val="CodeChar"/>
        </w:rPr>
        <w:t xml:space="preserve">prefers-reduced-motion</w:t>
      </w:r>
      <w:r>
        <w:t xml:space="preserve"> replaces animation with an instant state change.</w:t>
      </w:r>
    </w:p>
    <w:p>
      <w:pPr>
        <w:pStyle w:val="ListParagraph"/>
        <w:numPr>
          <w:ilvl w:val="0"/>
          <w:numId w:val="12"/>
        </w:numPr>
      </w:pPr>
      <w:r>
        <w:t xml:space="preserve">Accessibility: visible focus ring, an </w:t>
      </w:r>
      <w:r>
        <w:rPr>
          <w:rStyle w:val="CodeChar"/>
        </w:rPr>
        <w:t xml:space="preserve">aria-live="polite"</w:t>
      </w:r>
      <w:r>
        <w:t xml:space="preserve"> region for new trace entries, WCAG AA contrast, touch targets of at least 44 px, and color never the only state indicator.</w:t>
      </w:r>
    </w:p>
    <w:p>
      <w:pPr>
        <w:pStyle w:val="ListParagraph"/>
        <w:numPr>
          <w:ilvl w:val="0"/>
          <w:numId w:val="12"/>
        </w:numPr>
      </w:pPr>
      <w:r>
        <w:t xml:space="preserve">Keyboard: </w:t>
      </w:r>
      <w:r>
        <w:rPr>
          <w:rStyle w:val="CodeChar"/>
        </w:rPr>
        <w:t xml:space="preserve">/</w:t>
      </w:r>
      <w:r>
        <w:t xml:space="preserve"> focuses the speak bar, </w:t>
      </w:r>
      <w:r>
        <w:rPr>
          <w:rStyle w:val="CodeChar"/>
        </w:rPr>
        <w:t xml:space="preserve">Enter</w:t>
      </w:r>
      <w:r>
        <w:t xml:space="preserve"> sends, </w:t>
      </w:r>
      <w:r>
        <w:rPr>
          <w:rStyle w:val="CodeChar"/>
        </w:rPr>
        <w:t xml:space="preserve">Esc</w:t>
      </w:r>
      <w:r>
        <w:t xml:space="preserve"> clears, </w:t>
      </w:r>
      <w:r>
        <w:rPr>
          <w:rStyle w:val="CodeChar"/>
        </w:rPr>
        <w:t xml:space="preserve">J</w:t>
      </w:r>
      <w:r>
        <w:t xml:space="preserve"> and </w:t>
      </w:r>
      <w:r>
        <w:rPr>
          <w:rStyle w:val="CodeChar"/>
        </w:rPr>
        <w:t xml:space="preserve">K</w:t>
      </w:r>
      <w:r>
        <w:t xml:space="preserve"> move through tasks, </w:t>
      </w:r>
      <w:r>
        <w:rPr>
          <w:rStyle w:val="CodeChar"/>
        </w:rPr>
        <w:t xml:space="preserve">Space</w:t>
      </w:r>
      <w:r>
        <w:t xml:space="preserve"> completes the focused task.</w:t>
      </w:r>
    </w:p>
    <w:p>
      <w:pPr>
        <w:pStyle w:val="Heading2"/>
      </w:pPr>
      <w:r>
        <w:t xml:space="preserve">10. Non-functional requirements</w:t>
      </w:r>
    </w:p>
    <w:p>
      <w:pPr>
        <w:pStyle w:val="ListParagraph"/>
        <w:numPr>
          <w:ilvl w:val="0"/>
          <w:numId w:val="13"/>
        </w:numPr>
      </w:pPr>
      <w:r>
        <w:rPr>
          <w:b/>
        </w:rPr>
        <w:t xml:space="preserve">Latency:</w:t>
      </w:r>
      <w:r>
        <w:t xml:space="preserve"> P95 tool call under 300 ms without Bedrock and under 3 seconds with it.</w:t>
      </w:r>
    </w:p>
    <w:p>
      <w:pPr>
        <w:pStyle w:val="ListParagraph"/>
        <w:numPr>
          <w:ilvl w:val="0"/>
          <w:numId w:val="13"/>
        </w:numPr>
      </w:pPr>
      <w:r>
        <w:rPr>
          <w:b/>
        </w:rPr>
        <w:t xml:space="preserve">Reliability:</w:t>
      </w:r>
      <w:r>
        <w:t xml:space="preserve"> tools never raise unhandled exceptions, and a global error handler returns structured errors.</w:t>
      </w:r>
    </w:p>
    <w:p>
      <w:pPr>
        <w:pStyle w:val="ListParagraph"/>
        <w:numPr>
          <w:ilvl w:val="0"/>
          <w:numId w:val="13"/>
        </w:numPr>
      </w:pPr>
      <w:r>
        <w:rPr>
          <w:b/>
        </w:rPr>
        <w:t xml:space="preserve">Security:</w:t>
      </w:r>
      <w:r>
        <w:t xml:space="preserve"> no secrets in the repository, only </w:t>
      </w:r>
      <w:r>
        <w:rPr>
          <w:rStyle w:val="CodeChar"/>
        </w:rPr>
        <w:t xml:space="preserve">.env.example</w:t>
      </w:r>
      <w:r>
        <w:t xml:space="preserve">. CORS is limited to the frontend origin. A bearer token protects </w:t>
      </w:r>
      <w:r>
        <w:rPr>
          <w:rStyle w:val="CodeChar"/>
        </w:rPr>
        <w:t xml:space="preserve">/mcp</w:t>
      </w:r>
      <w:r>
        <w:t xml:space="preserve"> and write routes on a public deployment. Rate limiting (for example </w:t>
      </w:r>
      <w:r>
        <w:rPr>
          <w:rStyle w:val="CodeChar"/>
        </w:rPr>
        <w:t xml:space="preserve">slowapi</w:t>
      </w:r>
      <w:r>
        <w:t xml:space="preserve">) is enabled. Inputs are validated with Pydantic and all queries use the ORM.</w:t>
      </w:r>
    </w:p>
    <w:p>
      <w:pPr>
        <w:pStyle w:val="ListParagraph"/>
        <w:numPr>
          <w:ilvl w:val="0"/>
          <w:numId w:val="13"/>
        </w:numPr>
      </w:pPr>
      <w:r>
        <w:rPr>
          <w:b/>
        </w:rPr>
        <w:t xml:space="preserve">Privacy:</w:t>
      </w:r>
      <w:r>
        <w:t xml:space="preserve"> demo data only, with a reset endpoint.</w:t>
      </w:r>
    </w:p>
    <w:p>
      <w:pPr>
        <w:pStyle w:val="ListParagraph"/>
        <w:numPr>
          <w:ilvl w:val="0"/>
          <w:numId w:val="13"/>
        </w:numPr>
      </w:pPr>
      <w:r>
        <w:rPr>
          <w:b/>
        </w:rPr>
        <w:t xml:space="preserve">Observability:</w:t>
      </w:r>
      <w:r>
        <w:t xml:space="preserve"> structured logs with request ids and the </w:t>
      </w:r>
      <w:r>
        <w:rPr>
          <w:rStyle w:val="CodeChar"/>
        </w:rPr>
        <w:t xml:space="preserve">/health</w:t>
      </w:r>
      <w:r>
        <w:t xml:space="preserve"> endpoint.</w:t>
      </w:r>
    </w:p>
    <w:p>
      <w:pPr>
        <w:pStyle w:val="Heading2"/>
      </w:pPr>
      <w:r>
        <w:t xml:space="preserve">11. Repository layout</w:t>
      </w:r>
    </w:p>
    <w:p>
      <w:pPr>
        <w:pStyle w:val="ListParagraph"/>
        <w:numPr>
          <w:ilvl w:val="0"/>
          <w:numId w:val="14"/>
        </w:numPr>
      </w:pPr>
      <w:r>
        <w:rPr>
          <w:rStyle w:val="CodeChar"/>
        </w:rPr>
        <w:t xml:space="preserve">README.md</w:t>
      </w:r>
      <w:r>
        <w:t xml:space="preserve">, </w:t>
      </w:r>
      <w:r>
        <w:rPr>
          <w:rStyle w:val="CodeChar"/>
        </w:rPr>
        <w:t xml:space="preserve">LICENSE</w:t>
      </w:r>
      <w:r>
        <w:t xml:space="preserve"> (MIT), </w:t>
      </w:r>
      <w:r>
        <w:rPr>
          <w:rStyle w:val="CodeChar"/>
        </w:rPr>
        <w:t xml:space="preserve">docker-compose.yml</w:t>
      </w:r>
      <w:r>
        <w:t xml:space="preserve">, </w:t>
      </w:r>
      <w:r>
        <w:rPr>
          <w:rStyle w:val="CodeChar"/>
        </w:rPr>
        <w:t xml:space="preserve">.github/workflows/ci.yml</w:t>
      </w:r>
    </w:p>
    <w:p>
      <w:pPr>
        <w:pStyle w:val="ListParagraph"/>
        <w:numPr>
          <w:ilvl w:val="0"/>
          <w:numId w:val="14"/>
        </w:numPr>
      </w:pPr>
      <w:r>
        <w:rPr>
          <w:rStyle w:val="CodeChar"/>
        </w:rPr>
        <w:t xml:space="preserve">docs/</w:t>
      </w:r>
      <w:r>
        <w:t xml:space="preserve">: PRD, TRD, </w:t>
      </w:r>
      <w:r>
        <w:rPr>
          <w:rStyle w:val="CodeChar"/>
        </w:rPr>
        <w:t xml:space="preserve">friction-log.md</w:t>
      </w:r>
      <w:r>
        <w:t xml:space="preserve">, </w:t>
      </w:r>
      <w:r>
        <w:rPr>
          <w:rStyle w:val="CodeChar"/>
        </w:rPr>
        <w:t xml:space="preserve">product-feedback.md</w:t>
      </w:r>
      <w:r>
        <w:t xml:space="preserve">, </w:t>
      </w:r>
      <w:r>
        <w:rPr>
          <w:rStyle w:val="CodeChar"/>
        </w:rPr>
        <w:t xml:space="preserve">demo-script.md</w:t>
      </w:r>
      <w:r>
        <w:t xml:space="preserve">, architecture diagram</w:t>
      </w:r>
    </w:p>
    <w:p>
      <w:pPr>
        <w:pStyle w:val="ListParagraph"/>
        <w:numPr>
          <w:ilvl w:val="0"/>
          <w:numId w:val="14"/>
        </w:numPr>
      </w:pPr>
      <w:r>
        <w:rPr>
          <w:rStyle w:val="CodeChar"/>
        </w:rPr>
        <w:t xml:space="preserve">backend/app/</w:t>
      </w:r>
      <w:r>
        <w:t xml:space="preserve">: </w:t>
      </w:r>
      <w:r>
        <w:rPr>
          <w:rStyle w:val="CodeChar"/>
        </w:rPr>
        <w:t xml:space="preserve">main.py</w:t>
      </w:r>
      <w:r>
        <w:t xml:space="preserve">, </w:t>
      </w:r>
      <w:r>
        <w:rPr>
          <w:rStyle w:val="CodeChar"/>
        </w:rPr>
        <w:t xml:space="preserve">config.py</w:t>
      </w:r>
      <w:r>
        <w:t xml:space="preserve">, </w:t>
      </w:r>
      <w:r>
        <w:rPr>
          <w:rStyle w:val="CodeChar"/>
        </w:rPr>
        <w:t xml:space="preserve">db.py</w:t>
      </w:r>
      <w:r>
        <w:t xml:space="preserve">, </w:t>
      </w:r>
      <w:r>
        <w:rPr>
          <w:rStyle w:val="CodeChar"/>
        </w:rPr>
        <w:t xml:space="preserve">models.py</w:t>
      </w:r>
      <w:r>
        <w:t xml:space="preserve">, </w:t>
      </w:r>
      <w:r>
        <w:rPr>
          <w:rStyle w:val="CodeChar"/>
        </w:rPr>
        <w:t xml:space="preserve">schemas.py</w:t>
      </w:r>
      <w:r>
        <w:t xml:space="preserve">, </w:t>
      </w:r>
      <w:r>
        <w:rPr>
          <w:rStyle w:val="CodeChar"/>
        </w:rPr>
        <w:t xml:space="preserve">events.py</w:t>
      </w:r>
      <w:r>
        <w:t xml:space="preserve">, </w:t>
      </w:r>
      <w:r>
        <w:rPr>
          <w:rStyle w:val="CodeChar"/>
        </w:rPr>
        <w:t xml:space="preserve">services/</w:t>
      </w:r>
      <w:r>
        <w:t xml:space="preserve"> (tasks, notes, dates, router, bedrock), </w:t>
      </w:r>
      <w:r>
        <w:rPr>
          <w:rStyle w:val="CodeChar"/>
        </w:rPr>
        <w:t xml:space="preserve">api/</w:t>
      </w:r>
      <w:r>
        <w:t xml:space="preserve"> (tasks, notes, tool_calls, simulator, events), </w:t>
      </w:r>
      <w:r>
        <w:rPr>
          <w:rStyle w:val="CodeChar"/>
        </w:rPr>
        <w:t xml:space="preserve">mcp/</w:t>
      </w:r>
      <w:r>
        <w:t xml:space="preserve"> (server.py, client.py)</w:t>
      </w:r>
    </w:p>
    <w:p>
      <w:pPr>
        <w:pStyle w:val="ListParagraph"/>
        <w:numPr>
          <w:ilvl w:val="0"/>
          <w:numId w:val="14"/>
        </w:numPr>
      </w:pPr>
      <w:r>
        <w:rPr>
          <w:rStyle w:val="CodeChar"/>
        </w:rPr>
        <w:t xml:space="preserve">backend/tests/</w:t>
      </w:r>
      <w:r>
        <w:t xml:space="preserve">: tests for tasks, notes, MCP tools and the simulator</w:t>
      </w:r>
    </w:p>
    <w:p>
      <w:pPr>
        <w:pStyle w:val="ListParagraph"/>
        <w:numPr>
          <w:ilvl w:val="0"/>
          <w:numId w:val="14"/>
        </w:numPr>
      </w:pPr>
      <w:r>
        <w:rPr>
          <w:rStyle w:val="CodeChar"/>
        </w:rPr>
        <w:t xml:space="preserve">frontend/</w:t>
      </w:r>
      <w:r>
        <w:t xml:space="preserve">: Vite project with the structure in section 9</w:t>
      </w:r>
    </w:p>
    <w:p>
      <w:pPr/>
      <w:r>
        <w:t xml:space="preserve">The repository must call MCP in code through the entry point </w:t>
      </w:r>
      <w:r>
        <w:rPr>
          <w:rStyle w:val="CodeChar"/>
        </w:rPr>
        <w:t xml:space="preserve">mcp/server.py</w:t>
      </w:r>
      <w:r>
        <w:t xml:space="preserve"> and the client in </w:t>
      </w:r>
      <w:r>
        <w:rPr>
          <w:rStyle w:val="CodeChar"/>
        </w:rPr>
        <w:t xml:space="preserve">mcp/client.py</w:t>
      </w:r>
      <w:r>
        <w:t xml:space="preserve">. A README mention alone does not satisfy the track requirement.</w:t>
      </w:r>
    </w:p>
    <w:p>
      <w:pPr>
        <w:pStyle w:val="Heading2"/>
      </w:pPr>
      <w:r>
        <w:t xml:space="preserve">12. Testing plan</w:t>
      </w:r>
    </w:p>
    <w:p>
      <w:pPr>
        <w:pStyle w:val="ListParagraph"/>
        <w:numPr>
          <w:ilvl w:val="0"/>
          <w:numId w:val="15"/>
        </w:numPr>
      </w:pPr>
      <w:r>
        <w:rPr>
          <w:b/>
        </w:rPr>
        <w:t xml:space="preserve">Unit:</w:t>
      </w:r>
      <w:r>
        <w:t xml:space="preserve"> date parsing, fuzzy matching and each service function.</w:t>
      </w:r>
    </w:p>
    <w:p>
      <w:pPr>
        <w:pStyle w:val="ListParagraph"/>
        <w:numPr>
          <w:ilvl w:val="0"/>
          <w:numId w:val="15"/>
        </w:numPr>
      </w:pPr>
      <w:r>
        <w:rPr>
          <w:b/>
        </w:rPr>
        <w:t xml:space="preserve">Contract:</w:t>
      </w:r>
      <w:r>
        <w:t xml:space="preserve"> call every MCP tool through the real MCP client and assert schemas and </w:t>
      </w:r>
      <w:r>
        <w:rPr>
          <w:rStyle w:val="CodeChar"/>
        </w:rPr>
        <w:t xml:space="preserve">speech</w:t>
      </w:r>
      <w:r>
        <w:t xml:space="preserve"> strings.</w:t>
      </w:r>
    </w:p>
    <w:p>
      <w:pPr>
        <w:pStyle w:val="ListParagraph"/>
        <w:numPr>
          <w:ilvl w:val="0"/>
          <w:numId w:val="15"/>
        </w:numPr>
      </w:pPr>
      <w:r>
        <w:rPr>
          <w:b/>
        </w:rPr>
        <w:t xml:space="preserve">API:</w:t>
      </w:r>
      <w:r>
        <w:t xml:space="preserve"> httpx tests for each route.</w:t>
      </w:r>
    </w:p>
    <w:p>
      <w:pPr>
        <w:pStyle w:val="ListParagraph"/>
        <w:numPr>
          <w:ilvl w:val="0"/>
          <w:numId w:val="15"/>
        </w:numPr>
      </w:pPr>
      <w:r>
        <w:rPr>
          <w:b/>
        </w:rPr>
        <w:t xml:space="preserve">Frontend:</w:t>
      </w:r>
      <w:r>
        <w:t xml:space="preserve"> Vitest tests for hooks and the trace feed.</w:t>
      </w:r>
    </w:p>
    <w:p>
      <w:pPr>
        <w:pStyle w:val="ListParagraph"/>
        <w:numPr>
          <w:ilvl w:val="0"/>
          <w:numId w:val="15"/>
        </w:numPr>
      </w:pPr>
      <w:r>
        <w:rPr>
          <w:b/>
        </w:rPr>
        <w:t xml:space="preserve">Manual:</w:t>
      </w:r>
      <w:r>
        <w:t xml:space="preserve"> run the full demo script twice before recording, and test a fresh clone against the README steps.</w:t>
      </w:r>
    </w:p>
    <w:p>
      <w:pPr>
        <w:pStyle w:val="Heading2"/>
      </w:pPr>
      <w:r>
        <w:t xml:space="preserve">13. Deployment</w:t>
      </w:r>
    </w:p>
    <w:p>
      <w:pPr>
        <w:pStyle w:val="ListParagraph"/>
        <w:numPr>
          <w:ilvl w:val="0"/>
          <w:numId w:val="16"/>
        </w:numPr>
      </w:pPr>
      <w:r>
        <w:t xml:space="preserve">Build a Docker image for the backend and serve the built frontend as static files from FastAPI, so judges use one URL.</w:t>
      </w:r>
    </w:p>
    <w:p>
      <w:pPr>
        <w:pStyle w:val="ListParagraph"/>
        <w:numPr>
          <w:ilvl w:val="0"/>
          <w:numId w:val="16"/>
        </w:numPr>
      </w:pPr>
      <w:r>
        <w:t xml:space="preserve">Deploy to Render, Railway or EC2 and set environment variables.</w:t>
      </w:r>
    </w:p>
    <w:p>
      <w:pPr>
        <w:pStyle w:val="ListParagraph"/>
        <w:numPr>
          <w:ilvl w:val="0"/>
          <w:numId w:val="16"/>
        </w:numPr>
      </w:pPr>
      <w:r>
        <w:t xml:space="preserve">Confirm </w:t>
      </w:r>
      <w:r>
        <w:rPr>
          <w:rStyle w:val="CodeChar"/>
        </w:rPr>
        <w:t xml:space="preserve">/health</w:t>
      </w:r>
      <w:r>
        <w:t xml:space="preserve"> and connect MCP Inspector to </w:t>
      </w:r>
      <w:r>
        <w:rPr>
          <w:rStyle w:val="CodeChar"/>
        </w:rPr>
        <w:t xml:space="preserve">https://&lt;host&gt;/mcp</w:t>
      </w:r>
      <w:r>
        <w:t xml:space="preserve">.</w:t>
      </w:r>
    </w:p>
    <w:p>
      <w:pPr>
        <w:pStyle w:val="ListParagraph"/>
        <w:numPr>
          <w:ilvl w:val="0"/>
          <w:numId w:val="16"/>
        </w:numPr>
      </w:pPr>
      <w:r>
        <w:t xml:space="preserve">Add the live URL to the Devpost "Try it out" links.</w:t>
      </w:r>
    </w:p>
    <w:p>
      <w:pPr>
        <w:pStyle w:val="Heading2"/>
      </w:pPr>
      <w:r>
        <w:t xml:space="preserve">14. Configuration</w:t>
      </w:r>
    </w:p>
    <w:p>
      <w:pPr>
        <w:pStyle w:val="ListParagraph"/>
        <w:numPr>
          <w:ilvl w:val="0"/>
          <w:numId w:val="17"/>
        </w:numPr>
      </w:pPr>
      <w:r>
        <w:rPr>
          <w:rStyle w:val="CodeChar"/>
        </w:rPr>
        <w:t xml:space="preserve">DATABASE_URL</w:t>
      </w:r>
      <w:r>
        <w:t xml:space="preserve">, </w:t>
      </w:r>
      <w:r>
        <w:rPr>
          <w:rStyle w:val="CodeChar"/>
        </w:rPr>
        <w:t xml:space="preserve">CORS_ORIGINS</w:t>
      </w:r>
      <w:r>
        <w:t xml:space="preserve">, </w:t>
      </w:r>
      <w:r>
        <w:rPr>
          <w:rStyle w:val="CodeChar"/>
        </w:rPr>
        <w:t xml:space="preserve">API_TOKEN</w:t>
      </w:r>
    </w:p>
    <w:p>
      <w:pPr>
        <w:pStyle w:val="ListParagraph"/>
        <w:numPr>
          <w:ilvl w:val="0"/>
          <w:numId w:val="17"/>
        </w:numPr>
      </w:pPr>
      <w:r>
        <w:rPr>
          <w:rStyle w:val="CodeChar"/>
        </w:rPr>
        <w:t xml:space="preserve">ENABLE_BEDROCK</w:t>
      </w:r>
      <w:r>
        <w:t xml:space="preserve">, </w:t>
      </w:r>
      <w:r>
        <w:rPr>
          <w:rStyle w:val="CodeChar"/>
        </w:rPr>
        <w:t xml:space="preserve">BEDROCK_MODEL_ID</w:t>
      </w:r>
      <w:r>
        <w:t xml:space="preserve">, </w:t>
      </w:r>
      <w:r>
        <w:rPr>
          <w:rStyle w:val="CodeChar"/>
        </w:rPr>
        <w:t xml:space="preserve">AWS_REGION</w:t>
      </w:r>
    </w:p>
    <w:p>
      <w:pPr>
        <w:pStyle w:val="ListParagraph"/>
        <w:numPr>
          <w:ilvl w:val="0"/>
          <w:numId w:val="17"/>
        </w:numPr>
      </w:pPr>
      <w:r>
        <w:t xml:space="preserve">AWS credentials through the standard credential chain</w:t>
      </w:r>
    </w:p>
    <w:p>
      <w:pPr>
        <w:pStyle w:val="Heading2"/>
      </w:pPr>
      <w:r>
        <w:t xml:space="preserve">15. Technical risks and mitigations</w:t>
      </w:r>
    </w:p>
    <w:p>
      <w:pPr>
        <w:pStyle w:val="ListParagraph"/>
        <w:numPr>
          <w:ilvl w:val="0"/>
          <w:numId w:val="18"/>
        </w:numPr>
      </w:pPr>
      <w:r>
        <w:rPr>
          <w:b/>
        </w:rPr>
        <w:t xml:space="preserve">SDK and spec mismatch:</w:t>
      </w:r>
      <w:r>
        <w:t xml:space="preserve"> verify the installed </w:t>
      </w:r>
      <w:r>
        <w:rPr>
          <w:rStyle w:val="CodeChar"/>
        </w:rPr>
        <w:t xml:space="preserve">mcp</w:t>
      </w:r>
      <w:r>
        <w:t xml:space="preserve"> version supports the target spec, pin it, and note the version in the README. Mounting the Streamable HTTP app in FastAPI has changed between SDK versions, especially how the app lifespan is handled, so check the SDK documentation.</w:t>
      </w:r>
    </w:p>
    <w:p>
      <w:pPr>
        <w:pStyle w:val="ListParagraph"/>
        <w:numPr>
          <w:ilvl w:val="0"/>
          <w:numId w:val="18"/>
        </w:numPr>
      </w:pPr>
      <w:r>
        <w:rPr>
          <w:b/>
        </w:rPr>
        <w:t xml:space="preserve">Simulator credibility:</w:t>
      </w:r>
      <w:r>
        <w:t xml:space="preserve"> route every simulator call through the real MCP client and log it, so the demo shows genuine MCP traffic.</w:t>
      </w:r>
    </w:p>
    <w:p>
      <w:pPr>
        <w:pStyle w:val="ListParagraph"/>
        <w:numPr>
          <w:ilvl w:val="0"/>
          <w:numId w:val="18"/>
        </w:numPr>
      </w:pPr>
      <w:r>
        <w:rPr>
          <w:b/>
        </w:rPr>
        <w:t xml:space="preserve">Bedrock availability:</w:t>
      </w:r>
      <w:r>
        <w:t xml:space="preserve"> feature flag plus excerpt fallback.</w:t>
      </w:r>
    </w:p>
    <w:p>
      <w:pPr>
        <w:pStyle w:val="ListParagraph"/>
        <w:numPr>
          <w:ilvl w:val="0"/>
          <w:numId w:val="18"/>
        </w:numPr>
      </w:pPr>
      <w:r>
        <w:rPr>
          <w:b/>
        </w:rPr>
        <w:t xml:space="preserve">SSE behind proxies:</w:t>
      </w:r>
      <w:r>
        <w:t xml:space="preserve"> disable response buffering on the hosting platform and keep the polling fallback.</w:t>
      </w:r>
    </w:p>
    <w:p>
      <w:pPr>
        <w:pStyle w:val="ListParagraph"/>
        <w:numPr>
          <w:ilvl w:val="0"/>
          <w:numId w:val="18"/>
        </w:numPr>
      </w:pPr>
      <w:r>
        <w:rPr>
          <w:b/>
        </w:rPr>
        <w:t xml:space="preserve">SQLite concurrency:</w:t>
      </w:r>
      <w:r>
        <w:t xml:space="preserve"> keep writes short and enable WAL mode.</w:t>
      </w:r>
    </w:p>
    <w:p>
      <w:pPr>
        <w:pStyle w:val="Heading2"/>
      </w:pPr>
      <w:r>
        <w:t xml:space="preserve">16. Hackathon compliance checklist</w:t>
      </w:r>
    </w:p>
    <w:p>
      <w:pPr>
        <w:pStyle w:val="ListParagraph"/>
        <w:numPr>
          <w:ilvl w:val="0"/>
          <w:numId w:val="19"/>
        </w:numPr>
      </w:pPr>
      <w:r>
        <w:t xml:space="preserve">Alexa+ track: MCP server (spec 2025-11-25 or later, Streamable HTTP) shown working in the demo.</w:t>
      </w:r>
    </w:p>
    <w:p>
      <w:pPr>
        <w:pStyle w:val="ListParagraph"/>
        <w:numPr>
          <w:ilvl w:val="0"/>
          <w:numId w:val="19"/>
        </w:numPr>
      </w:pPr>
      <w:r>
        <w:t xml:space="preserve">Repository contains all source, assets and run instructions, with an MIT license file.</w:t>
      </w:r>
    </w:p>
    <w:p>
      <w:pPr>
        <w:pStyle w:val="ListParagraph"/>
        <w:numPr>
          <w:ilvl w:val="0"/>
          <w:numId w:val="19"/>
        </w:numPr>
      </w:pPr>
      <w:r>
        <w:t xml:space="preserve">The code calls MCP at runtime (server entry point and client).</w:t>
      </w:r>
    </w:p>
    <w:p>
      <w:pPr>
        <w:pStyle w:val="ListParagraph"/>
        <w:numPr>
          <w:ilvl w:val="0"/>
          <w:numId w:val="19"/>
        </w:numPr>
      </w:pPr>
      <w:r>
        <w:t xml:space="preserve">Demo video under three minutes, public, in English.</w:t>
      </w:r>
    </w:p>
    <w:p>
      <w:pPr>
        <w:pStyle w:val="ListParagraph"/>
        <w:numPr>
          <w:ilvl w:val="0"/>
          <w:numId w:val="19"/>
        </w:numPr>
      </w:pPr>
      <w:r>
        <w:t xml:space="preserve">Product feedback for every tool, API or SDK used, including AWS services.</w:t>
      </w:r>
    </w:p>
    <w:p>
      <w:pPr>
        <w:pStyle w:val="ListParagraph"/>
        <w:numPr>
          <w:ilvl w:val="0"/>
          <w:numId w:val="19"/>
        </w:numPr>
      </w:pPr>
      <w:r>
        <w:t xml:space="preserve">Open Source and AWS Builder extra fields completed.</w:t>
      </w:r>
    </w:p>
    <w:p>
      <w:pPr>
        <w:pStyle w:val="ListParagraph"/>
        <w:numPr>
          <w:ilvl w:val="0"/>
          <w:numId w:val="19"/>
        </w:numPr>
      </w:pPr>
      <w:r>
        <w:t xml:space="preserve">Friction log and feature requests included for the optional bonus.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1"/>
    <w:lvlOverride w:ilvl="0">
      <w:startOverride w:val="1"/>
    </w:lvlOverride>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VoiceDesk Technical Requirements Document (TRD)</dc:title>
  <dc:description>Claude Docs node/b2670a8f-f0ee@1 docx-w7</dc:description>
  <cp:revision>1</cp:revision>
</cp:coreProperties>
</file>