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Technology Stack (Architecture &amp; Stack)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31 January 3035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>
            <w:r>
              <w:t>HouseHunt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Technical Architecture: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The Deliverable shall include the architectural diagram as below and the information as per the table1 &amp; table 2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Example: Order processing during pandemics for offline mode</w:t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Reference: </w:t>
      </w:r>
      <w:hyperlink r:id="rId7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https://developer.ibm.com/patterns/ai-powered-backend-system-for-order-processing-during-pandemics/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Guidelines: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Include all the processes (As an application logic / Technology Block)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Provide infrastructural demarcation (Local / Cloud)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external interfaces (third party API’s etc.)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Data Storage components / services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Indicate interface to machine learning models (if applicable)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4275138</wp:posOffset>
                </wp:positionH>
                <wp:positionV relativeFrom="paragraph">
                  <wp:posOffset>185738</wp:posOffset>
                </wp:positionV>
                <wp:extent cx="4778375" cy="26511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78375" cy="26511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0</wp:posOffset>
            </wp:positionV>
            <wp:extent cx="4326550" cy="2482850"/>
            <wp:effectExtent b="0" l="0" r="0" t="0"/>
            <wp:wrapSquare wrapText="bothSides" distB="0" distT="0" distL="114300" distR="114300"/>
            <wp:docPr descr="flow" id="2" name="image1.png"/>
            <a:graphic>
              <a:graphicData uri="http://schemas.openxmlformats.org/drawingml/2006/picture">
                <pic:pic>
                  <pic:nvPicPr>
                    <pic:cNvPr descr="flow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  <w:tab/>
        <w:tab/>
        <w:br w:type="textWrapping"/>
      </w:r>
    </w:p>
    <w:p w:rsidR="00000000" w:rsidDel="00000000" w:rsidP="00000000" w:rsidRDefault="00000000" w:rsidRPr="00000000" w14:paraId="00000014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Table-1 : Components &amp; Technologies:</w:t>
      </w:r>
    </w:p>
    <w:tbl>
      <w:tblPr>
        <w:tblStyle w:val="Table2"/>
        <w:tblW w:w="142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0"/>
        <w:gridCol w:w="3930"/>
        <w:gridCol w:w="5205"/>
        <w:gridCol w:w="4140"/>
        <w:tblGridChange w:id="0">
          <w:tblGrid>
            <w:gridCol w:w="930"/>
            <w:gridCol w:w="3930"/>
            <w:gridCol w:w="5205"/>
            <w:gridCol w:w="4140"/>
          </w:tblGrid>
        </w:tblGridChange>
      </w:tblGrid>
      <w:tr>
        <w:trPr>
          <w:cantSplit w:val="0"/>
          <w:trHeight w:val="398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1E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Component</w:t>
            </w:r>
          </w:p>
        </w:tc>
        <w:tc>
          <w:tcPr/>
          <w:p w:rsidR="00000000" w:rsidDel="00000000" w:rsidP="00000000" w:rsidRDefault="00000000" w:rsidRPr="00000000" w14:paraId="0000001F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20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User Interface</w:t>
            </w:r>
          </w:p>
        </w:tc>
        <w:tc>
          <w:tcPr/>
          <w:p w:rsidR="00000000" w:rsidDel="00000000" w:rsidP="00000000" w:rsidRDefault="00000000" w:rsidRPr="00000000" w14:paraId="0000002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How user interacts with application e.g.</w:t>
            </w:r>
          </w:p>
          <w:p w:rsidR="00000000" w:rsidDel="00000000" w:rsidP="00000000" w:rsidRDefault="00000000" w:rsidRPr="00000000" w14:paraId="0000002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Web UI, Mobile App, Chatbot etc.</w:t>
            </w:r>
          </w:p>
        </w:tc>
        <w:tc>
          <w:tcPr/>
          <w:p>
            <w:r>
              <w:t>React.js, HTML, CSS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Logic-1</w:t>
            </w:r>
          </w:p>
        </w:tc>
        <w:tc>
          <w:tcPr/>
          <w:p w:rsidR="00000000" w:rsidDel="00000000" w:rsidP="00000000" w:rsidRDefault="00000000" w:rsidRPr="00000000" w14:paraId="0000002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Logic for a process in the application</w:t>
            </w:r>
          </w:p>
        </w:tc>
        <w:tc>
          <w:tcPr/>
          <w:p>
            <w:r>
              <w:t>Node.js, Express.js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Logic-2</w:t>
            </w:r>
          </w:p>
        </w:tc>
        <w:tc>
          <w:tcPr/>
          <w:p w:rsidR="00000000" w:rsidDel="00000000" w:rsidP="00000000" w:rsidRDefault="00000000" w:rsidRPr="00000000" w14:paraId="0000002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Logic for a process in the application</w:t>
            </w:r>
          </w:p>
        </w:tc>
        <w:tc>
          <w:tcPr/>
          <w:p>
            <w:r>
              <w:t>JWT Authentication</w:t>
            </w:r>
          </w:p>
        </w:tc>
      </w:tr>
      <w:tr>
        <w:trPr>
          <w:cantSplit w:val="0"/>
          <w:trHeight w:val="470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Logic-3</w:t>
            </w:r>
          </w:p>
        </w:tc>
        <w:tc>
          <w:tcPr/>
          <w:p w:rsidR="00000000" w:rsidDel="00000000" w:rsidP="00000000" w:rsidRDefault="00000000" w:rsidRPr="00000000" w14:paraId="00000030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Logic for a process in the application</w:t>
            </w:r>
          </w:p>
        </w:tc>
        <w:tc>
          <w:tcPr/>
          <w:p>
            <w:r>
              <w:t>Mongoose ODM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Database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 Type, Configurations etc.</w:t>
            </w:r>
          </w:p>
        </w:tc>
        <w:tc>
          <w:tcPr/>
          <w:p>
            <w:r>
              <w:t>MongoDB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Cloud Database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Database Service on Cloud</w:t>
            </w:r>
          </w:p>
        </w:tc>
        <w:tc>
          <w:tcPr/>
          <w:p>
            <w:r>
              <w:t>MongoDB Atlas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File Storage</w:t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File storage requirements</w:t>
            </w:r>
          </w:p>
        </w:tc>
        <w:tc>
          <w:tcPr/>
          <w:p>
            <w:r>
              <w:t>Cloudinary / AWS S3 (Images)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External API-1</w:t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Purpose of External API used in the application</w:t>
            </w:r>
          </w:p>
        </w:tc>
        <w:tc>
          <w:tcPr/>
          <w:p>
            <w:r>
              <w:t>Google Maps API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External API-2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Purpose of External API used in the application</w:t>
            </w:r>
          </w:p>
        </w:tc>
        <w:tc>
          <w:tcPr/>
          <w:p>
            <w:r>
              <w:t>N/A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Machine Learning Model</w:t>
            </w:r>
          </w:p>
        </w:tc>
        <w:tc>
          <w:tcPr/>
          <w:p w:rsidR="00000000" w:rsidDel="00000000" w:rsidP="00000000" w:rsidRDefault="00000000" w:rsidRPr="00000000" w14:paraId="0000004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Purpose of Machine Learning Model</w:t>
            </w:r>
          </w:p>
        </w:tc>
        <w:tc>
          <w:tcPr/>
          <w:p>
            <w:r>
              <w:t>N/A</w:t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Infrastructure (Server / Cloud)</w:t>
            </w:r>
          </w:p>
        </w:tc>
        <w:tc>
          <w:tcPr/>
          <w:p w:rsidR="00000000" w:rsidDel="00000000" w:rsidP="00000000" w:rsidRDefault="00000000" w:rsidRPr="00000000" w14:paraId="0000004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Application Deployment on Local System / Cloud</w:t>
            </w:r>
          </w:p>
          <w:p w:rsidR="00000000" w:rsidDel="00000000" w:rsidP="00000000" w:rsidRDefault="00000000" w:rsidRPr="00000000" w14:paraId="0000004D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Local Server Configuration:</w:t>
            </w:r>
          </w:p>
          <w:p w:rsidR="00000000" w:rsidDel="00000000" w:rsidP="00000000" w:rsidRDefault="00000000" w:rsidRPr="00000000" w14:paraId="0000004E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Cloud Server Configuration : </w:t>
            </w:r>
          </w:p>
        </w:tc>
        <w:tc>
          <w:tcPr/>
          <w:p>
            <w:r>
              <w:t>Vercel/Netlify for Frontend, Render/Heroku for Backend</w:t>
            </w:r>
          </w:p>
        </w:tc>
      </w:tr>
    </w:tbl>
    <w:p w:rsidR="00000000" w:rsidDel="00000000" w:rsidP="00000000" w:rsidRDefault="00000000" w:rsidRPr="00000000" w14:paraId="00000050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Table-2: Application Characteristics:</w:t>
      </w:r>
    </w:p>
    <w:tbl>
      <w:tblPr>
        <w:tblStyle w:val="Table3"/>
        <w:tblW w:w="14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26"/>
        <w:gridCol w:w="3969"/>
        <w:gridCol w:w="5170"/>
        <w:gridCol w:w="4097"/>
        <w:tblGridChange w:id="0">
          <w:tblGrid>
            <w:gridCol w:w="826"/>
            <w:gridCol w:w="3969"/>
            <w:gridCol w:w="5170"/>
            <w:gridCol w:w="4097"/>
          </w:tblGrid>
        </w:tblGridChange>
      </w:tblGrid>
      <w:tr>
        <w:trPr>
          <w:cantSplit w:val="0"/>
          <w:trHeight w:val="539" w:hRule="atLeast"/>
          <w:tblHeader w:val="1"/>
        </w:trPr>
        <w:tc>
          <w:tcPr/>
          <w:p w:rsidR="00000000" w:rsidDel="00000000" w:rsidP="00000000" w:rsidRDefault="00000000" w:rsidRPr="00000000" w14:paraId="00000052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S.No</w:t>
            </w:r>
          </w:p>
        </w:tc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Characteristics</w:t>
            </w:r>
          </w:p>
        </w:tc>
        <w:tc>
          <w:tcPr/>
          <w:p w:rsidR="00000000" w:rsidDel="00000000" w:rsidP="00000000" w:rsidRDefault="00000000" w:rsidRPr="00000000" w14:paraId="00000054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2320"/>
              </w:tabs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Technology 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Open-Source Frameworks</w:t>
            </w:r>
          </w:p>
        </w:tc>
        <w:tc>
          <w:tcPr/>
          <w:p w:rsidR="00000000" w:rsidDel="00000000" w:rsidP="00000000" w:rsidRDefault="00000000" w:rsidRPr="00000000" w14:paraId="0000005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 the open-source frameworks used</w:t>
            </w:r>
          </w:p>
        </w:tc>
        <w:tc>
          <w:tcPr/>
          <w:p>
            <w:r>
              <w:t>React, Express, Node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Security Implementations</w:t>
            </w:r>
          </w:p>
        </w:tc>
        <w:tc>
          <w:tcPr/>
          <w:p w:rsidR="00000000" w:rsidDel="00000000" w:rsidP="00000000" w:rsidRDefault="00000000" w:rsidRPr="00000000" w14:paraId="0000005C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List all the security / access controls implemented, use of firewalls etc.</w:t>
            </w:r>
          </w:p>
        </w:tc>
        <w:tc>
          <w:tcPr/>
          <w:p>
            <w:r>
              <w:t>Bcrypt for password hashing, JWT for sessions, CORS enabled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Scalable Architecture</w:t>
            </w:r>
          </w:p>
        </w:tc>
        <w:tc>
          <w:tcPr/>
          <w:p w:rsidR="00000000" w:rsidDel="00000000" w:rsidP="00000000" w:rsidRDefault="00000000" w:rsidRPr="00000000" w14:paraId="00000060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Justify the scalability of architecture (3 – tier, Micro-services)</w:t>
            </w:r>
          </w:p>
        </w:tc>
        <w:tc>
          <w:tcPr/>
          <w:p>
            <w:r>
              <w:t>Monolithic backend with scalable NoSQL DB (MongoDB Atlas)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Availability</w:t>
            </w:r>
          </w:p>
        </w:tc>
        <w:tc>
          <w:tcPr/>
          <w:p w:rsidR="00000000" w:rsidDel="00000000" w:rsidP="00000000" w:rsidRDefault="00000000" w:rsidRPr="00000000" w14:paraId="00000064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Justify the availability of application (e.g. use of load balancers, distributed servers etc.)</w:t>
            </w:r>
          </w:p>
        </w:tc>
        <w:tc>
          <w:tcPr/>
          <w:p>
            <w:r>
              <w:t>Deployed on highly available cloud platforms (e.g. Render/Vercel)</w:t>
            </w:r>
          </w:p>
        </w:tc>
      </w:tr>
      <w:tr>
        <w:trPr>
          <w:cantSplit w:val="0"/>
          <w:trHeight w:val="229" w:hRule="atLeast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320"/>
              </w:tabs>
              <w:spacing w:after="160" w:before="0" w:line="259" w:lineRule="auto"/>
              <w:ind w:left="644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Performance</w:t>
            </w:r>
          </w:p>
        </w:tc>
        <w:tc>
          <w:tcPr/>
          <w:p w:rsidR="00000000" w:rsidDel="00000000" w:rsidP="00000000" w:rsidRDefault="00000000" w:rsidRPr="00000000" w14:paraId="00000068">
            <w:pPr>
              <w:tabs>
                <w:tab w:val="left" w:leader="none" w:pos="2320"/>
              </w:tabs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Design consideration for the performance of the application (number of requests per sec, use of Cache, use of CDN’s) etc.</w:t>
            </w:r>
          </w:p>
        </w:tc>
        <w:tc>
          <w:tcPr/>
          <w:p>
            <w:r>
              <w:t>Optimized MongoDB queries, React Lazy loading</w:t>
            </w:r>
          </w:p>
        </w:tc>
      </w:tr>
    </w:tbl>
    <w:p w:rsidR="00000000" w:rsidDel="00000000" w:rsidP="00000000" w:rsidRDefault="00000000" w:rsidRPr="00000000" w14:paraId="0000006A">
      <w:pPr>
        <w:tabs>
          <w:tab w:val="left" w:leader="none" w:pos="2320"/>
        </w:tabs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References:</w:t>
      </w:r>
    </w:p>
    <w:p w:rsidR="00000000" w:rsidDel="00000000" w:rsidP="00000000" w:rsidRDefault="00000000" w:rsidRPr="00000000" w14:paraId="0000006D">
      <w:pPr>
        <w:rPr>
          <w:rFonts w:ascii="Arial" w:cs="Arial" w:eastAsia="Arial" w:hAnsi="Arial"/>
          <w:b w:val="1"/>
          <w:bCs w:val="1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https://c4model.com/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Arial" w:cs="Arial" w:eastAsia="Arial" w:hAnsi="Arial"/>
          <w:b w:val="1"/>
          <w:bCs w:val="1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https://developer.ibm.com/patterns/online-order-processing-system-during-pandemic/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Arial" w:cs="Arial" w:eastAsia="Arial" w:hAnsi="Arial"/>
          <w:b w:val="1"/>
          <w:bCs w:val="1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https://www.ibm.com/cloud/architecture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Arial" w:cs="Arial" w:eastAsia="Arial" w:hAnsi="Arial"/>
          <w:b w:val="1"/>
          <w:bCs w:val="1"/>
        </w:rPr>
      </w:pP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https://aws.amazon.com/architecture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Arial" w:cs="Arial" w:eastAsia="Arial" w:hAnsi="Arial"/>
          <w:b w:val="1"/>
          <w:bCs w:val="1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color w:val="0563c1"/>
            <w:u w:val="single"/>
            <w:rtl w:val="0"/>
          </w:rPr>
          <w:t xml:space="preserve">https://medium.com/the-internal-startup/how-to-draw-useful-technical-architecture-diagrams-2d20c9fda90d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4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644" w:hanging="359.9999999999998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developer.ibm.com/patterns/online-order-processing-system-during-pandemic/" TargetMode="External"/><Relationship Id="rId10" Type="http://schemas.openxmlformats.org/officeDocument/2006/relationships/hyperlink" Target="https://c4model.com/" TargetMode="External"/><Relationship Id="rId13" Type="http://schemas.openxmlformats.org/officeDocument/2006/relationships/hyperlink" Target="https://aws.amazon.com/architecture" TargetMode="External"/><Relationship Id="rId12" Type="http://schemas.openxmlformats.org/officeDocument/2006/relationships/hyperlink" Target="https://www.ibm.com/cloud/architectur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medium.com/the-internal-startup/how-to-draw-useful-technical-architecture-diagrams-2d20c9fda90d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eveloper.ibm.com/patterns/ai-powered-backend-system-for-order-processing-during-pandemics/" TargetMode="Externa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1dWbWL23mNE6+9DnEE64mlYW/w==">CgMxLjA4AHIhMTA5SWIycTZYMnM4a193YjlBZGM5STFrZ2w4cVVDRGtD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