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590C" w14:textId="77777777" w:rsidR="00DF74BF" w:rsidRDefault="00DF74BF" w:rsidP="00DF74BF">
      <w:pPr>
        <w:jc w:val="center"/>
      </w:pPr>
      <w:r>
        <w:rPr>
          <w:b/>
          <w:color w:val="17365D"/>
          <w:sz w:val="42"/>
        </w:rPr>
        <w:t>LOW FREQUENCY OPERATION REPORT</w:t>
      </w:r>
    </w:p>
    <w:p w14:paraId="17EFFFC6" w14:textId="77777777" w:rsidR="00DF74BF" w:rsidRDefault="00DF74BF" w:rsidP="00DF74BF">
      <w:pPr>
        <w:pStyle w:val="Heading1"/>
        <w:numPr>
          <w:ilvl w:val="0"/>
          <w:numId w:val="1"/>
        </w:numPr>
      </w:pPr>
      <w:r>
        <w:t>Executive Summary &amp; General Notes:</w:t>
      </w:r>
    </w:p>
    <w:p w14:paraId="6D33FD4F" w14:textId="77777777" w:rsidR="00DF74BF" w:rsidRDefault="00DF74BF" w:rsidP="00DF74BF"/>
    <w:p w14:paraId="56D4F790" w14:textId="77777777" w:rsidR="00DF74BF" w:rsidRDefault="00DF74BF" w:rsidP="00DF74BF">
      <w:r>
        <w:t xml:space="preserve">[Text Box] option: </w:t>
      </w:r>
    </w:p>
    <w:p w14:paraId="0255181E" w14:textId="2BCF9D5E" w:rsidR="00DF74BF" w:rsidRPr="00F86E02" w:rsidRDefault="00DF74BF" w:rsidP="00DF74BF">
      <w:pPr>
        <w:rPr>
          <w:b/>
          <w:bCs/>
        </w:rPr>
      </w:pPr>
      <w:r w:rsidRPr="00F86E02">
        <w:rPr>
          <w:b/>
          <w:bCs/>
        </w:rPr>
        <w:t>Frequency Plot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4"/>
        <w:gridCol w:w="5026"/>
      </w:tblGrid>
      <w:tr w:rsidR="00DF74BF" w14:paraId="6CABEAF2" w14:textId="77777777" w:rsidTr="00F73FB4">
        <w:trPr>
          <w:jc w:val="center"/>
        </w:trPr>
        <w:tc>
          <w:tcPr>
            <w:tcW w:w="5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4F8"/>
            <w:vAlign w:val="center"/>
          </w:tcPr>
          <w:p w14:paraId="158AF9AA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</w:rPr>
              <w:t>Violation MESSAGES ISSUED</w:t>
            </w:r>
            <w:r>
              <w:rPr>
                <w:b/>
                <w:color w:val="17365D"/>
              </w:rPr>
              <w:br/>
              <w:t xml:space="preserve">17 </w:t>
            </w:r>
            <w:proofErr w:type="gramStart"/>
            <w:r>
              <w:rPr>
                <w:b/>
                <w:color w:val="17365D"/>
              </w:rPr>
              <w:t>Alert  •</w:t>
            </w:r>
            <w:proofErr w:type="gramEnd"/>
            <w:r>
              <w:rPr>
                <w:b/>
                <w:color w:val="17365D"/>
              </w:rPr>
              <w:t xml:space="preserve">  9 </w:t>
            </w:r>
            <w:proofErr w:type="gramStart"/>
            <w:r>
              <w:rPr>
                <w:b/>
                <w:color w:val="17365D"/>
              </w:rPr>
              <w:t>Emergency  •</w:t>
            </w:r>
            <w:proofErr w:type="gramEnd"/>
            <w:r>
              <w:rPr>
                <w:b/>
                <w:color w:val="17365D"/>
              </w:rPr>
              <w:t xml:space="preserve">  2 Extreme Emergency</w:t>
            </w:r>
            <w:r>
              <w:rPr>
                <w:b/>
                <w:color w:val="17365D"/>
              </w:rPr>
              <w:br/>
              <w:t xml:space="preserve">4 </w:t>
            </w:r>
            <w:proofErr w:type="gramStart"/>
            <w:r>
              <w:rPr>
                <w:b/>
                <w:color w:val="17365D"/>
              </w:rPr>
              <w:t>Non-Compliance</w:t>
            </w:r>
            <w:proofErr w:type="gramEnd"/>
            <w:r>
              <w:rPr>
                <w:b/>
                <w:color w:val="17365D"/>
              </w:rPr>
              <w:t xml:space="preserve"> </w:t>
            </w:r>
            <w:proofErr w:type="gramStart"/>
            <w:r>
              <w:rPr>
                <w:b/>
                <w:color w:val="17365D"/>
              </w:rPr>
              <w:t>•  10</w:t>
            </w:r>
            <w:proofErr w:type="gramEnd"/>
            <w:r>
              <w:rPr>
                <w:b/>
                <w:color w:val="17365D"/>
              </w:rPr>
              <w:t xml:space="preserve"> Warning</w:t>
            </w:r>
          </w:p>
        </w:tc>
        <w:tc>
          <w:tcPr>
            <w:tcW w:w="53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0F989C2C" w14:textId="77777777" w:rsidR="00DF74BF" w:rsidRDefault="00DF74BF" w:rsidP="00F73FB4">
            <w:pPr>
              <w:jc w:val="center"/>
            </w:pPr>
            <w:r>
              <w:rPr>
                <w:b/>
                <w:color w:val="C00000"/>
              </w:rPr>
              <w:t>MAJOR OVER-DRAWAL</w:t>
            </w:r>
            <w:r>
              <w:rPr>
                <w:b/>
                <w:color w:val="C00000"/>
              </w:rPr>
              <w:br/>
              <w:t xml:space="preserve">Bihar: 776 </w:t>
            </w:r>
            <w:proofErr w:type="gramStart"/>
            <w:r>
              <w:rPr>
                <w:b/>
                <w:color w:val="C00000"/>
              </w:rPr>
              <w:t>MW  |</w:t>
            </w:r>
            <w:proofErr w:type="gramEnd"/>
            <w:r>
              <w:rPr>
                <w:b/>
                <w:color w:val="C00000"/>
              </w:rPr>
              <w:t xml:space="preserve">  DVC: 386 </w:t>
            </w:r>
            <w:proofErr w:type="gramStart"/>
            <w:r>
              <w:rPr>
                <w:b/>
                <w:color w:val="C00000"/>
              </w:rPr>
              <w:t>MW  |</w:t>
            </w:r>
            <w:proofErr w:type="gramEnd"/>
            <w:r>
              <w:rPr>
                <w:b/>
                <w:color w:val="C00000"/>
              </w:rPr>
              <w:t xml:space="preserve">  West Bengal: 192 MW</w:t>
            </w:r>
          </w:p>
        </w:tc>
      </w:tr>
    </w:tbl>
    <w:p w14:paraId="2394D79F" w14:textId="57195A35" w:rsidR="00DF74BF" w:rsidRDefault="00DF74BF" w:rsidP="00DF74BF">
      <w:pPr>
        <w:pStyle w:val="Heading1"/>
        <w:numPr>
          <w:ilvl w:val="0"/>
          <w:numId w:val="1"/>
        </w:numPr>
      </w:pPr>
      <w:r>
        <w:t>Frequency Analysis</w:t>
      </w:r>
      <w:r w:rsidR="002C1D66">
        <w:t>:</w:t>
      </w:r>
    </w:p>
    <w:p w14:paraId="49C8FFFE" w14:textId="65484FD2" w:rsidR="002C1D66" w:rsidRPr="002C1D66" w:rsidRDefault="002C1D66" w:rsidP="002C1D66">
      <w:r>
        <w:rPr>
          <w:lang w:val="en-IN"/>
        </w:rPr>
        <w:t xml:space="preserve">based on </w:t>
      </w:r>
      <w:r>
        <w:rPr>
          <w:lang w:val="en-IN"/>
        </w:rPr>
        <w:t>the entire 24 hours</w:t>
      </w:r>
      <w:r>
        <w:rPr>
          <w:lang w:val="en-IN"/>
        </w:rPr>
        <w:t xml:space="preserve"> of </w:t>
      </w:r>
      <w:proofErr w:type="gramStart"/>
      <w:r>
        <w:rPr>
          <w:lang w:val="en-IN"/>
        </w:rPr>
        <w:t>the  month</w:t>
      </w:r>
      <w:proofErr w:type="gramEnd"/>
    </w:p>
    <w:tbl>
      <w:tblPr>
        <w:tblW w:w="10075" w:type="dxa"/>
        <w:tblLook w:val="04A0" w:firstRow="1" w:lastRow="0" w:firstColumn="1" w:lastColumn="0" w:noHBand="0" w:noVBand="1"/>
      </w:tblPr>
      <w:tblGrid>
        <w:gridCol w:w="4405"/>
        <w:gridCol w:w="5670"/>
      </w:tblGrid>
      <w:tr w:rsidR="002C1D66" w:rsidRPr="002C1D66" w14:paraId="6265A2EA" w14:textId="77777777" w:rsidTr="002C1D66">
        <w:trPr>
          <w:trHeight w:val="300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18F7" w14:textId="77777777" w:rsidR="002C1D66" w:rsidRPr="002C1D66" w:rsidRDefault="002C1D66" w:rsidP="002C1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Indicator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87A39" w14:textId="77777777" w:rsidR="002C1D66" w:rsidRPr="002C1D66" w:rsidRDefault="002C1D66" w:rsidP="002C1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Sep-26</w:t>
            </w:r>
          </w:p>
        </w:tc>
      </w:tr>
      <w:tr w:rsidR="002C1D66" w:rsidRPr="002C1D66" w14:paraId="5E111748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7CC69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Lowest frequency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DD71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49.413 Hz at 18:39 hrs on 15.09.2026</w:t>
            </w:r>
          </w:p>
        </w:tc>
      </w:tr>
      <w:tr w:rsidR="002C1D66" w:rsidRPr="002C1D66" w14:paraId="5EDF43A7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2030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Time below 49.90 Hz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AB505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6,791 minutes (15.7%) on all 30 days</w:t>
            </w:r>
          </w:p>
        </w:tc>
      </w:tr>
      <w:tr w:rsidR="002C1D66" w:rsidRPr="002C1D66" w14:paraId="535112A2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33868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Time below 49.70 Hz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C658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1,058 minutes (2.4%) on 12 days</w:t>
            </w:r>
          </w:p>
        </w:tc>
      </w:tr>
      <w:tr w:rsidR="002C1D66" w:rsidRPr="002C1D66" w14:paraId="48B0F33C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A392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 xml:space="preserve">Time </w:t>
            </w:r>
            <w:proofErr w:type="gramStart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below  49.50</w:t>
            </w:r>
            <w:proofErr w:type="gramEnd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 xml:space="preserve"> Hz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0643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1,058 minutes (2.4%) on 12 days</w:t>
            </w:r>
          </w:p>
        </w:tc>
      </w:tr>
      <w:tr w:rsidR="002C1D66" w:rsidRPr="002C1D66" w14:paraId="69A322C1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15CB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Within the IEGC band (49.90–50.05 Hz)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F426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68.7% of the time; above 50.05 Hz: 15.6%</w:t>
            </w:r>
          </w:p>
        </w:tc>
      </w:tr>
      <w:tr w:rsidR="002C1D66" w:rsidRPr="002C1D66" w14:paraId="2D4F2EF3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34DC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UFR Stage-I operation reported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A13A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Text Box</w:t>
            </w:r>
          </w:p>
        </w:tc>
      </w:tr>
      <w:tr w:rsidR="002C1D66" w:rsidRPr="002C1D66" w14:paraId="1E40A4CB" w14:textId="77777777" w:rsidTr="002C1D66">
        <w:trPr>
          <w:trHeight w:val="6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8E3F0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Largest over-</w:t>
            </w:r>
            <w:proofErr w:type="spellStart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drawal</w:t>
            </w:r>
            <w:proofErr w:type="spellEnd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 xml:space="preserve"> below 49.90 Hz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D48DA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Gujarat: 1,788 MW; Rajasthan: 1,256 MW; Tamil Nadu: 1,239 MW; Maharashtra: 1,037 MW</w:t>
            </w:r>
          </w:p>
        </w:tc>
      </w:tr>
      <w:tr w:rsidR="002C1D66" w:rsidRPr="002C1D66" w14:paraId="14402E79" w14:textId="77777777" w:rsidTr="002C1D66">
        <w:trPr>
          <w:trHeight w:val="6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ED22B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Largest over-</w:t>
            </w:r>
            <w:proofErr w:type="spellStart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drawal</w:t>
            </w:r>
            <w:proofErr w:type="spellEnd"/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 xml:space="preserve"> below 49.50 Hz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8DF8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Gujarat: 1,788 MW; Rajasthan: 1,256 MW; Tamil Nadu: 1,239 MW; Maharashtra: 1,037 MW</w:t>
            </w:r>
          </w:p>
        </w:tc>
      </w:tr>
      <w:tr w:rsidR="002C1D66" w:rsidRPr="002C1D66" w14:paraId="5B7DAD22" w14:textId="77777777" w:rsidTr="002C1D66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A774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b/>
                <w:bCs/>
                <w:color w:val="000000"/>
                <w:szCs w:val="18"/>
                <w:lang w:val="en-IN" w:eastAsia="en-IN" w:bidi="hi-IN"/>
              </w:rPr>
              <w:t>ADMS Conditions met / operated (filed logic)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02A1" w14:textId="77777777" w:rsidR="002C1D66" w:rsidRPr="002C1D66" w:rsidRDefault="002C1D66" w:rsidP="002C1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</w:pPr>
            <w:r w:rsidRPr="002C1D66">
              <w:rPr>
                <w:rFonts w:ascii="Calibri" w:eastAsia="Times New Roman" w:hAnsi="Calibri" w:cs="Calibri"/>
                <w:color w:val="000000"/>
                <w:szCs w:val="18"/>
                <w:lang w:val="en-IN" w:eastAsia="en-IN" w:bidi="hi-IN"/>
              </w:rPr>
              <w:t>Text Box</w:t>
            </w:r>
          </w:p>
        </w:tc>
      </w:tr>
    </w:tbl>
    <w:p w14:paraId="02AEB409" w14:textId="77777777" w:rsidR="00DF74BF" w:rsidRDefault="00DF74BF" w:rsidP="00DF74BF">
      <w:pPr>
        <w:ind w:left="360"/>
      </w:pPr>
    </w:p>
    <w:p w14:paraId="166F368C" w14:textId="48323521" w:rsidR="002C1D66" w:rsidRDefault="002C1D66" w:rsidP="00DF74BF">
      <w:pPr>
        <w:ind w:left="360"/>
        <w:rPr>
          <w:lang w:val="en-IN"/>
        </w:rPr>
      </w:pPr>
      <w:r w:rsidRPr="002C1D66">
        <w:rPr>
          <w:lang w:val="en-IN"/>
        </w:rPr>
        <w:t>Frequency Duration Analysis</w:t>
      </w:r>
      <w:r>
        <w:rPr>
          <w:lang w:val="en-IN"/>
        </w:rPr>
        <w:t xml:space="preserve"> (based on entire 24 hrs of </w:t>
      </w:r>
      <w:r w:rsidR="00426DA3">
        <w:rPr>
          <w:lang w:val="en-IN"/>
        </w:rPr>
        <w:t>the month</w:t>
      </w:r>
      <w:r>
        <w:rPr>
          <w:lang w:val="en-IN"/>
        </w:rPr>
        <w:t>):</w:t>
      </w:r>
    </w:p>
    <w:p w14:paraId="0601F89F" w14:textId="110B9AE1" w:rsidR="002C1D66" w:rsidRDefault="002C1D66" w:rsidP="00DF74BF">
      <w:pPr>
        <w:ind w:left="360"/>
      </w:pPr>
      <w:r w:rsidRPr="002C1D66">
        <w:drawing>
          <wp:inline distT="0" distB="0" distL="0" distR="0" wp14:anchorId="05416A7B" wp14:editId="47F5D6CA">
            <wp:extent cx="4778734" cy="2508835"/>
            <wp:effectExtent l="0" t="0" r="3175" b="6350"/>
            <wp:docPr id="21015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4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649" cy="25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F61D" w14:textId="604E0A3C" w:rsidR="00426DA3" w:rsidRDefault="00426DA3" w:rsidP="00DF74BF">
      <w:pPr>
        <w:ind w:left="360"/>
      </w:pPr>
      <w:r>
        <w:lastRenderedPageBreak/>
        <w:t>Heat map of the frequency:</w:t>
      </w:r>
      <w:r>
        <w:br/>
      </w:r>
      <w:r w:rsidRPr="00426DA3">
        <w:drawing>
          <wp:inline distT="0" distB="0" distL="0" distR="0" wp14:anchorId="2CEB8972" wp14:editId="578D3DEF">
            <wp:extent cx="5591213" cy="3514477"/>
            <wp:effectExtent l="0" t="0" r="0" b="0"/>
            <wp:docPr id="6190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751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455E" w14:textId="7F773403" w:rsidR="00426DA3" w:rsidRPr="00F02C3D" w:rsidRDefault="00F02C3D" w:rsidP="00DF74BF">
      <w:pPr>
        <w:ind w:left="360"/>
        <w:rPr>
          <w:b/>
          <w:bCs/>
        </w:rPr>
      </w:pPr>
      <w:r w:rsidRPr="00F02C3D">
        <w:rPr>
          <w:b/>
          <w:bCs/>
        </w:rPr>
        <w:t>Annexure 1:</w:t>
      </w:r>
      <w:r>
        <w:rPr>
          <w:b/>
          <w:bCs/>
        </w:rPr>
        <w:t xml:space="preserve"> Daily frequency time series with marking of Frequency &lt;49.9 area. (Each day)</w:t>
      </w:r>
    </w:p>
    <w:p w14:paraId="1A613124" w14:textId="4088D266" w:rsidR="00DF74BF" w:rsidRDefault="00DF74BF" w:rsidP="00DF74BF">
      <w:pPr>
        <w:pStyle w:val="Heading1"/>
      </w:pPr>
      <w:r>
        <w:t>State Performance Details</w:t>
      </w:r>
      <w:r w:rsidR="00426DA3">
        <w:t>:</w:t>
      </w:r>
    </w:p>
    <w:p w14:paraId="7FFE26EF" w14:textId="35C88417" w:rsidR="00426DA3" w:rsidRDefault="00426DA3" w:rsidP="00426DA3">
      <w:pPr>
        <w:rPr>
          <w:b/>
          <w:bCs/>
          <w:lang w:val="en-IN"/>
        </w:rPr>
      </w:pPr>
      <w:r w:rsidRPr="00426DA3">
        <w:rPr>
          <w:b/>
          <w:bCs/>
          <w:sz w:val="20"/>
          <w:szCs w:val="24"/>
          <w:lang w:val="en-IN"/>
        </w:rPr>
        <w:t>States Over Drawl Analysis</w:t>
      </w:r>
      <w:r w:rsidRPr="00426DA3">
        <w:rPr>
          <w:b/>
          <w:bCs/>
          <w:sz w:val="20"/>
          <w:szCs w:val="24"/>
          <w:lang w:val="en-IN"/>
        </w:rPr>
        <w:t>:</w:t>
      </w:r>
      <w:r>
        <w:rPr>
          <w:b/>
          <w:bCs/>
          <w:lang w:val="en-IN"/>
        </w:rPr>
        <w:br/>
      </w:r>
      <w:r w:rsidRPr="00426DA3">
        <w:rPr>
          <w:lang w:val="en-IN"/>
        </w:rPr>
        <w:t>Plot (Side bar chart) like below image</w:t>
      </w:r>
    </w:p>
    <w:p w14:paraId="1737BD5D" w14:textId="6B42B32E" w:rsidR="00426DA3" w:rsidRDefault="00426DA3" w:rsidP="00426DA3">
      <w:pPr>
        <w:rPr>
          <w:b/>
          <w:bCs/>
        </w:rPr>
      </w:pPr>
      <w:r w:rsidRPr="00426DA3">
        <w:rPr>
          <w:b/>
          <w:bCs/>
        </w:rPr>
        <w:drawing>
          <wp:inline distT="0" distB="0" distL="0" distR="0" wp14:anchorId="78E0E0E5" wp14:editId="267619AC">
            <wp:extent cx="6400800" cy="562610"/>
            <wp:effectExtent l="0" t="0" r="0" b="8890"/>
            <wp:docPr id="14848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1EB4" w14:textId="43446773" w:rsidR="00426DA3" w:rsidRDefault="00426DA3" w:rsidP="00426DA3">
      <w:pPr>
        <w:rPr>
          <w:b/>
          <w:bCs/>
        </w:rPr>
      </w:pPr>
      <w:r>
        <w:rPr>
          <w:b/>
          <w:bCs/>
        </w:rPr>
        <w:t xml:space="preserve">Logic: </w:t>
      </w:r>
      <w:r w:rsidRPr="00426DA3">
        <w:t>Black line for Max OD &amp; orange bar for OD during lowest frequency</w:t>
      </w:r>
      <w:r>
        <w:rPr>
          <w:b/>
          <w:bCs/>
        </w:rPr>
        <w:t>.</w:t>
      </w:r>
    </w:p>
    <w:p w14:paraId="59EDC45D" w14:textId="0F2C3716" w:rsidR="00426DA3" w:rsidRPr="00426DA3" w:rsidRDefault="00426DA3" w:rsidP="00426DA3">
      <w:pPr>
        <w:rPr>
          <w:b/>
          <w:bCs/>
          <w:sz w:val="20"/>
          <w:szCs w:val="24"/>
        </w:rPr>
      </w:pPr>
      <w:r w:rsidRPr="00426DA3">
        <w:rPr>
          <w:b/>
          <w:bCs/>
          <w:sz w:val="20"/>
          <w:szCs w:val="24"/>
        </w:rPr>
        <w:t xml:space="preserve">State OD for the month </w:t>
      </w:r>
    </w:p>
    <w:p w14:paraId="1DA6E2DC" w14:textId="39951C1A" w:rsidR="00DF74BF" w:rsidRDefault="00DF74BF" w:rsidP="00DF74BF">
      <w:r>
        <w:rPr>
          <w:b/>
        </w:rPr>
        <w:t xml:space="preserve">Reporting window: </w:t>
      </w:r>
      <w:r w:rsidRPr="00DF74BF">
        <w:rPr>
          <w:bCs/>
        </w:rPr>
        <w:t>Time period of</w:t>
      </w:r>
      <w:r>
        <w:rPr>
          <w:b/>
        </w:rPr>
        <w:t xml:space="preserve"> </w:t>
      </w:r>
      <w:r>
        <w:t>Slot 1</w:t>
      </w:r>
      <w:proofErr w:type="gramStart"/>
      <w:r>
        <w:t xml:space="preserve"> </w:t>
      </w:r>
      <w:r>
        <w:t xml:space="preserve">  </w:t>
      </w:r>
      <w:r w:rsidR="00426DA3">
        <w:t>(</w:t>
      </w:r>
      <w:proofErr w:type="gramEnd"/>
      <w:r w:rsidR="00426DA3">
        <w:t>for the entire month)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846"/>
        <w:gridCol w:w="532"/>
        <w:gridCol w:w="712"/>
        <w:gridCol w:w="567"/>
        <w:gridCol w:w="567"/>
        <w:gridCol w:w="781"/>
        <w:gridCol w:w="712"/>
        <w:gridCol w:w="567"/>
        <w:gridCol w:w="567"/>
        <w:gridCol w:w="781"/>
        <w:gridCol w:w="712"/>
        <w:gridCol w:w="567"/>
        <w:gridCol w:w="567"/>
        <w:gridCol w:w="781"/>
      </w:tblGrid>
      <w:tr w:rsidR="00DF74BF" w14:paraId="3D14B802" w14:textId="77777777" w:rsidTr="00426DA3">
        <w:trPr>
          <w:trHeight w:val="20"/>
          <w:jc w:val="center"/>
        </w:trPr>
        <w:tc>
          <w:tcPr>
            <w:tcW w:w="715" w:type="dxa"/>
            <w:vMerge w:val="restart"/>
            <w:shd w:val="clear" w:color="auto" w:fill="17365D"/>
            <w:vAlign w:val="center"/>
          </w:tcPr>
          <w:p w14:paraId="2659CEEA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  <w:p w14:paraId="5E63BB4D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942" w:type="dxa"/>
            <w:vMerge w:val="restart"/>
            <w:shd w:val="clear" w:color="auto" w:fill="17365D"/>
            <w:vAlign w:val="center"/>
          </w:tcPr>
          <w:p w14:paraId="33156013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State Name</w:t>
            </w:r>
          </w:p>
          <w:p w14:paraId="5613905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State Name</w:t>
            </w:r>
          </w:p>
        </w:tc>
        <w:tc>
          <w:tcPr>
            <w:tcW w:w="532" w:type="dxa"/>
            <w:vMerge w:val="restart"/>
            <w:shd w:val="clear" w:color="auto" w:fill="17365D"/>
            <w:vAlign w:val="center"/>
          </w:tcPr>
          <w:p w14:paraId="479558D5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  <w:p w14:paraId="477DCD8D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404382D3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78FEA201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5B99F9E5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DF74BF" w14:paraId="599BED74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5EE3FB31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Merge/>
            <w:vAlign w:val="center"/>
          </w:tcPr>
          <w:p w14:paraId="6B28782A" w14:textId="77777777" w:rsidR="00DF74BF" w:rsidRDefault="00DF74BF" w:rsidP="00F73FB4">
            <w:pPr>
              <w:jc w:val="center"/>
            </w:pPr>
          </w:p>
        </w:tc>
        <w:tc>
          <w:tcPr>
            <w:tcW w:w="532" w:type="dxa"/>
            <w:vMerge/>
            <w:vAlign w:val="center"/>
          </w:tcPr>
          <w:p w14:paraId="0A96DCA5" w14:textId="77777777" w:rsidR="00DF74BF" w:rsidRDefault="00DF74BF" w:rsidP="00F73FB4">
            <w:pPr>
              <w:jc w:val="center"/>
            </w:pP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589B634E" w14:textId="2E28B329" w:rsidR="00DF74BF" w:rsidRDefault="002C1D66" w:rsidP="00F73FB4">
            <w:pPr>
              <w:jc w:val="center"/>
            </w:pPr>
            <w:r>
              <w:rPr>
                <w:b/>
                <w:color w:val="17365D"/>
                <w:sz w:val="14"/>
              </w:rPr>
              <w:t>Duration:</w:t>
            </w:r>
            <w:r w:rsidR="00DF74BF"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5C3D9E78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42F55A74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</w:tr>
      <w:tr w:rsidR="00DF74BF" w14:paraId="6EED9070" w14:textId="77777777" w:rsidTr="00426DA3">
        <w:trPr>
          <w:trHeight w:val="20"/>
          <w:jc w:val="center"/>
        </w:trPr>
        <w:tc>
          <w:tcPr>
            <w:tcW w:w="715" w:type="dxa"/>
            <w:vMerge/>
            <w:shd w:val="clear" w:color="auto" w:fill="D9EAF7"/>
            <w:vAlign w:val="center"/>
          </w:tcPr>
          <w:p w14:paraId="4DF168C3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Merge/>
            <w:shd w:val="clear" w:color="auto" w:fill="D9EAF7"/>
            <w:vAlign w:val="center"/>
          </w:tcPr>
          <w:p w14:paraId="414CD0B7" w14:textId="77777777" w:rsidR="00DF74BF" w:rsidRDefault="00DF74BF" w:rsidP="00F73FB4">
            <w:pPr>
              <w:jc w:val="center"/>
            </w:pPr>
          </w:p>
        </w:tc>
        <w:tc>
          <w:tcPr>
            <w:tcW w:w="532" w:type="dxa"/>
            <w:vMerge/>
            <w:shd w:val="clear" w:color="auto" w:fill="D9EAF7"/>
            <w:vAlign w:val="center"/>
          </w:tcPr>
          <w:p w14:paraId="3AEFC815" w14:textId="77777777" w:rsidR="00DF74BF" w:rsidRDefault="00DF74BF" w:rsidP="00F73FB4">
            <w:pPr>
              <w:jc w:val="center"/>
            </w:pPr>
          </w:p>
        </w:tc>
        <w:tc>
          <w:tcPr>
            <w:tcW w:w="712" w:type="dxa"/>
            <w:shd w:val="clear" w:color="auto" w:fill="D9EAF7"/>
            <w:vAlign w:val="center"/>
          </w:tcPr>
          <w:p w14:paraId="1BDBB209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649C60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73EF4AD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753D6D8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2" w:type="dxa"/>
            <w:shd w:val="clear" w:color="auto" w:fill="D9EAF7"/>
            <w:vAlign w:val="center"/>
          </w:tcPr>
          <w:p w14:paraId="509FEEB2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294F8E9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81DB8BE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3745306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2" w:type="dxa"/>
            <w:shd w:val="clear" w:color="auto" w:fill="D9EAF7"/>
            <w:vAlign w:val="center"/>
          </w:tcPr>
          <w:p w14:paraId="745EE862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805F94D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839E900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00AC5961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DF74BF" w14:paraId="66A7CDE5" w14:textId="77777777" w:rsidTr="00426DA3">
        <w:trPr>
          <w:trHeight w:val="20"/>
          <w:jc w:val="center"/>
        </w:trPr>
        <w:tc>
          <w:tcPr>
            <w:tcW w:w="715" w:type="dxa"/>
            <w:vMerge w:val="restart"/>
            <w:vAlign w:val="center"/>
          </w:tcPr>
          <w:p w14:paraId="2ACB0D5B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4ACC1408" w14:textId="77777777" w:rsidR="00DF74BF" w:rsidRDefault="00DF74BF" w:rsidP="00F73FB4">
            <w:r>
              <w:rPr>
                <w:b/>
                <w:color w:val="17365D"/>
                <w:sz w:val="14"/>
              </w:rPr>
              <w:t>Bihar</w:t>
            </w:r>
          </w:p>
        </w:tc>
        <w:tc>
          <w:tcPr>
            <w:tcW w:w="532" w:type="dxa"/>
            <w:vAlign w:val="center"/>
          </w:tcPr>
          <w:p w14:paraId="122944A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543CB5E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381A5D7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67F96A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7C4A13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5D69E5E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2A5420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8E2FD7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7222F1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1575916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A57BC3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2DB57E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63C70F6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7238801B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4E92A95A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6B77AF65" w14:textId="77777777" w:rsidR="00DF74BF" w:rsidRDefault="00DF74BF" w:rsidP="00F73FB4">
            <w:r>
              <w:rPr>
                <w:b/>
                <w:color w:val="17365D"/>
                <w:sz w:val="14"/>
              </w:rPr>
              <w:t>DVC</w:t>
            </w:r>
          </w:p>
        </w:tc>
        <w:tc>
          <w:tcPr>
            <w:tcW w:w="532" w:type="dxa"/>
            <w:vAlign w:val="center"/>
          </w:tcPr>
          <w:p w14:paraId="69909D6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6BF2EE2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1A72C6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5603EE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385A97B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067BE36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9CF098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6AC911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55465F5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07C56E7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3C2CAD5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902CD1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B82566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2A8025C0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7C9786D6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5C1CC9D5" w14:textId="77777777" w:rsidR="00DF74BF" w:rsidRDefault="00DF74BF" w:rsidP="00F73FB4">
            <w:r>
              <w:rPr>
                <w:b/>
                <w:color w:val="17365D"/>
                <w:sz w:val="14"/>
              </w:rPr>
              <w:t>Jharkhand</w:t>
            </w:r>
          </w:p>
        </w:tc>
        <w:tc>
          <w:tcPr>
            <w:tcW w:w="532" w:type="dxa"/>
            <w:vAlign w:val="center"/>
          </w:tcPr>
          <w:p w14:paraId="5777E79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2DFC655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6C7CFF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A82BE2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04C6B71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5669BE3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31B4642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0723FB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6A04629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454743C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9FEF11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474F9F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36A6726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1FE5C190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1134F70B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37F60EA1" w14:textId="77777777" w:rsidR="00DF74BF" w:rsidRDefault="00DF74BF" w:rsidP="00F73FB4">
            <w:r>
              <w:rPr>
                <w:b/>
                <w:color w:val="17365D"/>
                <w:sz w:val="14"/>
              </w:rPr>
              <w:t>Odisha</w:t>
            </w:r>
          </w:p>
        </w:tc>
        <w:tc>
          <w:tcPr>
            <w:tcW w:w="532" w:type="dxa"/>
            <w:vAlign w:val="center"/>
          </w:tcPr>
          <w:p w14:paraId="759C01B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CFAB16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3874BA3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118F5A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6594AC1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139A864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A1D69A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56AA65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277C822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6E9988C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32205A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B3EAD5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E8D5AE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3CBA0B63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4C3F8322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3B9696AE" w14:textId="77777777" w:rsidR="00DF74BF" w:rsidRDefault="00DF74BF" w:rsidP="00F73FB4">
            <w:r>
              <w:rPr>
                <w:b/>
                <w:color w:val="17365D"/>
                <w:sz w:val="14"/>
              </w:rPr>
              <w:t>West Bengal</w:t>
            </w:r>
          </w:p>
        </w:tc>
        <w:tc>
          <w:tcPr>
            <w:tcW w:w="532" w:type="dxa"/>
            <w:vAlign w:val="center"/>
          </w:tcPr>
          <w:p w14:paraId="1B1F573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1C60E5A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C57960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724751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2CADFE8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2A0A59D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A25239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DD2F7D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17B2F2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3DCDA80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5B4678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4F5062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06F9EB0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4183E52A" w14:textId="77777777" w:rsidTr="00426DA3">
        <w:trPr>
          <w:trHeight w:val="20"/>
          <w:jc w:val="center"/>
        </w:trPr>
        <w:tc>
          <w:tcPr>
            <w:tcW w:w="715" w:type="dxa"/>
            <w:vMerge/>
            <w:vAlign w:val="center"/>
          </w:tcPr>
          <w:p w14:paraId="4853B65F" w14:textId="77777777" w:rsidR="00DF74BF" w:rsidRDefault="00DF74BF" w:rsidP="00F73FB4">
            <w:pPr>
              <w:jc w:val="center"/>
            </w:pPr>
          </w:p>
        </w:tc>
        <w:tc>
          <w:tcPr>
            <w:tcW w:w="942" w:type="dxa"/>
            <w:vAlign w:val="center"/>
          </w:tcPr>
          <w:p w14:paraId="4E883972" w14:textId="77777777" w:rsidR="00DF74BF" w:rsidRDefault="00DF74BF" w:rsidP="00F73FB4">
            <w:r>
              <w:rPr>
                <w:b/>
                <w:color w:val="17365D"/>
                <w:sz w:val="14"/>
              </w:rPr>
              <w:t>Sikkim</w:t>
            </w:r>
          </w:p>
        </w:tc>
        <w:tc>
          <w:tcPr>
            <w:tcW w:w="532" w:type="dxa"/>
            <w:vAlign w:val="center"/>
          </w:tcPr>
          <w:p w14:paraId="5B10A99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29463A1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62FDF2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590774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23C49F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1DEE4FB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A73ED4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C637F1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000E455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3E8784E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00291B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D9E2F3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2886414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4E6B84F8" w14:textId="77777777" w:rsidR="00DF74BF" w:rsidRDefault="00DF74BF" w:rsidP="00DF74BF">
      <w:pPr>
        <w:rPr>
          <w:bCs/>
        </w:rPr>
      </w:pPr>
    </w:p>
    <w:p w14:paraId="1F8944B5" w14:textId="0A5CA739" w:rsidR="00DF74BF" w:rsidRDefault="00DF74BF" w:rsidP="00DF74BF">
      <w:pPr>
        <w:rPr>
          <w:bCs/>
        </w:rPr>
      </w:pPr>
      <w:r>
        <w:rPr>
          <w:bCs/>
        </w:rPr>
        <w:t>Annexure</w:t>
      </w:r>
      <w:r w:rsidR="00F02C3D">
        <w:rPr>
          <w:bCs/>
        </w:rPr>
        <w:t xml:space="preserve"> 2.1</w:t>
      </w:r>
      <w:r>
        <w:rPr>
          <w:bCs/>
        </w:rPr>
        <w:t xml:space="preserve"> (Daily Details of state performance)</w:t>
      </w:r>
    </w:p>
    <w:p w14:paraId="2A3A130B" w14:textId="25A2BD1A" w:rsidR="00DF74BF" w:rsidRDefault="00DF74BF" w:rsidP="00DF74BF">
      <w:pPr>
        <w:rPr>
          <w:bCs/>
        </w:rPr>
      </w:pPr>
      <w:r w:rsidRPr="00DF74BF">
        <w:rPr>
          <w:bCs/>
        </w:rPr>
        <w:t xml:space="preserve">Reporting window: Time period of Slot </w:t>
      </w:r>
      <w:r>
        <w:rPr>
          <w:bCs/>
        </w:rPr>
        <w:t>2 (entire month)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1"/>
        <w:gridCol w:w="846"/>
        <w:gridCol w:w="532"/>
        <w:gridCol w:w="712"/>
        <w:gridCol w:w="567"/>
        <w:gridCol w:w="567"/>
        <w:gridCol w:w="781"/>
        <w:gridCol w:w="712"/>
        <w:gridCol w:w="567"/>
        <w:gridCol w:w="567"/>
        <w:gridCol w:w="781"/>
        <w:gridCol w:w="712"/>
        <w:gridCol w:w="567"/>
        <w:gridCol w:w="567"/>
        <w:gridCol w:w="781"/>
      </w:tblGrid>
      <w:tr w:rsidR="00DF74BF" w14:paraId="67268635" w14:textId="77777777" w:rsidTr="00F73FB4">
        <w:trPr>
          <w:trHeight w:val="20"/>
          <w:jc w:val="center"/>
        </w:trPr>
        <w:tc>
          <w:tcPr>
            <w:tcW w:w="811" w:type="dxa"/>
            <w:vMerge w:val="restart"/>
            <w:shd w:val="clear" w:color="auto" w:fill="17365D"/>
            <w:vAlign w:val="center"/>
          </w:tcPr>
          <w:p w14:paraId="3A5D929A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  <w:p w14:paraId="32CE01D3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846" w:type="dxa"/>
            <w:vMerge w:val="restart"/>
            <w:shd w:val="clear" w:color="auto" w:fill="17365D"/>
            <w:vAlign w:val="center"/>
          </w:tcPr>
          <w:p w14:paraId="2428DA5D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State Name</w:t>
            </w:r>
          </w:p>
          <w:p w14:paraId="4E4DEC0A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State Name</w:t>
            </w:r>
          </w:p>
        </w:tc>
        <w:tc>
          <w:tcPr>
            <w:tcW w:w="532" w:type="dxa"/>
            <w:vMerge w:val="restart"/>
            <w:shd w:val="clear" w:color="auto" w:fill="17365D"/>
            <w:vAlign w:val="center"/>
          </w:tcPr>
          <w:p w14:paraId="1E6515B3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  <w:p w14:paraId="26FE343E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0126FB8E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4F8D1F92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627" w:type="dxa"/>
            <w:gridSpan w:val="4"/>
            <w:shd w:val="clear" w:color="auto" w:fill="17365D"/>
            <w:vAlign w:val="center"/>
          </w:tcPr>
          <w:p w14:paraId="74010B97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DF74BF" w14:paraId="7B55B5AD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4BF77DE3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Merge/>
            <w:vAlign w:val="center"/>
          </w:tcPr>
          <w:p w14:paraId="70A5571C" w14:textId="77777777" w:rsidR="00DF74BF" w:rsidRDefault="00DF74BF" w:rsidP="00F73FB4">
            <w:pPr>
              <w:jc w:val="center"/>
            </w:pPr>
          </w:p>
        </w:tc>
        <w:tc>
          <w:tcPr>
            <w:tcW w:w="532" w:type="dxa"/>
            <w:vMerge/>
            <w:vAlign w:val="center"/>
          </w:tcPr>
          <w:p w14:paraId="120BD1B9" w14:textId="77777777" w:rsidR="00DF74BF" w:rsidRDefault="00DF74BF" w:rsidP="00F73FB4">
            <w:pPr>
              <w:jc w:val="center"/>
            </w:pP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6A79661E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4E4F8AC7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627" w:type="dxa"/>
            <w:gridSpan w:val="4"/>
            <w:shd w:val="clear" w:color="auto" w:fill="D9EAF7"/>
            <w:vAlign w:val="center"/>
          </w:tcPr>
          <w:p w14:paraId="5C8BD420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</w:tr>
      <w:tr w:rsidR="00DF74BF" w14:paraId="000461DF" w14:textId="77777777" w:rsidTr="00F73FB4">
        <w:trPr>
          <w:trHeight w:val="20"/>
          <w:jc w:val="center"/>
        </w:trPr>
        <w:tc>
          <w:tcPr>
            <w:tcW w:w="811" w:type="dxa"/>
            <w:vMerge/>
            <w:shd w:val="clear" w:color="auto" w:fill="D9EAF7"/>
            <w:vAlign w:val="center"/>
          </w:tcPr>
          <w:p w14:paraId="222796D3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Merge/>
            <w:shd w:val="clear" w:color="auto" w:fill="D9EAF7"/>
            <w:vAlign w:val="center"/>
          </w:tcPr>
          <w:p w14:paraId="63D1E28F" w14:textId="77777777" w:rsidR="00DF74BF" w:rsidRDefault="00DF74BF" w:rsidP="00F73FB4">
            <w:pPr>
              <w:jc w:val="center"/>
            </w:pPr>
          </w:p>
        </w:tc>
        <w:tc>
          <w:tcPr>
            <w:tcW w:w="532" w:type="dxa"/>
            <w:vMerge/>
            <w:shd w:val="clear" w:color="auto" w:fill="D9EAF7"/>
            <w:vAlign w:val="center"/>
          </w:tcPr>
          <w:p w14:paraId="05ED73DA" w14:textId="77777777" w:rsidR="00DF74BF" w:rsidRDefault="00DF74BF" w:rsidP="00F73FB4">
            <w:pPr>
              <w:jc w:val="center"/>
            </w:pPr>
          </w:p>
        </w:tc>
        <w:tc>
          <w:tcPr>
            <w:tcW w:w="712" w:type="dxa"/>
            <w:shd w:val="clear" w:color="auto" w:fill="D9EAF7"/>
            <w:vAlign w:val="center"/>
          </w:tcPr>
          <w:p w14:paraId="018214E4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668261F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48B756B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45243627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2" w:type="dxa"/>
            <w:shd w:val="clear" w:color="auto" w:fill="D9EAF7"/>
            <w:vAlign w:val="center"/>
          </w:tcPr>
          <w:p w14:paraId="193E5D6C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892B741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F8CE2DF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5AE86FEF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2" w:type="dxa"/>
            <w:shd w:val="clear" w:color="auto" w:fill="D9EAF7"/>
            <w:vAlign w:val="center"/>
          </w:tcPr>
          <w:p w14:paraId="221B0575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OD/UI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1AD26FC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ABD3DFA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OD/UI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81" w:type="dxa"/>
            <w:shd w:val="clear" w:color="auto" w:fill="D9EAF7"/>
            <w:vAlign w:val="center"/>
          </w:tcPr>
          <w:p w14:paraId="78FF9502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DF74BF" w14:paraId="04368A48" w14:textId="77777777" w:rsidTr="00F73FB4">
        <w:trPr>
          <w:trHeight w:val="20"/>
          <w:jc w:val="center"/>
        </w:trPr>
        <w:tc>
          <w:tcPr>
            <w:tcW w:w="811" w:type="dxa"/>
            <w:vMerge w:val="restart"/>
            <w:vAlign w:val="center"/>
          </w:tcPr>
          <w:p w14:paraId="432B4A1B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6EC6BA16" w14:textId="77777777" w:rsidR="00DF74BF" w:rsidRDefault="00DF74BF" w:rsidP="00F73FB4">
            <w:r>
              <w:rPr>
                <w:b/>
                <w:color w:val="17365D"/>
                <w:sz w:val="14"/>
              </w:rPr>
              <w:t>Bihar</w:t>
            </w:r>
          </w:p>
        </w:tc>
        <w:tc>
          <w:tcPr>
            <w:tcW w:w="532" w:type="dxa"/>
            <w:vAlign w:val="center"/>
          </w:tcPr>
          <w:p w14:paraId="58DDC23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4E71C63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DCE62A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1AB9AB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5F5BA75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5A3073E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FDA311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09A1B9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32160B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62877BA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29ED02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1A3CA3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2390C73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0B3952C4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3B6399B7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770CC5BD" w14:textId="77777777" w:rsidR="00DF74BF" w:rsidRDefault="00DF74BF" w:rsidP="00F73FB4">
            <w:r>
              <w:rPr>
                <w:b/>
                <w:color w:val="17365D"/>
                <w:sz w:val="14"/>
              </w:rPr>
              <w:t>DVC</w:t>
            </w:r>
          </w:p>
        </w:tc>
        <w:tc>
          <w:tcPr>
            <w:tcW w:w="532" w:type="dxa"/>
            <w:vAlign w:val="center"/>
          </w:tcPr>
          <w:p w14:paraId="400ACFB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9CF29E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B87198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28EBE44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CA2530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A57694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66F159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E9B6C3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5B933C3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3A79F9B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46D1B3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8B93ED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5AC39F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2ED9982E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3128D0FE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05E66510" w14:textId="77777777" w:rsidR="00DF74BF" w:rsidRDefault="00DF74BF" w:rsidP="00F73FB4">
            <w:r>
              <w:rPr>
                <w:b/>
                <w:color w:val="17365D"/>
                <w:sz w:val="14"/>
              </w:rPr>
              <w:t>Jharkhand</w:t>
            </w:r>
          </w:p>
        </w:tc>
        <w:tc>
          <w:tcPr>
            <w:tcW w:w="532" w:type="dxa"/>
            <w:vAlign w:val="center"/>
          </w:tcPr>
          <w:p w14:paraId="72BFC08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414A9B5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6373D3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03344A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9DEDD2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5D699B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4D5355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26C154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77A553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3B23C67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681B8D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99DFD3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5D089F7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2BD33CCD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6CAFE64A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33228CF6" w14:textId="77777777" w:rsidR="00DF74BF" w:rsidRDefault="00DF74BF" w:rsidP="00F73FB4">
            <w:r>
              <w:rPr>
                <w:b/>
                <w:color w:val="17365D"/>
                <w:sz w:val="14"/>
              </w:rPr>
              <w:t>Odisha</w:t>
            </w:r>
          </w:p>
        </w:tc>
        <w:tc>
          <w:tcPr>
            <w:tcW w:w="532" w:type="dxa"/>
            <w:vAlign w:val="center"/>
          </w:tcPr>
          <w:p w14:paraId="4F86786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4C5183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83F2DA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3AC65B1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66A281B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0358027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263115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D9CA0A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CCBF80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47F77B8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C4A2F4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505673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B55F635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611DA5E5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61D04D87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0F3B11B5" w14:textId="77777777" w:rsidR="00DF74BF" w:rsidRDefault="00DF74BF" w:rsidP="00F73FB4">
            <w:r>
              <w:rPr>
                <w:b/>
                <w:color w:val="17365D"/>
                <w:sz w:val="14"/>
              </w:rPr>
              <w:t>West Bengal</w:t>
            </w:r>
          </w:p>
        </w:tc>
        <w:tc>
          <w:tcPr>
            <w:tcW w:w="532" w:type="dxa"/>
            <w:vAlign w:val="center"/>
          </w:tcPr>
          <w:p w14:paraId="6823022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221765B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76A70B5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16B7A0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3351B9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7710AE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6BD614E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A4AD3E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53B08509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35EC799F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C0289F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8730A2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1059D3C3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  <w:tr w:rsidR="00DF74BF" w14:paraId="7520AD42" w14:textId="77777777" w:rsidTr="00F73FB4">
        <w:trPr>
          <w:trHeight w:val="20"/>
          <w:jc w:val="center"/>
        </w:trPr>
        <w:tc>
          <w:tcPr>
            <w:tcW w:w="811" w:type="dxa"/>
            <w:vMerge/>
            <w:vAlign w:val="center"/>
          </w:tcPr>
          <w:p w14:paraId="49723C06" w14:textId="77777777" w:rsidR="00DF74BF" w:rsidRDefault="00DF74BF" w:rsidP="00F73FB4">
            <w:pPr>
              <w:jc w:val="center"/>
            </w:pPr>
          </w:p>
        </w:tc>
        <w:tc>
          <w:tcPr>
            <w:tcW w:w="846" w:type="dxa"/>
            <w:vAlign w:val="center"/>
          </w:tcPr>
          <w:p w14:paraId="3E75995B" w14:textId="77777777" w:rsidR="00DF74BF" w:rsidRDefault="00DF74BF" w:rsidP="00F73FB4">
            <w:r>
              <w:rPr>
                <w:b/>
                <w:color w:val="17365D"/>
                <w:sz w:val="14"/>
              </w:rPr>
              <w:t>Sikkim</w:t>
            </w:r>
          </w:p>
        </w:tc>
        <w:tc>
          <w:tcPr>
            <w:tcW w:w="532" w:type="dxa"/>
            <w:vAlign w:val="center"/>
          </w:tcPr>
          <w:p w14:paraId="4089167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662FCE5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530BA3CA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0097617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4A82C6F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1618603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0307C9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1F289FCC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487210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2" w:type="dxa"/>
            <w:vAlign w:val="center"/>
          </w:tcPr>
          <w:p w14:paraId="7F0A4A00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48C5E101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567" w:type="dxa"/>
            <w:vAlign w:val="center"/>
          </w:tcPr>
          <w:p w14:paraId="6A55B8B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81" w:type="dxa"/>
            <w:vAlign w:val="center"/>
          </w:tcPr>
          <w:p w14:paraId="759BCD5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24F3DC77" w14:textId="77777777" w:rsidR="00DF74BF" w:rsidRDefault="00DF74BF" w:rsidP="00DF74BF">
      <w:pPr>
        <w:rPr>
          <w:bCs/>
        </w:rPr>
      </w:pPr>
    </w:p>
    <w:p w14:paraId="53081D01" w14:textId="5D6EBBDF" w:rsidR="00F02C3D" w:rsidRDefault="00F02C3D" w:rsidP="00F02C3D">
      <w:pPr>
        <w:rPr>
          <w:bCs/>
        </w:rPr>
      </w:pPr>
      <w:r>
        <w:rPr>
          <w:bCs/>
        </w:rPr>
        <w:t>Annexure 2.</w:t>
      </w:r>
      <w:r>
        <w:rPr>
          <w:bCs/>
        </w:rPr>
        <w:t>2</w:t>
      </w:r>
      <w:r>
        <w:rPr>
          <w:bCs/>
        </w:rPr>
        <w:t xml:space="preserve"> (Daily Details of state performance)</w:t>
      </w:r>
    </w:p>
    <w:p w14:paraId="667F7C42" w14:textId="53BD3A7D" w:rsidR="00F02C3D" w:rsidRPr="00F02C3D" w:rsidRDefault="00F02C3D" w:rsidP="00DF74BF">
      <w:pPr>
        <w:rPr>
          <w:b/>
          <w:sz w:val="20"/>
          <w:szCs w:val="24"/>
        </w:rPr>
      </w:pPr>
      <w:r w:rsidRPr="00F02C3D">
        <w:rPr>
          <w:b/>
          <w:sz w:val="20"/>
          <w:szCs w:val="24"/>
        </w:rPr>
        <w:t xml:space="preserve">Heat map of </w:t>
      </w:r>
      <w:proofErr w:type="spellStart"/>
      <w:r w:rsidRPr="00F02C3D">
        <w:rPr>
          <w:b/>
          <w:sz w:val="20"/>
          <w:szCs w:val="24"/>
        </w:rPr>
        <w:t>overdrawal</w:t>
      </w:r>
      <w:proofErr w:type="spellEnd"/>
      <w:r w:rsidRPr="00F02C3D">
        <w:rPr>
          <w:b/>
          <w:sz w:val="20"/>
          <w:szCs w:val="24"/>
        </w:rPr>
        <w:t xml:space="preserve"> by state (1. Based on Maximum OD)</w:t>
      </w:r>
    </w:p>
    <w:p w14:paraId="1DD52824" w14:textId="54C6A28F" w:rsidR="00F02C3D" w:rsidRDefault="00F02C3D" w:rsidP="00DF74BF">
      <w:pPr>
        <w:rPr>
          <w:bCs/>
        </w:rPr>
      </w:pPr>
      <w:r w:rsidRPr="00F02C3D">
        <w:rPr>
          <w:bCs/>
        </w:rPr>
        <w:drawing>
          <wp:inline distT="0" distB="0" distL="0" distR="0" wp14:anchorId="63571B0B" wp14:editId="08447924">
            <wp:extent cx="4158532" cy="2374654"/>
            <wp:effectExtent l="0" t="0" r="0" b="6985"/>
            <wp:docPr id="10025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379" cy="23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EBE6" w14:textId="2D9368E8" w:rsidR="00F02C3D" w:rsidRDefault="00F02C3D" w:rsidP="00F02C3D">
      <w:pPr>
        <w:rPr>
          <w:b/>
          <w:sz w:val="20"/>
          <w:szCs w:val="24"/>
        </w:rPr>
      </w:pPr>
      <w:r w:rsidRPr="00F02C3D">
        <w:rPr>
          <w:b/>
          <w:sz w:val="20"/>
          <w:szCs w:val="24"/>
        </w:rPr>
        <w:lastRenderedPageBreak/>
        <w:t xml:space="preserve">Heat map of </w:t>
      </w:r>
      <w:proofErr w:type="spellStart"/>
      <w:r w:rsidRPr="00F02C3D">
        <w:rPr>
          <w:b/>
          <w:sz w:val="20"/>
          <w:szCs w:val="24"/>
        </w:rPr>
        <w:t>overdrawal</w:t>
      </w:r>
      <w:proofErr w:type="spellEnd"/>
      <w:r w:rsidRPr="00F02C3D">
        <w:rPr>
          <w:b/>
          <w:sz w:val="20"/>
          <w:szCs w:val="24"/>
        </w:rPr>
        <w:t xml:space="preserve"> by state (1. Based on </w:t>
      </w:r>
      <w:r w:rsidRPr="00F02C3D">
        <w:rPr>
          <w:b/>
          <w:sz w:val="20"/>
          <w:szCs w:val="24"/>
        </w:rPr>
        <w:t xml:space="preserve">% of duration of OD when </w:t>
      </w:r>
      <w:proofErr w:type="spellStart"/>
      <w:r w:rsidRPr="00F02C3D">
        <w:rPr>
          <w:b/>
          <w:sz w:val="20"/>
          <w:szCs w:val="24"/>
        </w:rPr>
        <w:t>freq</w:t>
      </w:r>
      <w:proofErr w:type="spellEnd"/>
      <w:r w:rsidRPr="00F02C3D">
        <w:rPr>
          <w:b/>
          <w:sz w:val="20"/>
          <w:szCs w:val="24"/>
        </w:rPr>
        <w:t xml:space="preserve"> &lt;49.9</w:t>
      </w:r>
      <w:r w:rsidRPr="00F02C3D">
        <w:rPr>
          <w:b/>
          <w:sz w:val="20"/>
          <w:szCs w:val="24"/>
        </w:rPr>
        <w:t>)</w:t>
      </w:r>
    </w:p>
    <w:p w14:paraId="12F0E4A3" w14:textId="69EED54D" w:rsidR="00F02C3D" w:rsidRPr="00F02C3D" w:rsidRDefault="00F02C3D" w:rsidP="00F02C3D">
      <w:pPr>
        <w:rPr>
          <w:b/>
          <w:sz w:val="20"/>
          <w:szCs w:val="24"/>
        </w:rPr>
      </w:pPr>
      <w:r>
        <w:rPr>
          <w:bCs/>
        </w:rPr>
        <w:t>Annexure 2.</w:t>
      </w:r>
      <w:r>
        <w:rPr>
          <w:bCs/>
        </w:rPr>
        <w:t>3</w:t>
      </w:r>
      <w:r>
        <w:rPr>
          <w:bCs/>
        </w:rPr>
        <w:t xml:space="preserve"> (</w:t>
      </w:r>
      <w:r>
        <w:rPr>
          <w:bCs/>
        </w:rPr>
        <w:t>Plot of each state OD &amp; Messages already using old reports</w:t>
      </w:r>
      <w:r>
        <w:rPr>
          <w:bCs/>
        </w:rPr>
        <w:t>)</w:t>
      </w:r>
    </w:p>
    <w:p w14:paraId="1F393946" w14:textId="77777777" w:rsidR="00F02C3D" w:rsidRPr="00DF74BF" w:rsidRDefault="00F02C3D" w:rsidP="00DF74BF">
      <w:pPr>
        <w:rPr>
          <w:bCs/>
        </w:rPr>
      </w:pPr>
    </w:p>
    <w:p w14:paraId="7BFB4CF4" w14:textId="5B0D59C7" w:rsidR="00DF74BF" w:rsidRDefault="00DF74BF" w:rsidP="00DF74BF">
      <w:pPr>
        <w:pStyle w:val="Heading1"/>
      </w:pPr>
      <w:r>
        <w:t>3. Central Sector Generator Performance Details</w:t>
      </w:r>
    </w:p>
    <w:p w14:paraId="72C41E87" w14:textId="06E04EDF" w:rsidR="00DF74BF" w:rsidRDefault="00DF74BF" w:rsidP="00DF74BF">
      <w:r>
        <w:rPr>
          <w:b/>
        </w:rPr>
        <w:t xml:space="preserve">Scope: </w:t>
      </w:r>
      <w:r>
        <w:t>Only generators with under-</w:t>
      </w:r>
      <w:proofErr w:type="gramStart"/>
      <w:r>
        <w:t>injection</w:t>
      </w:r>
      <w:proofErr w:type="gramEnd"/>
      <w:r>
        <w:t xml:space="preserve"> are listed.  </w:t>
      </w:r>
      <w:r>
        <w:rPr>
          <w:b/>
        </w:rPr>
        <w:t xml:space="preserve">Reporting window: </w:t>
      </w:r>
      <w:r w:rsidR="00F02C3D">
        <w:t xml:space="preserve">Slot1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864"/>
        <w:gridCol w:w="552"/>
        <w:gridCol w:w="735"/>
        <w:gridCol w:w="531"/>
        <w:gridCol w:w="532"/>
        <w:gridCol w:w="807"/>
        <w:gridCol w:w="735"/>
        <w:gridCol w:w="532"/>
        <w:gridCol w:w="532"/>
        <w:gridCol w:w="807"/>
        <w:gridCol w:w="735"/>
        <w:gridCol w:w="532"/>
        <w:gridCol w:w="532"/>
        <w:gridCol w:w="807"/>
      </w:tblGrid>
      <w:tr w:rsidR="00DF74BF" w14:paraId="07D92B9D" w14:textId="77777777" w:rsidTr="00F73FB4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68D424D7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2D96396D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Generator Name</w:t>
            </w:r>
            <w:r>
              <w:rPr>
                <w:b/>
                <w:color w:val="FFFFFF"/>
                <w:sz w:val="14"/>
              </w:rPr>
              <w:br/>
              <w:t>(Agency)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725E4F5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03CD8D75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FB87E1E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63CB4313" w14:textId="77777777" w:rsidR="00DF74BF" w:rsidRDefault="00DF74BF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DF74BF" w14:paraId="4D72ACFA" w14:textId="77777777" w:rsidTr="00F73FB4">
        <w:trPr>
          <w:jc w:val="center"/>
        </w:trPr>
        <w:tc>
          <w:tcPr>
            <w:tcW w:w="710" w:type="dxa"/>
            <w:vMerge/>
          </w:tcPr>
          <w:p w14:paraId="316AD53E" w14:textId="77777777" w:rsidR="00DF74BF" w:rsidRDefault="00DF74BF" w:rsidP="00F73FB4"/>
        </w:tc>
        <w:tc>
          <w:tcPr>
            <w:tcW w:w="710" w:type="dxa"/>
            <w:vMerge/>
          </w:tcPr>
          <w:p w14:paraId="6A836FA2" w14:textId="77777777" w:rsidR="00DF74BF" w:rsidRDefault="00DF74BF" w:rsidP="00F73FB4"/>
        </w:tc>
        <w:tc>
          <w:tcPr>
            <w:tcW w:w="710" w:type="dxa"/>
            <w:vMerge/>
          </w:tcPr>
          <w:p w14:paraId="4F5E77F6" w14:textId="77777777" w:rsidR="00DF74BF" w:rsidRDefault="00DF74BF" w:rsidP="00F73FB4"/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62CF799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623A39D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048A1C5" w14:textId="77777777" w:rsidR="00DF74BF" w:rsidRDefault="00DF74BF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</w:tr>
      <w:tr w:rsidR="00DF74BF" w14:paraId="6D4BEDFC" w14:textId="77777777" w:rsidTr="00F73FB4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362C551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F388DBE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Generator Name</w:t>
            </w:r>
            <w:r>
              <w:rPr>
                <w:b/>
                <w:color w:val="17365D"/>
                <w:sz w:val="13"/>
              </w:rPr>
              <w:br/>
              <w:t>(Agency)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7A27947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F138F0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C62F1A9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ADDAC60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52A9965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E4B8C37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34EC944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08BDA6C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04714DE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1F83288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9B7405C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62CFB39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6AE71AF" w14:textId="77777777" w:rsidR="00DF74BF" w:rsidRDefault="00DF74BF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DF74BF" w14:paraId="7A474D18" w14:textId="77777777" w:rsidTr="00F73FB4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F5CB38" w14:textId="77777777" w:rsidR="00DF74BF" w:rsidRDefault="00DF74BF" w:rsidP="00F73FB4">
            <w:pPr>
              <w:jc w:val="center"/>
            </w:pPr>
            <w:r>
              <w:rPr>
                <w:color w:val="000000"/>
                <w:sz w:val="14"/>
              </w:rPr>
              <w:t>04-Oct-2026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81E1C3" w14:textId="77777777" w:rsidR="00DF74BF" w:rsidRDefault="00DF74BF" w:rsidP="00F73FB4">
            <w:r>
              <w:rPr>
                <w:b/>
                <w:color w:val="17365D"/>
                <w:sz w:val="14"/>
              </w:rPr>
              <w:t>FSTPP III (ISGS)</w:t>
            </w:r>
            <w:r>
              <w:rPr>
                <w:b/>
                <w:color w:val="17365D"/>
                <w:sz w:val="14"/>
              </w:rPr>
              <w:br/>
              <w:t>500 MW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BEB51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35A5C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263B6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C0E1E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A69FA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478994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75F0A6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DC9C7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5296FB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770428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E75ECD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2CCA7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5F4782" w14:textId="77777777" w:rsidR="00DF74BF" w:rsidRDefault="00DF74BF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2D832071" w14:textId="77777777" w:rsidR="00F02C3D" w:rsidRDefault="00F02C3D" w:rsidP="00F02C3D">
      <w:pPr>
        <w:rPr>
          <w:b/>
        </w:rPr>
      </w:pPr>
    </w:p>
    <w:p w14:paraId="0A72C7F0" w14:textId="39167494" w:rsidR="00F02C3D" w:rsidRDefault="00F02C3D" w:rsidP="00F02C3D">
      <w:r>
        <w:rPr>
          <w:b/>
        </w:rPr>
        <w:t xml:space="preserve">Scope: </w:t>
      </w:r>
      <w:r>
        <w:t>Only generators with under-</w:t>
      </w:r>
      <w:proofErr w:type="gramStart"/>
      <w:r>
        <w:t>injection</w:t>
      </w:r>
      <w:proofErr w:type="gramEnd"/>
      <w:r>
        <w:t xml:space="preserve"> are listed.  </w:t>
      </w:r>
      <w:r>
        <w:rPr>
          <w:b/>
        </w:rPr>
        <w:t xml:space="preserve">Reporting window: </w:t>
      </w:r>
      <w:r>
        <w:t>Slot</w:t>
      </w:r>
      <w: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864"/>
        <w:gridCol w:w="552"/>
        <w:gridCol w:w="735"/>
        <w:gridCol w:w="531"/>
        <w:gridCol w:w="532"/>
        <w:gridCol w:w="807"/>
        <w:gridCol w:w="735"/>
        <w:gridCol w:w="532"/>
        <w:gridCol w:w="532"/>
        <w:gridCol w:w="807"/>
        <w:gridCol w:w="735"/>
        <w:gridCol w:w="532"/>
        <w:gridCol w:w="532"/>
        <w:gridCol w:w="807"/>
      </w:tblGrid>
      <w:tr w:rsidR="00F02C3D" w14:paraId="0F825E23" w14:textId="77777777" w:rsidTr="00F73FB4">
        <w:trPr>
          <w:jc w:val="center"/>
        </w:trPr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06CE853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Reporting Period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1D19A374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Generator Name</w:t>
            </w:r>
            <w:r>
              <w:rPr>
                <w:b/>
                <w:color w:val="FFFFFF"/>
                <w:sz w:val="14"/>
              </w:rPr>
              <w:br/>
              <w:t>(Agency)</w:t>
            </w:r>
          </w:p>
        </w:tc>
        <w:tc>
          <w:tcPr>
            <w:tcW w:w="71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7BA050CF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Min. Freq.</w:t>
            </w:r>
            <w:r>
              <w:rPr>
                <w:b/>
                <w:color w:val="FFFFFF"/>
                <w:sz w:val="14"/>
              </w:rPr>
              <w:br/>
              <w:t>(Hz) &amp; Time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504913D4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&lt;49.5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1E8A84F5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&lt;49.7 Hz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7365D"/>
            <w:vAlign w:val="center"/>
          </w:tcPr>
          <w:p w14:paraId="431B75C8" w14:textId="77777777" w:rsidR="00F02C3D" w:rsidRDefault="00F02C3D" w:rsidP="00F73FB4">
            <w:pPr>
              <w:jc w:val="center"/>
            </w:pPr>
            <w:r>
              <w:rPr>
                <w:b/>
                <w:color w:val="FFFFFF"/>
                <w:sz w:val="14"/>
              </w:rPr>
              <w:t>Freq &lt;49.9 Hz</w:t>
            </w:r>
          </w:p>
        </w:tc>
      </w:tr>
      <w:tr w:rsidR="00F02C3D" w14:paraId="109722E8" w14:textId="77777777" w:rsidTr="00F73FB4">
        <w:trPr>
          <w:jc w:val="center"/>
        </w:trPr>
        <w:tc>
          <w:tcPr>
            <w:tcW w:w="710" w:type="dxa"/>
            <w:vMerge/>
          </w:tcPr>
          <w:p w14:paraId="17622E72" w14:textId="77777777" w:rsidR="00F02C3D" w:rsidRDefault="00F02C3D" w:rsidP="00F73FB4"/>
        </w:tc>
        <w:tc>
          <w:tcPr>
            <w:tcW w:w="710" w:type="dxa"/>
            <w:vMerge/>
          </w:tcPr>
          <w:p w14:paraId="2C9C9B10" w14:textId="77777777" w:rsidR="00F02C3D" w:rsidRDefault="00F02C3D" w:rsidP="00F73FB4"/>
        </w:tc>
        <w:tc>
          <w:tcPr>
            <w:tcW w:w="710" w:type="dxa"/>
            <w:vMerge/>
          </w:tcPr>
          <w:p w14:paraId="0EF591E0" w14:textId="77777777" w:rsidR="00F02C3D" w:rsidRDefault="00F02C3D" w:rsidP="00F73FB4"/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DEA08C6" w14:textId="77777777" w:rsidR="00F02C3D" w:rsidRDefault="00F02C3D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65FA24C" w14:textId="77777777" w:rsidR="00F02C3D" w:rsidRDefault="00F02C3D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  <w:tc>
          <w:tcPr>
            <w:tcW w:w="2840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DE1F594" w14:textId="77777777" w:rsidR="00F02C3D" w:rsidRDefault="00F02C3D" w:rsidP="00F73FB4">
            <w:pPr>
              <w:jc w:val="center"/>
            </w:pPr>
            <w:proofErr w:type="gramStart"/>
            <w:r>
              <w:rPr>
                <w:b/>
                <w:color w:val="17365D"/>
                <w:sz w:val="14"/>
              </w:rPr>
              <w:t>Duration: —</w:t>
            </w:r>
            <w:proofErr w:type="gramEnd"/>
            <w:r>
              <w:rPr>
                <w:b/>
                <w:color w:val="17365D"/>
                <w:sz w:val="14"/>
              </w:rPr>
              <w:t xml:space="preserve"> Min</w:t>
            </w:r>
          </w:p>
        </w:tc>
      </w:tr>
      <w:tr w:rsidR="00F02C3D" w14:paraId="0F3B4F1C" w14:textId="77777777" w:rsidTr="00F73FB4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122E6BD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Reporting Period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2FAACF1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Generator Name</w:t>
            </w:r>
            <w:r>
              <w:rPr>
                <w:b/>
                <w:color w:val="17365D"/>
                <w:sz w:val="13"/>
              </w:rPr>
              <w:br/>
              <w:t>(Agency)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5C94994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Min. Freq.</w:t>
            </w:r>
            <w:r>
              <w:rPr>
                <w:b/>
                <w:color w:val="17365D"/>
                <w:sz w:val="13"/>
              </w:rPr>
              <w:br/>
              <w:t>(Hz) &amp; Time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6189D2A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9524267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3CA43DB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19A0B9E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DBC64D1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F749D83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7CB8088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50EC85C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3293AEE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UI Duration</w:t>
            </w:r>
            <w:r>
              <w:rPr>
                <w:b/>
                <w:color w:val="17365D"/>
                <w:sz w:val="13"/>
              </w:rPr>
              <w:br/>
              <w:t>(Min &amp; %)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FC67735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Avg.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BD7EF50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Max UI</w:t>
            </w:r>
            <w:r>
              <w:rPr>
                <w:b/>
                <w:color w:val="17365D"/>
                <w:sz w:val="13"/>
              </w:rPr>
              <w:br/>
              <w:t>(MW)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604BFB4" w14:textId="77777777" w:rsidR="00F02C3D" w:rsidRDefault="00F02C3D" w:rsidP="00F73FB4">
            <w:pPr>
              <w:jc w:val="center"/>
            </w:pPr>
            <w:r>
              <w:rPr>
                <w:b/>
                <w:color w:val="17365D"/>
                <w:sz w:val="13"/>
              </w:rPr>
              <w:t>Violation</w:t>
            </w:r>
            <w:r>
              <w:rPr>
                <w:b/>
                <w:color w:val="17365D"/>
                <w:sz w:val="13"/>
              </w:rPr>
              <w:br/>
              <w:t>Messages</w:t>
            </w:r>
          </w:p>
        </w:tc>
      </w:tr>
      <w:tr w:rsidR="00F02C3D" w14:paraId="337DFA0F" w14:textId="77777777" w:rsidTr="00F73FB4">
        <w:trPr>
          <w:jc w:val="center"/>
        </w:trPr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569C2B" w14:textId="77777777" w:rsidR="00F02C3D" w:rsidRDefault="00F02C3D" w:rsidP="00F73FB4">
            <w:pPr>
              <w:jc w:val="center"/>
            </w:pPr>
            <w:r>
              <w:rPr>
                <w:color w:val="000000"/>
                <w:sz w:val="14"/>
              </w:rPr>
              <w:t>04-Oct-2026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B203E6" w14:textId="77777777" w:rsidR="00F02C3D" w:rsidRDefault="00F02C3D" w:rsidP="00F73FB4">
            <w:r>
              <w:rPr>
                <w:b/>
                <w:color w:val="17365D"/>
                <w:sz w:val="14"/>
              </w:rPr>
              <w:t>FSTPP III (ISGS)</w:t>
            </w:r>
            <w:r>
              <w:rPr>
                <w:b/>
                <w:color w:val="17365D"/>
                <w:sz w:val="14"/>
              </w:rPr>
              <w:br/>
              <w:t>500 MW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4C6626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F7803E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FFAC75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87C77E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FCEF16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6CEF50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25C579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15A4FF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67B603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BE4FBA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058D15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02116E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  <w:tc>
          <w:tcPr>
            <w:tcW w:w="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6388A6" w14:textId="77777777" w:rsidR="00F02C3D" w:rsidRDefault="00F02C3D" w:rsidP="00F73FB4">
            <w:pPr>
              <w:jc w:val="center"/>
            </w:pPr>
            <w:r>
              <w:rPr>
                <w:color w:val="666666"/>
                <w:sz w:val="14"/>
              </w:rPr>
              <w:t>—</w:t>
            </w:r>
          </w:p>
        </w:tc>
      </w:tr>
    </w:tbl>
    <w:p w14:paraId="7F56DF95" w14:textId="34D00878" w:rsidR="00DF74BF" w:rsidRDefault="00DF74BF" w:rsidP="00DF74BF">
      <w:pPr>
        <w:pStyle w:val="Heading1"/>
      </w:pPr>
      <w:r>
        <w:t>4. Action &amp; Chronology of Events:</w:t>
      </w:r>
    </w:p>
    <w:p w14:paraId="42CC4DAA" w14:textId="7FD542CD" w:rsidR="00DF74BF" w:rsidRDefault="00426DA3" w:rsidP="00DF74BF">
      <w:r>
        <w:t>Total no of messages issued: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88"/>
        <w:gridCol w:w="1103"/>
        <w:gridCol w:w="1103"/>
        <w:gridCol w:w="1103"/>
        <w:gridCol w:w="1103"/>
        <w:gridCol w:w="1103"/>
        <w:gridCol w:w="1653"/>
        <w:gridCol w:w="1224"/>
      </w:tblGrid>
      <w:tr w:rsidR="00F02C3D" w:rsidRPr="00F02C3D" w14:paraId="456D9A52" w14:textId="77777777" w:rsidTr="00F02C3D">
        <w:trPr>
          <w:trHeight w:val="300"/>
        </w:trPr>
        <w:tc>
          <w:tcPr>
            <w:tcW w:w="838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7100E62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Entity</w:t>
            </w:r>
          </w:p>
        </w:tc>
        <w:tc>
          <w:tcPr>
            <w:tcW w:w="547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196B24"/>
            <w:vAlign w:val="bottom"/>
            <w:hideMark/>
          </w:tcPr>
          <w:p w14:paraId="4E049D0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Total Message</w:t>
            </w:r>
          </w:p>
        </w:tc>
        <w:tc>
          <w:tcPr>
            <w:tcW w:w="2187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220987D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FFFFFF"/>
                <w:szCs w:val="18"/>
                <w:lang w:val="en-IN" w:eastAsia="en-IN" w:bidi="hi-IN"/>
              </w:rPr>
              <w:t>Frequency Violation</w:t>
            </w:r>
          </w:p>
        </w:tc>
        <w:tc>
          <w:tcPr>
            <w:tcW w:w="142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noWrap/>
            <w:vAlign w:val="bottom"/>
            <w:hideMark/>
          </w:tcPr>
          <w:p w14:paraId="62ADED1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FFFFFF"/>
                <w:szCs w:val="18"/>
                <w:lang w:val="en-IN" w:eastAsia="en-IN" w:bidi="hi-IN"/>
              </w:rPr>
              <w:t>Deviation violation</w:t>
            </w:r>
          </w:p>
        </w:tc>
      </w:tr>
      <w:tr w:rsidR="00F02C3D" w:rsidRPr="00F02C3D" w14:paraId="6FAE67F3" w14:textId="77777777" w:rsidTr="00F02C3D">
        <w:trPr>
          <w:trHeight w:val="600"/>
        </w:trPr>
        <w:tc>
          <w:tcPr>
            <w:tcW w:w="838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C60526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</w:p>
        </w:tc>
        <w:tc>
          <w:tcPr>
            <w:tcW w:w="547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C02F9C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</w:p>
        </w:tc>
        <w:tc>
          <w:tcPr>
            <w:tcW w:w="5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0AEF655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proofErr w:type="gramStart"/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Non Compliance</w:t>
            </w:r>
            <w:proofErr w:type="gramEnd"/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1D0F833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Extreme Emergency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772988D4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Emergency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0F73218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Alert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4EDA2344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Warning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196B24"/>
            <w:vAlign w:val="bottom"/>
            <w:hideMark/>
          </w:tcPr>
          <w:p w14:paraId="2187BEC6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E8E8E8"/>
                <w:szCs w:val="18"/>
                <w:lang w:val="en-IN" w:eastAsia="en-IN" w:bidi="hi-IN"/>
              </w:rPr>
              <w:t>Emergency</w:t>
            </w:r>
          </w:p>
        </w:tc>
      </w:tr>
      <w:tr w:rsidR="00F02C3D" w:rsidRPr="00F02C3D" w14:paraId="28A91D87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6D40F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  <w:tc>
          <w:tcPr>
            <w:tcW w:w="4162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vAlign w:val="bottom"/>
            <w:hideMark/>
          </w:tcPr>
          <w:p w14:paraId="1C9203D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State</w:t>
            </w:r>
          </w:p>
        </w:tc>
      </w:tr>
      <w:tr w:rsidR="00F02C3D" w:rsidRPr="00F02C3D" w14:paraId="001C5641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8B26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Bihar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68D191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7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8F4A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3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E8E5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3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6CFF4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4C0A0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E6CB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D002B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07E65F7C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ACFD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DVC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26A5AA6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7A6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7C09F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3E1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109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60E1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0F0E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4B1FDE86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D1E5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Odisha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425FA5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6FC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7867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DE37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0D0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D3D6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AA87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3DAB705E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8A096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Jharkhand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0254F2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F2B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D7AD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E9314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D1B3E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DD1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4EDE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567642C7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29831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lastRenderedPageBreak/>
              <w:t>West Bengal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F958C0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EF0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2E46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FEC8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1BA4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326D5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57D56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22B75FAC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B3C6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  <w:tc>
          <w:tcPr>
            <w:tcW w:w="4162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83E28E"/>
            <w:vAlign w:val="bottom"/>
            <w:hideMark/>
          </w:tcPr>
          <w:p w14:paraId="40B9607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Generators</w:t>
            </w:r>
          </w:p>
        </w:tc>
      </w:tr>
      <w:tr w:rsidR="00F02C3D" w:rsidRPr="00F02C3D" w14:paraId="6CDF4C29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E0F2A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DARLIPALI (NTPC)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34F8BB9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4B8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85D8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9A61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59F3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9D92C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D3ECE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3683BF2F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AD51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BARH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4FFACFF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4B3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3D7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39E6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BED3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4DD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E280F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7FCFFA7A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51F3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IBEUL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7936DC59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032F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F6E6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BC60E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CFF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D12FF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EA4AA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103B4DED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909A9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JITPL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0384959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BFC6E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FC66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A367A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8CBDA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1227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418E1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2932BF5A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93CF0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NABINAGAR(NPGC)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F1393B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77740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6B7EE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AEB9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D00A7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F1028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BDAB9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3EC397CF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3B8DD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NKSTPP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D37AF9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8A56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F1173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D5439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4FAD4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774FB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F6C1E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  <w:tr w:rsidR="00F02C3D" w:rsidRPr="00F02C3D" w14:paraId="2F2A6CC3" w14:textId="77777777" w:rsidTr="00F02C3D">
        <w:trPr>
          <w:trHeight w:val="300"/>
        </w:trPr>
        <w:tc>
          <w:tcPr>
            <w:tcW w:w="8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C307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TSTPP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557DD3C9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2A3C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105DE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AFEED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8571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61480" w14:textId="77777777" w:rsidR="00F02C3D" w:rsidRPr="00F02C3D" w:rsidRDefault="00F02C3D" w:rsidP="00F02C3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0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D1ACF" w14:textId="77777777" w:rsidR="00F02C3D" w:rsidRPr="00F02C3D" w:rsidRDefault="00F02C3D" w:rsidP="00F02C3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</w:pPr>
            <w:r w:rsidRPr="00F02C3D">
              <w:rPr>
                <w:rFonts w:ascii="Aptos Narrow" w:eastAsia="Times New Roman" w:hAnsi="Aptos Narrow" w:cs="Times New Roman"/>
                <w:color w:val="000000"/>
                <w:szCs w:val="18"/>
                <w:lang w:val="en-IN" w:eastAsia="en-IN" w:bidi="hi-IN"/>
              </w:rPr>
              <w:t> </w:t>
            </w:r>
          </w:p>
        </w:tc>
      </w:tr>
    </w:tbl>
    <w:p w14:paraId="031C4446" w14:textId="77777777" w:rsidR="00426DA3" w:rsidRDefault="00426DA3" w:rsidP="00DF74BF"/>
    <w:p w14:paraId="64B44375" w14:textId="041A19F2" w:rsidR="00DF74BF" w:rsidRDefault="00DF74BF" w:rsidP="00DF74BF">
      <w:r>
        <w:t>Event chronology table (include all messages &amp; Physical regulatory option</w:t>
      </w:r>
      <w:r w:rsidR="00426DA3">
        <w:t xml:space="preserve">) – Each slot of day separate table </w:t>
      </w:r>
      <w:proofErr w:type="gramStart"/>
      <w:r w:rsidR="00426DA3">
        <w:t>in  Annexure</w:t>
      </w:r>
      <w:proofErr w:type="gramEnd"/>
      <w:r w:rsidR="00F02C3D">
        <w:t xml:space="preserve"> 4</w:t>
      </w:r>
    </w:p>
    <w:p w14:paraId="728CC1E2" w14:textId="77777777" w:rsidR="00DF74BF" w:rsidRDefault="00DF74BF" w:rsidP="00DF74BF"/>
    <w:p w14:paraId="1CF6E7E6" w14:textId="77777777" w:rsidR="00DF74BF" w:rsidRDefault="00DF74BF" w:rsidP="00DF74BF">
      <w:pPr>
        <w:pStyle w:val="Heading1"/>
      </w:pPr>
      <w:r>
        <w:t>5. Action of Deference Mechanism (ADMS &amp; UFR):</w:t>
      </w:r>
    </w:p>
    <w:p w14:paraId="472B3281" w14:textId="77777777" w:rsidR="00DF74BF" w:rsidRDefault="00DF74BF" w:rsidP="00DF74BF"/>
    <w:p w14:paraId="5F3D516F" w14:textId="77777777" w:rsidR="00DF74BF" w:rsidRPr="001B70A5" w:rsidRDefault="00DF74BF" w:rsidP="00DF74BF">
      <w:r>
        <w:t>Data will be fetched from CRMS (Future provision)</w:t>
      </w:r>
    </w:p>
    <w:p w14:paraId="65A2CD2B" w14:textId="77777777" w:rsidR="00C31A1B" w:rsidRDefault="00C31A1B"/>
    <w:sectPr w:rsidR="00C31A1B" w:rsidSect="00DF74BF">
      <w:pgSz w:w="11906" w:h="16838"/>
      <w:pgMar w:top="1440" w:right="836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85889"/>
    <w:multiLevelType w:val="hybridMultilevel"/>
    <w:tmpl w:val="3A320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BF"/>
    <w:rsid w:val="002C1D66"/>
    <w:rsid w:val="00426DA3"/>
    <w:rsid w:val="007B6862"/>
    <w:rsid w:val="009F1834"/>
    <w:rsid w:val="00C31A1B"/>
    <w:rsid w:val="00C71CB9"/>
    <w:rsid w:val="00DF74BF"/>
    <w:rsid w:val="00F0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E0F4"/>
  <w15:chartTrackingRefBased/>
  <w15:docId w15:val="{E2CC10D1-9904-4DC5-A333-C31C28E5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3D"/>
    <w:pPr>
      <w:spacing w:after="200" w:line="276" w:lineRule="auto"/>
    </w:pPr>
    <w:rPr>
      <w:rFonts w:ascii="Aptos" w:eastAsiaTheme="minorEastAsia" w:hAnsi="Aptos"/>
      <w:kern w:val="0"/>
      <w:sz w:val="18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74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74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Mallick (चन्दन  मल्लिक)</dc:creator>
  <cp:keywords/>
  <dc:description/>
  <cp:lastModifiedBy>Chandan Mallick (चन्दन  मल्लिक)</cp:lastModifiedBy>
  <cp:revision>1</cp:revision>
  <dcterms:created xsi:type="dcterms:W3CDTF">2026-10-07T06:52:00Z</dcterms:created>
  <dcterms:modified xsi:type="dcterms:W3CDTF">2026-10-07T07:32:00Z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7fbce859-8551-48cb-a7c0-642495890bc7</vt:lpwstr>
  </property>
</Properties>
</file>