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11" w:rsidRDefault="00765211" w:rsidP="00765211">
      <w:pPr>
        <w:pStyle w:val="Default"/>
      </w:pPr>
    </w:p>
    <w:p w:rsidR="00745B1F" w:rsidRDefault="00765211" w:rsidP="00765211">
      <w:r>
        <w:t xml:space="preserve"> </w:t>
      </w:r>
      <w:r>
        <w:rPr>
          <w:sz w:val="26"/>
          <w:szCs w:val="26"/>
        </w:rPr>
        <w:t xml:space="preserve">A combined “classification-then-regression” machine learning model can avoid the public health and economic costs associated with delayed deliveries of HIV medicines. An ensemble classification algorithm, Extra Trees, is able to detect </w:t>
      </w:r>
      <w:r>
        <w:rPr>
          <w:b/>
          <w:bCs/>
          <w:sz w:val="26"/>
          <w:szCs w:val="26"/>
        </w:rPr>
        <w:t xml:space="preserve">1 in 2 </w:t>
      </w:r>
      <w:r>
        <w:rPr>
          <w:sz w:val="26"/>
          <w:szCs w:val="26"/>
        </w:rPr>
        <w:t xml:space="preserve">delayed item deliveries. This is a significant improvement from a null hypothesis model which would detect only </w:t>
      </w:r>
      <w:r>
        <w:rPr>
          <w:b/>
          <w:bCs/>
          <w:sz w:val="26"/>
          <w:szCs w:val="26"/>
        </w:rPr>
        <w:t xml:space="preserve">1 in 9 </w:t>
      </w:r>
      <w:r>
        <w:rPr>
          <w:sz w:val="26"/>
          <w:szCs w:val="26"/>
        </w:rPr>
        <w:t xml:space="preserve">delayed items and a considerable improvement from benchmarked Random Forest classification algorithm which catches </w:t>
      </w:r>
      <w:r>
        <w:rPr>
          <w:b/>
          <w:bCs/>
          <w:sz w:val="26"/>
          <w:szCs w:val="26"/>
        </w:rPr>
        <w:t xml:space="preserve">1 in 3 </w:t>
      </w:r>
      <w:r>
        <w:rPr>
          <w:sz w:val="26"/>
          <w:szCs w:val="26"/>
        </w:rPr>
        <w:t xml:space="preserve">delayed items. Once delayed items are identified, an Extra Trees regression algorithm can predict the length of delay to within </w:t>
      </w:r>
      <w:r>
        <w:rPr>
          <w:b/>
          <w:bCs/>
          <w:sz w:val="26"/>
          <w:szCs w:val="26"/>
        </w:rPr>
        <w:t xml:space="preserve">12 days </w:t>
      </w:r>
      <w:r>
        <w:rPr>
          <w:sz w:val="26"/>
          <w:szCs w:val="26"/>
        </w:rPr>
        <w:t xml:space="preserve">(RMSE) with an R-Squared of </w:t>
      </w:r>
      <w:r>
        <w:rPr>
          <w:b/>
          <w:bCs/>
          <w:sz w:val="26"/>
          <w:szCs w:val="26"/>
        </w:rPr>
        <w:t>0.86</w:t>
      </w:r>
      <w:r>
        <w:rPr>
          <w:sz w:val="26"/>
          <w:szCs w:val="26"/>
        </w:rPr>
        <w:t>, which is similar to the benchmarked Random Forest regression performance. So, while there was no significant improvement in the regression part, the combined classification-then-regression model for Extra Trees does significantly better than the benchmark.</w:t>
      </w:r>
      <w:bookmarkStart w:id="0" w:name="_GoBack"/>
      <w:bookmarkEnd w:id="0"/>
    </w:p>
    <w:sectPr w:rsidR="0074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E8"/>
    <w:rsid w:val="00745B1F"/>
    <w:rsid w:val="00765211"/>
    <w:rsid w:val="00C7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13CEB-9357-4D00-88B5-2E9740A3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521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Patil</dc:creator>
  <cp:keywords/>
  <dc:description/>
  <cp:lastModifiedBy>Chandan Patil</cp:lastModifiedBy>
  <cp:revision>3</cp:revision>
  <dcterms:created xsi:type="dcterms:W3CDTF">2018-06-15T06:12:00Z</dcterms:created>
  <dcterms:modified xsi:type="dcterms:W3CDTF">2018-06-15T06:13:00Z</dcterms:modified>
</cp:coreProperties>
</file>