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D2604" w14:textId="373716A6" w:rsidR="006A777C" w:rsidRPr="006A777C" w:rsidRDefault="00407FDE" w:rsidP="006A777C">
      <w:pPr>
        <w:pStyle w:val="Heading1"/>
      </w:pPr>
      <w:r>
        <w:t>Background</w:t>
      </w:r>
    </w:p>
    <w:p w14:paraId="2D10CEA9" w14:textId="77777777" w:rsidR="006A777C" w:rsidRDefault="006A777C" w:rsidP="006A777C">
      <w:pPr>
        <w:rPr>
          <w:sz w:val="28"/>
          <w:szCs w:val="28"/>
          <w:lang w:val="en-IN"/>
        </w:rPr>
      </w:pPr>
      <w:r w:rsidRPr="009F7E2E">
        <w:rPr>
          <w:sz w:val="28"/>
          <w:szCs w:val="28"/>
          <w:lang w:val="en-IN"/>
        </w:rPr>
        <w:t>Soybean</w:t>
      </w:r>
      <w:r>
        <w:rPr>
          <w:sz w:val="28"/>
          <w:szCs w:val="28"/>
          <w:lang w:val="en-IN"/>
        </w:rPr>
        <w:t xml:space="preserve"> </w:t>
      </w:r>
      <w:r w:rsidRPr="009F7E2E">
        <w:rPr>
          <w:sz w:val="28"/>
          <w:szCs w:val="28"/>
          <w:lang w:val="en-IN"/>
        </w:rPr>
        <w:t>is a major oilseed crop produced and consumed worldwide</w:t>
      </w:r>
      <w:r>
        <w:rPr>
          <w:sz w:val="28"/>
          <w:szCs w:val="28"/>
          <w:lang w:val="en-IN"/>
        </w:rPr>
        <w:t xml:space="preserve"> </w:t>
      </w:r>
      <w:r w:rsidRPr="009F7E2E">
        <w:rPr>
          <w:sz w:val="28"/>
          <w:szCs w:val="28"/>
          <w:lang w:val="en-IN"/>
        </w:rPr>
        <w:t>and one of the most economically important crops in the United States, the world’s largest soybean</w:t>
      </w:r>
      <w:r>
        <w:rPr>
          <w:sz w:val="28"/>
          <w:szCs w:val="28"/>
          <w:lang w:val="en-IN"/>
        </w:rPr>
        <w:t xml:space="preserve"> </w:t>
      </w:r>
      <w:r w:rsidRPr="009F7E2E">
        <w:rPr>
          <w:sz w:val="28"/>
          <w:szCs w:val="28"/>
          <w:lang w:val="en-IN"/>
        </w:rPr>
        <w:t>Producer</w:t>
      </w:r>
      <w:r>
        <w:rPr>
          <w:sz w:val="28"/>
          <w:szCs w:val="28"/>
          <w:lang w:val="en-IN"/>
        </w:rPr>
        <w:t>.</w:t>
      </w:r>
    </w:p>
    <w:p w14:paraId="78D4EF99" w14:textId="77777777" w:rsidR="006A777C" w:rsidRDefault="006A777C" w:rsidP="006A777C">
      <w:pPr>
        <w:rPr>
          <w:sz w:val="28"/>
          <w:szCs w:val="28"/>
          <w:lang w:val="en-IN"/>
        </w:rPr>
      </w:pPr>
      <w:r w:rsidRPr="009F7E2E">
        <w:rPr>
          <w:sz w:val="28"/>
          <w:szCs w:val="28"/>
          <w:lang w:val="en-IN"/>
        </w:rPr>
        <w:t>The crop is cultivated</w:t>
      </w:r>
      <w:r>
        <w:rPr>
          <w:sz w:val="28"/>
          <w:szCs w:val="28"/>
          <w:lang w:val="en-IN"/>
        </w:rPr>
        <w:t xml:space="preserve"> </w:t>
      </w:r>
      <w:r w:rsidRPr="009F7E2E">
        <w:rPr>
          <w:sz w:val="28"/>
          <w:szCs w:val="28"/>
          <w:lang w:val="en-IN"/>
        </w:rPr>
        <w:t>on an estimated 6% of the world’s arable land</w:t>
      </w:r>
      <w:r>
        <w:rPr>
          <w:sz w:val="28"/>
          <w:szCs w:val="28"/>
          <w:lang w:val="en-IN"/>
        </w:rPr>
        <w:t>.</w:t>
      </w:r>
    </w:p>
    <w:p w14:paraId="1BF8C85B" w14:textId="77777777" w:rsidR="006A777C" w:rsidRDefault="006A777C" w:rsidP="006A777C">
      <w:pPr>
        <w:rPr>
          <w:sz w:val="28"/>
          <w:szCs w:val="28"/>
          <w:lang w:val="en-IN"/>
        </w:rPr>
      </w:pPr>
      <w:r w:rsidRPr="006D3EE5">
        <w:rPr>
          <w:sz w:val="28"/>
          <w:szCs w:val="28"/>
          <w:lang w:val="en-IN"/>
        </w:rPr>
        <w:t>Soybean is among the five most important food crops in the world. The majority</w:t>
      </w:r>
      <w:r>
        <w:rPr>
          <w:sz w:val="28"/>
          <w:szCs w:val="28"/>
          <w:lang w:val="en-IN"/>
        </w:rPr>
        <w:t xml:space="preserve"> </w:t>
      </w:r>
      <w:r w:rsidRPr="006D3EE5">
        <w:rPr>
          <w:sz w:val="28"/>
          <w:szCs w:val="28"/>
          <w:lang w:val="en-IN"/>
        </w:rPr>
        <w:t>of the world’s soybeans are crushed or processed into soybean oil and meal</w:t>
      </w:r>
      <w:r>
        <w:rPr>
          <w:sz w:val="28"/>
          <w:szCs w:val="28"/>
          <w:lang w:val="en-IN"/>
        </w:rPr>
        <w:t>.</w:t>
      </w:r>
    </w:p>
    <w:p w14:paraId="322B03A1" w14:textId="77777777" w:rsidR="006A777C" w:rsidRDefault="006A777C" w:rsidP="006A777C">
      <w:pPr>
        <w:rPr>
          <w:sz w:val="28"/>
          <w:szCs w:val="28"/>
          <w:lang w:val="en-IN"/>
        </w:rPr>
      </w:pPr>
      <w:r w:rsidRPr="006D3EE5">
        <w:rPr>
          <w:sz w:val="28"/>
          <w:szCs w:val="28"/>
          <w:lang w:val="en-IN"/>
        </w:rPr>
        <w:t>An estimated 2% (= 3 MMT) of the entire global soybean production is</w:t>
      </w:r>
      <w:r>
        <w:rPr>
          <w:sz w:val="28"/>
          <w:szCs w:val="28"/>
          <w:lang w:val="en-IN"/>
        </w:rPr>
        <w:t xml:space="preserve"> </w:t>
      </w:r>
      <w:r w:rsidRPr="006D3EE5">
        <w:rPr>
          <w:sz w:val="28"/>
          <w:szCs w:val="28"/>
          <w:lang w:val="en-IN"/>
        </w:rPr>
        <w:t>consumed by humans as food</w:t>
      </w:r>
      <w:r>
        <w:rPr>
          <w:sz w:val="28"/>
          <w:szCs w:val="28"/>
          <w:lang w:val="en-IN"/>
        </w:rPr>
        <w:t xml:space="preserve">. </w:t>
      </w:r>
    </w:p>
    <w:p w14:paraId="66A39826" w14:textId="77777777" w:rsidR="006A777C" w:rsidRDefault="006A777C" w:rsidP="006A777C">
      <w:pPr>
        <w:rPr>
          <w:sz w:val="28"/>
          <w:szCs w:val="28"/>
        </w:rPr>
      </w:pPr>
    </w:p>
    <w:p w14:paraId="7F0F8A0F" w14:textId="1C777C82" w:rsidR="006A777C" w:rsidRPr="006A777C" w:rsidRDefault="00FB0972" w:rsidP="00FB0972">
      <w:pPr>
        <w:pStyle w:val="Heading2"/>
      </w:pPr>
      <w:r>
        <w:t xml:space="preserve">Economic Impact of </w:t>
      </w:r>
      <w:r w:rsidRPr="006A777C">
        <w:t>soybean diseases</w:t>
      </w:r>
    </w:p>
    <w:p w14:paraId="49327F34" w14:textId="0F89C988" w:rsidR="006A777C" w:rsidRDefault="006A777C" w:rsidP="006A777C">
      <w:pPr>
        <w:rPr>
          <w:sz w:val="28"/>
          <w:szCs w:val="28"/>
        </w:rPr>
      </w:pPr>
      <w:r>
        <w:rPr>
          <w:sz w:val="28"/>
          <w:szCs w:val="28"/>
        </w:rPr>
        <w:t>T</w:t>
      </w:r>
      <w:r w:rsidRPr="006A777C">
        <w:rPr>
          <w:sz w:val="28"/>
          <w:szCs w:val="28"/>
        </w:rPr>
        <w:t>he profitability of soybean production has been negatively impacted by soybean diseases. The economic impacts of 23 common soybean diseases were estimated in 28 soybean-producing states in the U.S., from 1996 to 2016 (the entire data set consisted of 13,524 data points).</w:t>
      </w:r>
    </w:p>
    <w:p w14:paraId="3A2BFEFA" w14:textId="77777777" w:rsidR="00FB0972" w:rsidRDefault="00FB0972" w:rsidP="006A777C">
      <w:pPr>
        <w:rPr>
          <w:sz w:val="28"/>
          <w:szCs w:val="28"/>
        </w:rPr>
      </w:pPr>
    </w:p>
    <w:p w14:paraId="6C31CB14" w14:textId="77777777" w:rsidR="00FB0972" w:rsidRDefault="006A777C" w:rsidP="006A777C">
      <w:pPr>
        <w:rPr>
          <w:sz w:val="28"/>
          <w:szCs w:val="28"/>
          <w:lang w:val="en-IN"/>
        </w:rPr>
      </w:pPr>
      <w:r w:rsidRPr="006A777C">
        <w:rPr>
          <w:sz w:val="28"/>
          <w:szCs w:val="28"/>
          <w:lang w:val="en-IN"/>
        </w:rPr>
        <w:t>The main effects of state, year, pre- and post-discovery of soybean</w:t>
      </w:r>
      <w:r w:rsidR="00FB0972">
        <w:rPr>
          <w:sz w:val="28"/>
          <w:szCs w:val="28"/>
          <w:lang w:val="en-IN"/>
        </w:rPr>
        <w:t xml:space="preserve"> </w:t>
      </w:r>
      <w:r w:rsidRPr="006A777C">
        <w:rPr>
          <w:sz w:val="28"/>
          <w:szCs w:val="28"/>
          <w:lang w:val="en-IN"/>
        </w:rPr>
        <w:t>rust, region, and zones based on yield, harvest area, and production, were significant</w:t>
      </w:r>
      <w:r w:rsidR="00FB0972">
        <w:rPr>
          <w:sz w:val="28"/>
          <w:szCs w:val="28"/>
          <w:lang w:val="en-IN"/>
        </w:rPr>
        <w:t xml:space="preserve"> </w:t>
      </w:r>
      <w:r w:rsidRPr="006A777C">
        <w:rPr>
          <w:sz w:val="28"/>
          <w:szCs w:val="28"/>
          <w:lang w:val="en-IN"/>
        </w:rPr>
        <w:t xml:space="preserve">on “total economic loss” as a function of diseases. </w:t>
      </w:r>
    </w:p>
    <w:p w14:paraId="7744BB6E" w14:textId="77777777" w:rsidR="00FB0972" w:rsidRDefault="00FB0972" w:rsidP="006A777C">
      <w:pPr>
        <w:rPr>
          <w:sz w:val="28"/>
          <w:szCs w:val="28"/>
          <w:lang w:val="en-IN"/>
        </w:rPr>
      </w:pPr>
    </w:p>
    <w:p w14:paraId="3632B813" w14:textId="273356B4" w:rsidR="006A777C" w:rsidRPr="00FB0972" w:rsidRDefault="006A777C" w:rsidP="006A777C">
      <w:pPr>
        <w:rPr>
          <w:sz w:val="28"/>
          <w:szCs w:val="28"/>
          <w:lang w:val="en-IN"/>
        </w:rPr>
      </w:pPr>
      <w:r w:rsidRPr="006A777C">
        <w:rPr>
          <w:sz w:val="28"/>
          <w:szCs w:val="28"/>
          <w:lang w:val="en-IN"/>
        </w:rPr>
        <w:t xml:space="preserve">Across states and years, the </w:t>
      </w:r>
      <w:r w:rsidRPr="006A777C">
        <w:rPr>
          <w:sz w:val="28"/>
          <w:szCs w:val="28"/>
          <w:u w:val="single"/>
          <w:lang w:val="en-IN"/>
        </w:rPr>
        <w:t>soybean</w:t>
      </w:r>
      <w:r w:rsidR="00FB0972" w:rsidRPr="00FB0972">
        <w:rPr>
          <w:sz w:val="28"/>
          <w:szCs w:val="28"/>
          <w:u w:val="single"/>
          <w:lang w:val="en-IN"/>
        </w:rPr>
        <w:t xml:space="preserve"> </w:t>
      </w:r>
      <w:r w:rsidRPr="006A777C">
        <w:rPr>
          <w:sz w:val="28"/>
          <w:szCs w:val="28"/>
          <w:u w:val="single"/>
          <w:lang w:val="en-IN"/>
        </w:rPr>
        <w:t>cyst nematode</w:t>
      </w:r>
      <w:r w:rsidRPr="006A777C">
        <w:rPr>
          <w:sz w:val="28"/>
          <w:szCs w:val="28"/>
          <w:lang w:val="en-IN"/>
        </w:rPr>
        <w:t xml:space="preserve">, </w:t>
      </w:r>
      <w:r w:rsidRPr="006A777C">
        <w:rPr>
          <w:sz w:val="28"/>
          <w:szCs w:val="28"/>
          <w:u w:val="single"/>
          <w:lang w:val="en-IN"/>
        </w:rPr>
        <w:t>charcoal rot</w:t>
      </w:r>
      <w:r w:rsidRPr="006A777C">
        <w:rPr>
          <w:sz w:val="28"/>
          <w:szCs w:val="28"/>
          <w:lang w:val="en-IN"/>
        </w:rPr>
        <w:t xml:space="preserve">, and </w:t>
      </w:r>
      <w:r w:rsidRPr="006A777C">
        <w:rPr>
          <w:sz w:val="28"/>
          <w:szCs w:val="28"/>
          <w:u w:val="single"/>
          <w:lang w:val="en-IN"/>
        </w:rPr>
        <w:t>seedling diseases</w:t>
      </w:r>
      <w:r w:rsidRPr="006A777C">
        <w:rPr>
          <w:sz w:val="28"/>
          <w:szCs w:val="28"/>
          <w:lang w:val="en-IN"/>
        </w:rPr>
        <w:t xml:space="preserve"> were the most economically damaging</w:t>
      </w:r>
      <w:r w:rsidR="00FB0972">
        <w:rPr>
          <w:sz w:val="28"/>
          <w:szCs w:val="28"/>
          <w:lang w:val="en-IN"/>
        </w:rPr>
        <w:t xml:space="preserve"> </w:t>
      </w:r>
      <w:r w:rsidRPr="006A777C">
        <w:rPr>
          <w:sz w:val="28"/>
          <w:szCs w:val="28"/>
          <w:lang w:val="en-IN"/>
        </w:rPr>
        <w:t>diseases while soybean rust, bacterial blight, and southern blight were the least economically</w:t>
      </w:r>
      <w:r w:rsidR="00FB0972">
        <w:rPr>
          <w:sz w:val="28"/>
          <w:szCs w:val="28"/>
          <w:lang w:val="en-IN"/>
        </w:rPr>
        <w:t xml:space="preserve"> </w:t>
      </w:r>
      <w:r w:rsidRPr="006A777C">
        <w:rPr>
          <w:sz w:val="28"/>
          <w:szCs w:val="28"/>
          <w:lang w:val="en-IN"/>
        </w:rPr>
        <w:t>damaging. A significantly greater mean loss (51%) was observed in states/years after</w:t>
      </w:r>
      <w:r w:rsidR="00FB0972">
        <w:rPr>
          <w:sz w:val="28"/>
          <w:szCs w:val="28"/>
          <w:lang w:val="en-IN"/>
        </w:rPr>
        <w:t xml:space="preserve"> </w:t>
      </w:r>
      <w:r w:rsidRPr="006A777C">
        <w:rPr>
          <w:sz w:val="28"/>
          <w:szCs w:val="28"/>
          <w:lang w:val="en-IN"/>
        </w:rPr>
        <w:t>the discovery of soybean rust (2004 to 2016) compared to the pre-discovery (1996 to 2003).</w:t>
      </w:r>
    </w:p>
    <w:p w14:paraId="0C815458" w14:textId="77777777" w:rsidR="00FB0972" w:rsidRDefault="00FB0972" w:rsidP="006D3EE5">
      <w:pPr>
        <w:rPr>
          <w:sz w:val="28"/>
          <w:szCs w:val="28"/>
        </w:rPr>
      </w:pPr>
    </w:p>
    <w:p w14:paraId="37924E4A" w14:textId="37E76782" w:rsidR="00FB0972" w:rsidRDefault="00FB0972" w:rsidP="00FB0972">
      <w:pPr>
        <w:pStyle w:val="Heading2"/>
        <w:rPr>
          <w:lang w:val="en-IN"/>
        </w:rPr>
      </w:pPr>
      <w:r>
        <w:lastRenderedPageBreak/>
        <w:t>Effect in United States</w:t>
      </w:r>
    </w:p>
    <w:p w14:paraId="04A1CF8E" w14:textId="642C1ECD" w:rsidR="006D3EE5" w:rsidRDefault="00FB0972" w:rsidP="006D3EE5">
      <w:pPr>
        <w:rPr>
          <w:sz w:val="28"/>
          <w:szCs w:val="28"/>
          <w:lang w:val="en-IN"/>
        </w:rPr>
      </w:pPr>
      <w:r>
        <w:rPr>
          <w:sz w:val="28"/>
          <w:szCs w:val="28"/>
          <w:lang w:val="en-IN"/>
        </w:rPr>
        <w:t>As p</w:t>
      </w:r>
      <w:r w:rsidR="006D3EE5" w:rsidRPr="006D3EE5">
        <w:rPr>
          <w:sz w:val="28"/>
          <w:szCs w:val="28"/>
          <w:lang w:val="en-IN"/>
        </w:rPr>
        <w:t>er the United States Department of Agriculture—National</w:t>
      </w:r>
      <w:r w:rsidR="006D3EE5">
        <w:rPr>
          <w:sz w:val="28"/>
          <w:szCs w:val="28"/>
          <w:lang w:val="en-IN"/>
        </w:rPr>
        <w:t xml:space="preserve"> </w:t>
      </w:r>
      <w:r w:rsidR="006D3EE5" w:rsidRPr="006D3EE5">
        <w:rPr>
          <w:sz w:val="28"/>
          <w:szCs w:val="28"/>
          <w:lang w:val="en-IN"/>
        </w:rPr>
        <w:t>Agricultural Statistics Service (USDA-NASS), the total soybean area planted in the U.S in 2018</w:t>
      </w:r>
      <w:r w:rsidR="006D3EE5">
        <w:rPr>
          <w:sz w:val="28"/>
          <w:szCs w:val="28"/>
          <w:lang w:val="en-IN"/>
        </w:rPr>
        <w:t xml:space="preserve"> </w:t>
      </w:r>
      <w:r w:rsidR="006D3EE5" w:rsidRPr="006D3EE5">
        <w:rPr>
          <w:sz w:val="28"/>
          <w:szCs w:val="28"/>
          <w:lang w:val="en-IN"/>
        </w:rPr>
        <w:t xml:space="preserve">was 36 million hectares while the total production was </w:t>
      </w:r>
      <w:r w:rsidR="006D3EE5" w:rsidRPr="006D3EE5">
        <w:rPr>
          <w:b/>
          <w:bCs/>
          <w:sz w:val="28"/>
          <w:szCs w:val="28"/>
          <w:lang w:val="en-IN"/>
        </w:rPr>
        <w:t>123 million metric tons</w:t>
      </w:r>
    </w:p>
    <w:p w14:paraId="7E97D913" w14:textId="6AEAB411" w:rsidR="00184049" w:rsidRDefault="00184049" w:rsidP="00184049">
      <w:pPr>
        <w:rPr>
          <w:sz w:val="28"/>
          <w:szCs w:val="28"/>
          <w:lang w:val="en-IN"/>
        </w:rPr>
      </w:pPr>
      <w:r>
        <w:rPr>
          <w:sz w:val="28"/>
          <w:szCs w:val="28"/>
          <w:lang w:val="en-IN"/>
        </w:rPr>
        <w:t>S</w:t>
      </w:r>
      <w:r w:rsidRPr="00184049">
        <w:rPr>
          <w:sz w:val="28"/>
          <w:szCs w:val="28"/>
          <w:lang w:val="en-IN"/>
        </w:rPr>
        <w:t>oybean production is constantly challenged</w:t>
      </w:r>
      <w:r>
        <w:rPr>
          <w:sz w:val="28"/>
          <w:szCs w:val="28"/>
          <w:lang w:val="en-IN"/>
        </w:rPr>
        <w:t xml:space="preserve"> </w:t>
      </w:r>
      <w:r w:rsidRPr="00184049">
        <w:rPr>
          <w:sz w:val="28"/>
          <w:szCs w:val="28"/>
          <w:lang w:val="en-IN"/>
        </w:rPr>
        <w:t xml:space="preserve">by various abiotic and biotic factors including unpredictable weather, </w:t>
      </w:r>
      <w:r w:rsidRPr="00184049">
        <w:rPr>
          <w:b/>
          <w:bCs/>
          <w:sz w:val="28"/>
          <w:szCs w:val="28"/>
          <w:lang w:val="en-IN"/>
        </w:rPr>
        <w:t>diseases</w:t>
      </w:r>
      <w:r w:rsidRPr="00184049">
        <w:rPr>
          <w:sz w:val="28"/>
          <w:szCs w:val="28"/>
          <w:lang w:val="en-IN"/>
        </w:rPr>
        <w:t>, insect pests,</w:t>
      </w:r>
      <w:r>
        <w:rPr>
          <w:sz w:val="28"/>
          <w:szCs w:val="28"/>
          <w:lang w:val="en-IN"/>
        </w:rPr>
        <w:t xml:space="preserve"> </w:t>
      </w:r>
      <w:r w:rsidRPr="00184049">
        <w:rPr>
          <w:sz w:val="28"/>
          <w:szCs w:val="28"/>
          <w:lang w:val="en-IN"/>
        </w:rPr>
        <w:t>weeds, and variable soil quality</w:t>
      </w:r>
      <w:r>
        <w:rPr>
          <w:sz w:val="28"/>
          <w:szCs w:val="28"/>
          <w:lang w:val="en-IN"/>
        </w:rPr>
        <w:t>.</w:t>
      </w:r>
    </w:p>
    <w:p w14:paraId="323D6A8F" w14:textId="503195A8" w:rsidR="00184049" w:rsidRDefault="00184049" w:rsidP="00184049">
      <w:pPr>
        <w:rPr>
          <w:sz w:val="28"/>
          <w:szCs w:val="28"/>
          <w:lang w:val="en-IN"/>
        </w:rPr>
      </w:pPr>
      <w:r w:rsidRPr="00184049">
        <w:rPr>
          <w:sz w:val="28"/>
          <w:szCs w:val="28"/>
          <w:lang w:val="en-IN"/>
        </w:rPr>
        <w:t>Among the various biotic constraints, plant diseases are detrimental to soybean production,</w:t>
      </w:r>
      <w:r>
        <w:rPr>
          <w:sz w:val="28"/>
          <w:szCs w:val="28"/>
          <w:lang w:val="en-IN"/>
        </w:rPr>
        <w:t xml:space="preserve"> </w:t>
      </w:r>
      <w:r w:rsidRPr="00184049">
        <w:rPr>
          <w:sz w:val="28"/>
          <w:szCs w:val="28"/>
          <w:lang w:val="en-IN"/>
        </w:rPr>
        <w:t>negatively impacting yield and quality.</w:t>
      </w:r>
    </w:p>
    <w:p w14:paraId="5D46BFDA" w14:textId="77777777" w:rsidR="00184049" w:rsidRPr="00184049" w:rsidRDefault="00184049" w:rsidP="00184049">
      <w:pPr>
        <w:rPr>
          <w:sz w:val="28"/>
          <w:szCs w:val="28"/>
          <w:lang w:val="en-IN"/>
        </w:rPr>
      </w:pPr>
    </w:p>
    <w:p w14:paraId="588D6B0A" w14:textId="77777777" w:rsidR="00FB0972" w:rsidRDefault="00FB0972" w:rsidP="00FB0972">
      <w:pPr>
        <w:pStyle w:val="ListParagraph"/>
        <w:numPr>
          <w:ilvl w:val="0"/>
          <w:numId w:val="46"/>
        </w:numPr>
        <w:rPr>
          <w:sz w:val="28"/>
          <w:szCs w:val="28"/>
          <w:lang w:val="en-IN"/>
        </w:rPr>
      </w:pPr>
      <w:r w:rsidRPr="00DF5836">
        <w:rPr>
          <w:sz w:val="28"/>
          <w:szCs w:val="28"/>
          <w:lang w:val="en-IN"/>
        </w:rPr>
        <w:t>From 1996 to 2016, the total estimated economic loss due to soybean diseases in the U.S. was $95.48 billion, with $80.89 billion and $14.59 billion accounting for the northern and southern U.S.</w:t>
      </w:r>
    </w:p>
    <w:p w14:paraId="44504BE1" w14:textId="77777777" w:rsidR="00FB0972" w:rsidRPr="00DF5836" w:rsidRDefault="00FB0972" w:rsidP="00FB0972">
      <w:pPr>
        <w:pStyle w:val="ListParagraph"/>
        <w:ind w:left="360"/>
        <w:rPr>
          <w:sz w:val="28"/>
          <w:szCs w:val="28"/>
          <w:lang w:val="en-IN"/>
        </w:rPr>
      </w:pPr>
    </w:p>
    <w:p w14:paraId="577BCA22" w14:textId="77777777" w:rsidR="00FB0972" w:rsidRDefault="00FB0972" w:rsidP="00FB0972">
      <w:pPr>
        <w:pStyle w:val="ListParagraph"/>
        <w:numPr>
          <w:ilvl w:val="0"/>
          <w:numId w:val="46"/>
        </w:numPr>
        <w:rPr>
          <w:sz w:val="28"/>
          <w:szCs w:val="28"/>
          <w:lang w:val="en-IN"/>
        </w:rPr>
      </w:pPr>
      <w:r w:rsidRPr="00DF5836">
        <w:rPr>
          <w:sz w:val="28"/>
          <w:szCs w:val="28"/>
          <w:lang w:val="en-IN"/>
        </w:rPr>
        <w:t xml:space="preserve">Over the entire time period, the average </w:t>
      </w:r>
      <w:r w:rsidRPr="00DF5836">
        <w:rPr>
          <w:sz w:val="28"/>
          <w:szCs w:val="28"/>
          <w:u w:val="single"/>
          <w:lang w:val="en-IN"/>
        </w:rPr>
        <w:t xml:space="preserve">annual economic loss due to soybean diseases in the U.S. reached nearly </w:t>
      </w:r>
      <w:r w:rsidRPr="00DF5836">
        <w:rPr>
          <w:b/>
          <w:bCs/>
          <w:sz w:val="28"/>
          <w:szCs w:val="28"/>
          <w:u w:val="single"/>
          <w:lang w:val="en-IN"/>
        </w:rPr>
        <w:t>$4.55 billion</w:t>
      </w:r>
      <w:r w:rsidRPr="00DF5836">
        <w:rPr>
          <w:sz w:val="28"/>
          <w:szCs w:val="28"/>
          <w:lang w:val="en-IN"/>
        </w:rPr>
        <w:t xml:space="preserve">, with approximately 85% of the losses occurring in the northern U.S. </w:t>
      </w:r>
    </w:p>
    <w:p w14:paraId="43065A8F" w14:textId="77777777" w:rsidR="00FB0972" w:rsidRPr="00DF5836" w:rsidRDefault="00FB0972" w:rsidP="00FB0972">
      <w:pPr>
        <w:pStyle w:val="ListParagraph"/>
        <w:rPr>
          <w:sz w:val="28"/>
          <w:szCs w:val="28"/>
          <w:lang w:val="en-IN"/>
        </w:rPr>
      </w:pPr>
    </w:p>
    <w:p w14:paraId="0D0B5E76" w14:textId="47B17241" w:rsidR="00E6094E" w:rsidRPr="009E6A02" w:rsidRDefault="00FB0972" w:rsidP="004E2E2C">
      <w:pPr>
        <w:pStyle w:val="ListParagraph"/>
        <w:numPr>
          <w:ilvl w:val="0"/>
          <w:numId w:val="46"/>
        </w:numPr>
        <w:rPr>
          <w:sz w:val="28"/>
          <w:szCs w:val="28"/>
          <w:lang w:val="en-IN"/>
        </w:rPr>
      </w:pPr>
      <w:r w:rsidRPr="00DF5836">
        <w:rPr>
          <w:sz w:val="28"/>
          <w:szCs w:val="28"/>
          <w:lang w:val="en-IN"/>
        </w:rPr>
        <w:t xml:space="preserve">The total estimated </w:t>
      </w:r>
      <w:r w:rsidRPr="00DF5836">
        <w:rPr>
          <w:b/>
          <w:bCs/>
          <w:sz w:val="28"/>
          <w:szCs w:val="28"/>
          <w:lang w:val="en-IN"/>
        </w:rPr>
        <w:t>metric ton</w:t>
      </w:r>
      <w:r w:rsidRPr="00DF5836">
        <w:rPr>
          <w:sz w:val="28"/>
          <w:szCs w:val="28"/>
          <w:lang w:val="en-IN"/>
        </w:rPr>
        <w:t xml:space="preserve"> lost ranged from </w:t>
      </w:r>
      <w:r w:rsidRPr="00DF5836">
        <w:rPr>
          <w:b/>
          <w:bCs/>
          <w:sz w:val="28"/>
          <w:szCs w:val="28"/>
          <w:lang w:val="en-IN"/>
        </w:rPr>
        <w:t>10.07 million</w:t>
      </w:r>
      <w:r w:rsidRPr="00DF5836">
        <w:rPr>
          <w:sz w:val="28"/>
          <w:szCs w:val="28"/>
          <w:lang w:val="en-IN"/>
        </w:rPr>
        <w:t xml:space="preserve"> in 2012 to </w:t>
      </w:r>
      <w:r w:rsidRPr="00DF5836">
        <w:rPr>
          <w:b/>
          <w:bCs/>
          <w:sz w:val="28"/>
          <w:szCs w:val="28"/>
          <w:lang w:val="en-IN"/>
        </w:rPr>
        <w:t>13.94 million</w:t>
      </w:r>
      <w:r w:rsidRPr="00DF5836">
        <w:rPr>
          <w:sz w:val="28"/>
          <w:szCs w:val="28"/>
          <w:lang w:val="en-IN"/>
        </w:rPr>
        <w:t xml:space="preserve"> in 2014. The average annual yield losses due to soybean diseases in the U.S. were estimated to be approximately 11% of the total production.</w:t>
      </w:r>
    </w:p>
    <w:p w14:paraId="158937A4" w14:textId="77777777" w:rsidR="00E6094E" w:rsidRDefault="00E6094E" w:rsidP="004E2E2C">
      <w:pPr>
        <w:rPr>
          <w:sz w:val="28"/>
          <w:szCs w:val="28"/>
          <w:lang w:val="en-IN"/>
        </w:rPr>
      </w:pPr>
    </w:p>
    <w:p w14:paraId="312E14DE" w14:textId="2D2476DF" w:rsidR="00E0581C" w:rsidRPr="00EF3CBF" w:rsidRDefault="00E0581C" w:rsidP="00EF3CBF">
      <w:pPr>
        <w:pStyle w:val="Heading1"/>
        <w:rPr>
          <w:lang w:val="en-IN"/>
        </w:rPr>
      </w:pPr>
      <w:r>
        <w:rPr>
          <w:lang w:val="en-IN"/>
        </w:rPr>
        <w:t>Analysis</w:t>
      </w:r>
    </w:p>
    <w:p w14:paraId="7F402BC3" w14:textId="589634C7" w:rsidR="00E0581C" w:rsidRDefault="00E0581C" w:rsidP="00FB0972">
      <w:pPr>
        <w:pStyle w:val="Heading2"/>
        <w:rPr>
          <w:lang w:val="en-IN"/>
        </w:rPr>
      </w:pPr>
      <w:r w:rsidRPr="00E0581C">
        <w:rPr>
          <w:lang w:val="en-IN"/>
        </w:rPr>
        <w:t>Principle components analysis (PCA)</w:t>
      </w:r>
    </w:p>
    <w:p w14:paraId="47764984" w14:textId="28988838" w:rsidR="00E0581C" w:rsidRPr="00E0581C" w:rsidRDefault="00E0581C" w:rsidP="00E0581C">
      <w:pPr>
        <w:rPr>
          <w:b/>
          <w:bCs/>
          <w:sz w:val="28"/>
          <w:szCs w:val="28"/>
          <w:lang w:val="en-IN"/>
        </w:rPr>
      </w:pPr>
      <w:r w:rsidRPr="00E0581C">
        <w:rPr>
          <w:b/>
          <w:bCs/>
          <w:sz w:val="28"/>
          <w:szCs w:val="28"/>
          <w:lang w:val="en-IN"/>
        </w:rPr>
        <w:t>Identification of the most important soybean diseases and categorical</w:t>
      </w:r>
      <w:r>
        <w:rPr>
          <w:b/>
          <w:bCs/>
          <w:sz w:val="28"/>
          <w:szCs w:val="28"/>
          <w:lang w:val="en-IN"/>
        </w:rPr>
        <w:t xml:space="preserve"> </w:t>
      </w:r>
      <w:r w:rsidRPr="00E0581C">
        <w:rPr>
          <w:b/>
          <w:bCs/>
          <w:sz w:val="28"/>
          <w:szCs w:val="28"/>
          <w:lang w:val="en-IN"/>
        </w:rPr>
        <w:t>predictors using multivariate approaches</w:t>
      </w:r>
    </w:p>
    <w:p w14:paraId="1AA8F8D9" w14:textId="77777777" w:rsidR="00BA229F" w:rsidRDefault="00E0581C" w:rsidP="00E0581C">
      <w:pPr>
        <w:rPr>
          <w:sz w:val="28"/>
          <w:szCs w:val="28"/>
          <w:lang w:val="en-IN"/>
        </w:rPr>
      </w:pPr>
      <w:r w:rsidRPr="00E0581C">
        <w:rPr>
          <w:sz w:val="28"/>
          <w:szCs w:val="28"/>
          <w:lang w:val="en-IN"/>
        </w:rPr>
        <w:t>Identification of the most important soybean diseases and categorical</w:t>
      </w:r>
      <w:r>
        <w:rPr>
          <w:sz w:val="28"/>
          <w:szCs w:val="28"/>
          <w:lang w:val="en-IN"/>
        </w:rPr>
        <w:t xml:space="preserve"> </w:t>
      </w:r>
      <w:r w:rsidRPr="00E0581C">
        <w:rPr>
          <w:sz w:val="28"/>
          <w:szCs w:val="28"/>
          <w:lang w:val="en-IN"/>
        </w:rPr>
        <w:t>predictors using multivariate approaches</w:t>
      </w:r>
      <w:r>
        <w:rPr>
          <w:sz w:val="28"/>
          <w:szCs w:val="28"/>
          <w:lang w:val="en-IN"/>
        </w:rPr>
        <w:t xml:space="preserve">. </w:t>
      </w:r>
      <w:r w:rsidRPr="00E0581C">
        <w:rPr>
          <w:sz w:val="28"/>
          <w:szCs w:val="28"/>
          <w:lang w:val="en-IN"/>
        </w:rPr>
        <w:t xml:space="preserve">The principle components analysis (PCA) revealed that </w:t>
      </w:r>
    </w:p>
    <w:p w14:paraId="61EBF272" w14:textId="77777777" w:rsidR="00BA229F" w:rsidRDefault="00BA229F" w:rsidP="00E0581C">
      <w:pPr>
        <w:pStyle w:val="ListParagraph"/>
        <w:numPr>
          <w:ilvl w:val="0"/>
          <w:numId w:val="47"/>
        </w:numPr>
        <w:rPr>
          <w:sz w:val="28"/>
          <w:szCs w:val="28"/>
          <w:lang w:val="en-IN"/>
        </w:rPr>
      </w:pPr>
      <w:r w:rsidRPr="00BA229F">
        <w:rPr>
          <w:sz w:val="28"/>
          <w:szCs w:val="28"/>
          <w:lang w:val="en-IN"/>
        </w:rPr>
        <w:lastRenderedPageBreak/>
        <w:t>T</w:t>
      </w:r>
      <w:r w:rsidR="00E0581C" w:rsidRPr="00BA229F">
        <w:rPr>
          <w:sz w:val="28"/>
          <w:szCs w:val="28"/>
          <w:lang w:val="en-IN"/>
        </w:rPr>
        <w:t xml:space="preserve">he percent contribution of the </w:t>
      </w:r>
      <w:r w:rsidR="00E0581C" w:rsidRPr="00BA229F">
        <w:rPr>
          <w:b/>
          <w:bCs/>
          <w:sz w:val="28"/>
          <w:szCs w:val="28"/>
          <w:lang w:val="en-IN"/>
        </w:rPr>
        <w:t xml:space="preserve">first five </w:t>
      </w:r>
      <w:r w:rsidRPr="00BA229F">
        <w:rPr>
          <w:b/>
          <w:bCs/>
          <w:sz w:val="28"/>
          <w:szCs w:val="28"/>
          <w:lang w:val="en-IN"/>
        </w:rPr>
        <w:t>principal</w:t>
      </w:r>
      <w:r w:rsidR="00E0581C" w:rsidRPr="00BA229F">
        <w:rPr>
          <w:b/>
          <w:bCs/>
          <w:sz w:val="28"/>
          <w:szCs w:val="28"/>
          <w:lang w:val="en-IN"/>
        </w:rPr>
        <w:t xml:space="preserve"> components</w:t>
      </w:r>
      <w:r w:rsidR="00E0581C" w:rsidRPr="00BA229F">
        <w:rPr>
          <w:sz w:val="28"/>
          <w:szCs w:val="28"/>
          <w:lang w:val="en-IN"/>
        </w:rPr>
        <w:t xml:space="preserve"> (dimensions) to the total explained variance was 48.23, 12.88, 8.63, 5.62, and 4.28,</w:t>
      </w:r>
      <w:r>
        <w:rPr>
          <w:sz w:val="28"/>
          <w:szCs w:val="28"/>
          <w:lang w:val="en-IN"/>
        </w:rPr>
        <w:t xml:space="preserve"> </w:t>
      </w:r>
      <w:r w:rsidR="00E0581C" w:rsidRPr="00BA229F">
        <w:rPr>
          <w:sz w:val="28"/>
          <w:szCs w:val="28"/>
          <w:lang w:val="en-IN"/>
        </w:rPr>
        <w:t xml:space="preserve">respectively, explaining approximately 80% of the total variation. </w:t>
      </w:r>
    </w:p>
    <w:p w14:paraId="0A63ACE1" w14:textId="77777777" w:rsidR="00BA229F" w:rsidRDefault="00BA229F" w:rsidP="00BA229F">
      <w:pPr>
        <w:pStyle w:val="ListParagraph"/>
        <w:ind w:left="360"/>
        <w:rPr>
          <w:sz w:val="28"/>
          <w:szCs w:val="28"/>
          <w:lang w:val="en-IN"/>
        </w:rPr>
      </w:pPr>
    </w:p>
    <w:p w14:paraId="5ABFBB2B" w14:textId="77777777" w:rsidR="00BA229F" w:rsidRDefault="00E0581C" w:rsidP="00E0581C">
      <w:pPr>
        <w:pStyle w:val="ListParagraph"/>
        <w:numPr>
          <w:ilvl w:val="0"/>
          <w:numId w:val="47"/>
        </w:numPr>
        <w:rPr>
          <w:sz w:val="28"/>
          <w:szCs w:val="28"/>
          <w:lang w:val="en-IN"/>
        </w:rPr>
      </w:pPr>
      <w:r w:rsidRPr="00BA229F">
        <w:rPr>
          <w:b/>
          <w:bCs/>
          <w:sz w:val="28"/>
          <w:szCs w:val="28"/>
          <w:lang w:val="en-IN"/>
        </w:rPr>
        <w:t>The ten disease variables that contributed most to the first two principle components</w:t>
      </w:r>
      <w:r w:rsidRPr="00BA229F">
        <w:rPr>
          <w:sz w:val="28"/>
          <w:szCs w:val="28"/>
          <w:lang w:val="en-IN"/>
        </w:rPr>
        <w:t xml:space="preserve"> were </w:t>
      </w:r>
      <w:r w:rsidRPr="00BA229F">
        <w:rPr>
          <w:sz w:val="28"/>
          <w:szCs w:val="28"/>
          <w:u w:val="single"/>
          <w:lang w:val="en-IN"/>
        </w:rPr>
        <w:t>brown stem rot</w:t>
      </w:r>
      <w:r w:rsidRPr="00BA229F">
        <w:rPr>
          <w:sz w:val="28"/>
          <w:szCs w:val="28"/>
          <w:lang w:val="en-IN"/>
        </w:rPr>
        <w:t xml:space="preserve">, </w:t>
      </w:r>
      <w:r w:rsidRPr="00BA229F">
        <w:rPr>
          <w:sz w:val="28"/>
          <w:szCs w:val="28"/>
          <w:u w:val="single"/>
          <w:lang w:val="en-IN"/>
        </w:rPr>
        <w:t>charcoal rot</w:t>
      </w:r>
      <w:r w:rsidRPr="00BA229F">
        <w:rPr>
          <w:sz w:val="28"/>
          <w:szCs w:val="28"/>
          <w:lang w:val="en-IN"/>
        </w:rPr>
        <w:t xml:space="preserve">, </w:t>
      </w:r>
      <w:r w:rsidRPr="00BA229F">
        <w:rPr>
          <w:sz w:val="28"/>
          <w:szCs w:val="28"/>
          <w:u w:val="single"/>
          <w:lang w:val="en-IN"/>
        </w:rPr>
        <w:t>Diaporthe-Phomopsis</w:t>
      </w:r>
      <w:r w:rsidRPr="00BA229F">
        <w:rPr>
          <w:sz w:val="28"/>
          <w:szCs w:val="28"/>
          <w:lang w:val="en-IN"/>
        </w:rPr>
        <w:t xml:space="preserve">, Fusarium wilt, </w:t>
      </w:r>
      <w:r w:rsidRPr="00BA229F">
        <w:rPr>
          <w:sz w:val="28"/>
          <w:szCs w:val="28"/>
          <w:u w:val="single"/>
          <w:lang w:val="en-IN"/>
        </w:rPr>
        <w:t>Phytophthora root</w:t>
      </w:r>
      <w:r w:rsidRPr="00BA229F">
        <w:rPr>
          <w:sz w:val="28"/>
          <w:szCs w:val="28"/>
          <w:lang w:val="en-IN"/>
        </w:rPr>
        <w:t xml:space="preserve"> and </w:t>
      </w:r>
      <w:r w:rsidRPr="00BA229F">
        <w:rPr>
          <w:sz w:val="28"/>
          <w:szCs w:val="28"/>
          <w:u w:val="single"/>
          <w:lang w:val="en-IN"/>
        </w:rPr>
        <w:t>stem rot</w:t>
      </w:r>
      <w:r w:rsidRPr="00BA229F">
        <w:rPr>
          <w:sz w:val="28"/>
          <w:szCs w:val="28"/>
          <w:lang w:val="en-IN"/>
        </w:rPr>
        <w:t>, Sclerotinia stem rot (white mold), seedling diseases, Septoria brown spot, soybean cyst nematode, and sudden death syndrome</w:t>
      </w:r>
      <w:r w:rsidR="00BA229F">
        <w:rPr>
          <w:sz w:val="28"/>
          <w:szCs w:val="28"/>
          <w:lang w:val="en-IN"/>
        </w:rPr>
        <w:t>.</w:t>
      </w:r>
    </w:p>
    <w:p w14:paraId="087C561D" w14:textId="77777777" w:rsidR="00BA229F" w:rsidRPr="00BA229F" w:rsidRDefault="00BA229F" w:rsidP="00BA229F">
      <w:pPr>
        <w:pStyle w:val="ListParagraph"/>
        <w:rPr>
          <w:sz w:val="28"/>
          <w:szCs w:val="28"/>
          <w:lang w:val="en-IN"/>
        </w:rPr>
      </w:pPr>
    </w:p>
    <w:p w14:paraId="4EB6D8DF" w14:textId="51DB079C" w:rsidR="00E0581C" w:rsidRPr="00BA229F" w:rsidRDefault="00E0581C" w:rsidP="00E0581C">
      <w:pPr>
        <w:pStyle w:val="ListParagraph"/>
        <w:numPr>
          <w:ilvl w:val="0"/>
          <w:numId w:val="47"/>
        </w:numPr>
        <w:rPr>
          <w:sz w:val="28"/>
          <w:szCs w:val="28"/>
          <w:lang w:val="en-IN"/>
        </w:rPr>
      </w:pPr>
      <w:r w:rsidRPr="00BA229F">
        <w:rPr>
          <w:sz w:val="28"/>
          <w:szCs w:val="28"/>
          <w:lang w:val="en-IN"/>
        </w:rPr>
        <w:t xml:space="preserve">Among these, the </w:t>
      </w:r>
      <w:r w:rsidRPr="00BA229F">
        <w:rPr>
          <w:b/>
          <w:bCs/>
          <w:sz w:val="28"/>
          <w:szCs w:val="28"/>
          <w:lang w:val="en-IN"/>
        </w:rPr>
        <w:t>soybean cyst nematode</w:t>
      </w:r>
      <w:r w:rsidRPr="00BA229F">
        <w:rPr>
          <w:sz w:val="28"/>
          <w:szCs w:val="28"/>
          <w:lang w:val="en-IN"/>
        </w:rPr>
        <w:t xml:space="preserve"> contributed the most (79%) to the first principle component while the second principle component was predominantly represented by </w:t>
      </w:r>
      <w:r w:rsidRPr="00BA229F">
        <w:rPr>
          <w:b/>
          <w:bCs/>
          <w:sz w:val="28"/>
          <w:szCs w:val="28"/>
          <w:lang w:val="en-IN"/>
        </w:rPr>
        <w:t>charcoal rot</w:t>
      </w:r>
      <w:r w:rsidRPr="00BA229F">
        <w:rPr>
          <w:sz w:val="28"/>
          <w:szCs w:val="28"/>
          <w:lang w:val="en-IN"/>
        </w:rPr>
        <w:t xml:space="preserve"> (56%).</w:t>
      </w:r>
    </w:p>
    <w:p w14:paraId="77402417" w14:textId="77777777" w:rsidR="00E0581C" w:rsidRDefault="00E0581C" w:rsidP="00E0581C">
      <w:pPr>
        <w:rPr>
          <w:sz w:val="28"/>
          <w:szCs w:val="28"/>
          <w:lang w:val="en-IN"/>
        </w:rPr>
      </w:pPr>
    </w:p>
    <w:p w14:paraId="11C41CE8" w14:textId="5FDB2C35" w:rsidR="00E0581C" w:rsidRDefault="00E0581C" w:rsidP="00E0581C">
      <w:pPr>
        <w:rPr>
          <w:sz w:val="28"/>
          <w:szCs w:val="28"/>
          <w:lang w:val="en-IN"/>
        </w:rPr>
      </w:pPr>
      <w:r w:rsidRPr="00E0581C">
        <w:rPr>
          <w:sz w:val="28"/>
          <w:szCs w:val="28"/>
          <w:lang w:val="en-IN"/>
        </w:rPr>
        <w:t>As revealed via the factor analysis with the mixed data (FAMD) approach, the variables</w:t>
      </w:r>
      <w:r>
        <w:rPr>
          <w:sz w:val="28"/>
          <w:szCs w:val="28"/>
          <w:lang w:val="en-IN"/>
        </w:rPr>
        <w:t xml:space="preserve"> </w:t>
      </w:r>
      <w:r w:rsidRPr="00E0581C">
        <w:rPr>
          <w:sz w:val="28"/>
          <w:szCs w:val="28"/>
          <w:lang w:val="en-IN"/>
        </w:rPr>
        <w:t>state, region, and harvest zone, respectively contributed the most to the first dimension while</w:t>
      </w:r>
      <w:r>
        <w:rPr>
          <w:sz w:val="28"/>
          <w:szCs w:val="28"/>
          <w:lang w:val="en-IN"/>
        </w:rPr>
        <w:t xml:space="preserve"> </w:t>
      </w:r>
      <w:r w:rsidRPr="00E0581C">
        <w:rPr>
          <w:sz w:val="28"/>
          <w:szCs w:val="28"/>
          <w:lang w:val="en-IN"/>
        </w:rPr>
        <w:t>year and pre- and post-discovery of soybean rust were the two most contributing factors to the</w:t>
      </w:r>
      <w:r>
        <w:rPr>
          <w:sz w:val="28"/>
          <w:szCs w:val="28"/>
          <w:lang w:val="en-IN"/>
        </w:rPr>
        <w:t xml:space="preserve"> </w:t>
      </w:r>
      <w:r w:rsidRPr="00E0581C">
        <w:rPr>
          <w:sz w:val="28"/>
          <w:szCs w:val="28"/>
          <w:lang w:val="en-IN"/>
        </w:rPr>
        <w:t>second dimension (Table 2). Although the data points (a data point = total economic loss associated</w:t>
      </w:r>
      <w:r>
        <w:rPr>
          <w:sz w:val="28"/>
          <w:szCs w:val="28"/>
          <w:lang w:val="en-IN"/>
        </w:rPr>
        <w:t xml:space="preserve"> </w:t>
      </w:r>
      <w:r w:rsidRPr="00E0581C">
        <w:rPr>
          <w:sz w:val="28"/>
          <w:szCs w:val="28"/>
          <w:lang w:val="en-IN"/>
        </w:rPr>
        <w:t>with all disease in a particular year for a given state) did not show a clear clustering pattern</w:t>
      </w:r>
      <w:r>
        <w:rPr>
          <w:sz w:val="28"/>
          <w:szCs w:val="28"/>
          <w:lang w:val="en-IN"/>
        </w:rPr>
        <w:t xml:space="preserve"> </w:t>
      </w:r>
      <w:r w:rsidRPr="00E0581C">
        <w:rPr>
          <w:sz w:val="28"/>
          <w:szCs w:val="28"/>
          <w:lang w:val="en-IN"/>
        </w:rPr>
        <w:t>based on state, a clear separation was observed with year, where eight years (from 1996 to</w:t>
      </w:r>
      <w:r>
        <w:rPr>
          <w:sz w:val="28"/>
          <w:szCs w:val="28"/>
          <w:lang w:val="en-IN"/>
        </w:rPr>
        <w:t xml:space="preserve"> </w:t>
      </w:r>
      <w:r w:rsidRPr="00E0581C">
        <w:rPr>
          <w:sz w:val="28"/>
          <w:szCs w:val="28"/>
          <w:lang w:val="en-IN"/>
        </w:rPr>
        <w:t>2003) were clustered together while the remaining years (from 2004 to 2016) formed a separate</w:t>
      </w:r>
      <w:r>
        <w:rPr>
          <w:sz w:val="28"/>
          <w:szCs w:val="28"/>
          <w:lang w:val="en-IN"/>
        </w:rPr>
        <w:t xml:space="preserve"> </w:t>
      </w:r>
      <w:r w:rsidRPr="00E0581C">
        <w:rPr>
          <w:sz w:val="28"/>
          <w:szCs w:val="28"/>
          <w:lang w:val="en-IN"/>
        </w:rPr>
        <w:t>cluster (Fig 1A and 1B). Similarly, data points were clearly clustered based upon the region</w:t>
      </w:r>
      <w:r>
        <w:rPr>
          <w:sz w:val="28"/>
          <w:szCs w:val="28"/>
          <w:lang w:val="en-IN"/>
        </w:rPr>
        <w:t xml:space="preserve"> </w:t>
      </w:r>
      <w:r w:rsidRPr="00E0581C">
        <w:rPr>
          <w:sz w:val="28"/>
          <w:szCs w:val="28"/>
          <w:lang w:val="en-IN"/>
        </w:rPr>
        <w:t>(south and north) as well as the pre- and post-discovery of soybean rust</w:t>
      </w:r>
      <w:r>
        <w:rPr>
          <w:sz w:val="28"/>
          <w:szCs w:val="28"/>
          <w:lang w:val="en-IN"/>
        </w:rPr>
        <w:t>.</w:t>
      </w:r>
    </w:p>
    <w:p w14:paraId="72510759" w14:textId="77777777" w:rsidR="00E0581C" w:rsidRDefault="00E0581C" w:rsidP="00E0581C">
      <w:pPr>
        <w:rPr>
          <w:sz w:val="28"/>
          <w:szCs w:val="28"/>
          <w:lang w:val="en-IN"/>
        </w:rPr>
      </w:pPr>
    </w:p>
    <w:p w14:paraId="3F4D8B31" w14:textId="77777777" w:rsidR="00E0581C" w:rsidRDefault="00E0581C" w:rsidP="00E0581C">
      <w:pPr>
        <w:rPr>
          <w:sz w:val="28"/>
          <w:szCs w:val="28"/>
          <w:lang w:val="en-IN"/>
        </w:rPr>
      </w:pPr>
    </w:p>
    <w:p w14:paraId="27D02712" w14:textId="4C3F3790" w:rsidR="00E0581C" w:rsidRDefault="00E0581C" w:rsidP="00E0581C">
      <w:pPr>
        <w:pStyle w:val="Heading2"/>
        <w:rPr>
          <w:lang w:val="en-IN"/>
        </w:rPr>
      </w:pPr>
      <w:r w:rsidRPr="00E0581C">
        <w:rPr>
          <w:lang w:val="en-IN"/>
        </w:rPr>
        <w:t>Analysis of variance (ANOVA) and correlation analysis</w:t>
      </w:r>
    </w:p>
    <w:p w14:paraId="591A9872" w14:textId="77777777" w:rsidR="00E0581C" w:rsidRDefault="00E0581C" w:rsidP="00E0581C">
      <w:pPr>
        <w:rPr>
          <w:b/>
          <w:bCs/>
          <w:sz w:val="28"/>
          <w:szCs w:val="28"/>
          <w:lang w:val="en-IN"/>
        </w:rPr>
      </w:pPr>
    </w:p>
    <w:p w14:paraId="351671E5" w14:textId="77777777" w:rsidR="0039599A" w:rsidRDefault="00E0581C" w:rsidP="00E0581C">
      <w:pPr>
        <w:rPr>
          <w:sz w:val="28"/>
          <w:szCs w:val="28"/>
          <w:lang w:val="en-IN"/>
        </w:rPr>
      </w:pPr>
      <w:r w:rsidRPr="00E0581C">
        <w:rPr>
          <w:sz w:val="28"/>
          <w:szCs w:val="28"/>
          <w:lang w:val="en-IN"/>
        </w:rPr>
        <w:t>The main effects of year, region, state, pre- and post-discovery of soybean rust, yield zone, harvest</w:t>
      </w:r>
      <w:r>
        <w:rPr>
          <w:sz w:val="28"/>
          <w:szCs w:val="28"/>
          <w:lang w:val="en-IN"/>
        </w:rPr>
        <w:t xml:space="preserve"> </w:t>
      </w:r>
      <w:r w:rsidRPr="00E0581C">
        <w:rPr>
          <w:sz w:val="28"/>
          <w:szCs w:val="28"/>
          <w:lang w:val="en-IN"/>
        </w:rPr>
        <w:t xml:space="preserve">zone, and production zone were significant on the </w:t>
      </w:r>
      <w:r w:rsidRPr="00E0581C">
        <w:rPr>
          <w:sz w:val="28"/>
          <w:szCs w:val="28"/>
          <w:u w:val="single"/>
          <w:lang w:val="en-IN"/>
        </w:rPr>
        <w:t>total economic losses due to all diseases</w:t>
      </w:r>
      <w:r w:rsidRPr="00E0581C">
        <w:rPr>
          <w:sz w:val="28"/>
          <w:szCs w:val="28"/>
          <w:lang w:val="en-IN"/>
        </w:rPr>
        <w:t>.</w:t>
      </w:r>
      <w:r>
        <w:rPr>
          <w:sz w:val="28"/>
          <w:szCs w:val="28"/>
          <w:lang w:val="en-IN"/>
        </w:rPr>
        <w:t xml:space="preserve"> </w:t>
      </w:r>
    </w:p>
    <w:p w14:paraId="4558EB85" w14:textId="77777777" w:rsidR="0039599A" w:rsidRDefault="00E0581C" w:rsidP="00E0581C">
      <w:pPr>
        <w:rPr>
          <w:sz w:val="28"/>
          <w:szCs w:val="28"/>
          <w:lang w:val="en-IN"/>
        </w:rPr>
      </w:pPr>
      <w:r w:rsidRPr="00E0581C">
        <w:rPr>
          <w:sz w:val="28"/>
          <w:szCs w:val="28"/>
          <w:lang w:val="en-IN"/>
        </w:rPr>
        <w:lastRenderedPageBreak/>
        <w:t>With respect to the year, the greatest mean losses were observed in 2012 while the lowest</w:t>
      </w:r>
      <w:r>
        <w:rPr>
          <w:sz w:val="28"/>
          <w:szCs w:val="28"/>
          <w:lang w:val="en-IN"/>
        </w:rPr>
        <w:t xml:space="preserve"> </w:t>
      </w:r>
      <w:r w:rsidRPr="00E0581C">
        <w:rPr>
          <w:sz w:val="28"/>
          <w:szCs w:val="28"/>
          <w:lang w:val="en-IN"/>
        </w:rPr>
        <w:t>were in 2005, a 245% increase between the two years.</w:t>
      </w:r>
    </w:p>
    <w:p w14:paraId="55B9BD71" w14:textId="63C05551" w:rsidR="00E0581C" w:rsidRDefault="00E0581C" w:rsidP="00E0581C">
      <w:pPr>
        <w:rPr>
          <w:sz w:val="28"/>
          <w:szCs w:val="28"/>
          <w:lang w:val="en-IN"/>
        </w:rPr>
      </w:pPr>
      <w:r w:rsidRPr="00E0581C">
        <w:rPr>
          <w:sz w:val="28"/>
          <w:szCs w:val="28"/>
          <w:lang w:val="en-IN"/>
        </w:rPr>
        <w:t>The mean loss in 2012 was significantly</w:t>
      </w:r>
      <w:r>
        <w:rPr>
          <w:sz w:val="28"/>
          <w:szCs w:val="28"/>
          <w:lang w:val="en-IN"/>
        </w:rPr>
        <w:t xml:space="preserve"> </w:t>
      </w:r>
      <w:r w:rsidRPr="00E0581C">
        <w:rPr>
          <w:sz w:val="28"/>
          <w:szCs w:val="28"/>
          <w:lang w:val="en-IN"/>
        </w:rPr>
        <w:t>greater compared to mean losses in 1999, 2000, 2001, and 2005. Mean losses</w:t>
      </w:r>
      <w:r>
        <w:rPr>
          <w:sz w:val="28"/>
          <w:szCs w:val="28"/>
          <w:lang w:val="en-IN"/>
        </w:rPr>
        <w:t xml:space="preserve"> </w:t>
      </w:r>
      <w:r w:rsidRPr="00E0581C">
        <w:rPr>
          <w:sz w:val="28"/>
          <w:szCs w:val="28"/>
          <w:lang w:val="en-IN"/>
        </w:rPr>
        <w:t>associated with the rest of the years were not significantly different from each other</w:t>
      </w:r>
      <w:r>
        <w:rPr>
          <w:sz w:val="28"/>
          <w:szCs w:val="28"/>
          <w:lang w:val="en-IN"/>
        </w:rPr>
        <w:t>.</w:t>
      </w:r>
    </w:p>
    <w:p w14:paraId="570E5B75" w14:textId="137D702B" w:rsidR="00E0581C" w:rsidRDefault="00E0581C" w:rsidP="00E0581C">
      <w:pPr>
        <w:rPr>
          <w:sz w:val="28"/>
          <w:szCs w:val="28"/>
          <w:lang w:val="en-IN"/>
        </w:rPr>
      </w:pPr>
      <w:r w:rsidRPr="00E0581C">
        <w:rPr>
          <w:b/>
          <w:bCs/>
          <w:sz w:val="28"/>
          <w:szCs w:val="28"/>
          <w:lang w:val="en-IN"/>
        </w:rPr>
        <w:t>Wisconsin</w:t>
      </w:r>
      <w:r w:rsidRPr="00E0581C">
        <w:rPr>
          <w:sz w:val="28"/>
          <w:szCs w:val="28"/>
          <w:lang w:val="en-IN"/>
        </w:rPr>
        <w:t xml:space="preserve"> had the greatest mean losses while the lowest were recorded in </w:t>
      </w:r>
      <w:r w:rsidRPr="00E0581C">
        <w:rPr>
          <w:b/>
          <w:bCs/>
          <w:sz w:val="28"/>
          <w:szCs w:val="28"/>
          <w:lang w:val="en-IN"/>
        </w:rPr>
        <w:t>Maryland</w:t>
      </w:r>
      <w:r>
        <w:rPr>
          <w:sz w:val="28"/>
          <w:szCs w:val="28"/>
          <w:lang w:val="en-IN"/>
        </w:rPr>
        <w:t xml:space="preserve">. </w:t>
      </w:r>
      <w:r w:rsidR="00777183">
        <w:rPr>
          <w:sz w:val="28"/>
          <w:szCs w:val="28"/>
          <w:lang w:val="en-IN"/>
        </w:rPr>
        <w:t xml:space="preserve">About </w:t>
      </w:r>
      <w:r w:rsidR="00777183" w:rsidRPr="00777183">
        <w:rPr>
          <w:b/>
          <w:bCs/>
          <w:sz w:val="28"/>
          <w:szCs w:val="28"/>
          <w:lang w:val="en-IN"/>
        </w:rPr>
        <w:t>$350 dollar per hector</w:t>
      </w:r>
      <w:r w:rsidR="00777183">
        <w:rPr>
          <w:sz w:val="28"/>
          <w:szCs w:val="28"/>
          <w:lang w:val="en-IN"/>
        </w:rPr>
        <w:t xml:space="preserve">. </w:t>
      </w:r>
      <w:r w:rsidRPr="00E0581C">
        <w:rPr>
          <w:sz w:val="28"/>
          <w:szCs w:val="28"/>
          <w:lang w:val="en-IN"/>
        </w:rPr>
        <w:t>The losses in Wisconsin were 11.8 times greater than the losses observed in Maryland.</w:t>
      </w:r>
    </w:p>
    <w:p w14:paraId="24640F30" w14:textId="77777777" w:rsidR="00DF5836" w:rsidRDefault="00DF5836" w:rsidP="004E2E2C">
      <w:pPr>
        <w:rPr>
          <w:sz w:val="28"/>
          <w:szCs w:val="28"/>
          <w:lang w:val="en-IN"/>
        </w:rPr>
      </w:pPr>
    </w:p>
    <w:p w14:paraId="590AF57F" w14:textId="2C1C6CDA" w:rsidR="00E0581C" w:rsidRDefault="00E0581C" w:rsidP="00E0581C">
      <w:pPr>
        <w:rPr>
          <w:sz w:val="28"/>
          <w:szCs w:val="28"/>
          <w:lang w:val="en-IN"/>
        </w:rPr>
      </w:pPr>
      <w:r w:rsidRPr="00E0581C">
        <w:rPr>
          <w:noProof/>
          <w:sz w:val="28"/>
          <w:szCs w:val="28"/>
          <w:lang w:val="en-IN"/>
        </w:rPr>
        <w:drawing>
          <wp:inline distT="0" distB="0" distL="0" distR="0" wp14:anchorId="5988C454" wp14:editId="0BB1301D">
            <wp:extent cx="5943600" cy="2332990"/>
            <wp:effectExtent l="0" t="0" r="0" b="0"/>
            <wp:docPr id="154089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90972" name=""/>
                    <pic:cNvPicPr/>
                  </pic:nvPicPr>
                  <pic:blipFill>
                    <a:blip r:embed="rId5"/>
                    <a:stretch>
                      <a:fillRect/>
                    </a:stretch>
                  </pic:blipFill>
                  <pic:spPr>
                    <a:xfrm>
                      <a:off x="0" y="0"/>
                      <a:ext cx="5943600" cy="2332990"/>
                    </a:xfrm>
                    <a:prstGeom prst="rect">
                      <a:avLst/>
                    </a:prstGeom>
                  </pic:spPr>
                </pic:pic>
              </a:graphicData>
            </a:graphic>
          </wp:inline>
        </w:drawing>
      </w:r>
    </w:p>
    <w:p w14:paraId="0CBB65F2" w14:textId="77777777" w:rsidR="00DF5836" w:rsidRDefault="00DF5836" w:rsidP="00DF5836">
      <w:pPr>
        <w:rPr>
          <w:sz w:val="28"/>
          <w:szCs w:val="28"/>
          <w:lang w:val="en-IN"/>
        </w:rPr>
      </w:pPr>
    </w:p>
    <w:p w14:paraId="7279CA8F" w14:textId="61FD3EF6" w:rsidR="00DF5836" w:rsidRDefault="00DF5836" w:rsidP="00DF5836">
      <w:pPr>
        <w:rPr>
          <w:sz w:val="28"/>
          <w:szCs w:val="28"/>
          <w:lang w:val="en-IN"/>
        </w:rPr>
      </w:pPr>
      <w:r w:rsidRPr="00DF5836">
        <w:rPr>
          <w:sz w:val="28"/>
          <w:szCs w:val="28"/>
          <w:lang w:val="en-IN"/>
        </w:rPr>
        <w:t>Comparing the two regions across all years, the northern losses were significantly greater in</w:t>
      </w:r>
      <w:r>
        <w:rPr>
          <w:sz w:val="28"/>
          <w:szCs w:val="28"/>
          <w:lang w:val="en-IN"/>
        </w:rPr>
        <w:t xml:space="preserve"> </w:t>
      </w:r>
      <w:r w:rsidRPr="00DF5836">
        <w:rPr>
          <w:sz w:val="28"/>
          <w:szCs w:val="28"/>
          <w:lang w:val="en-IN"/>
        </w:rPr>
        <w:t>comparison to the south. As a percentage, the north reported a 106% greater loss</w:t>
      </w:r>
      <w:r>
        <w:rPr>
          <w:sz w:val="28"/>
          <w:szCs w:val="28"/>
          <w:lang w:val="en-IN"/>
        </w:rPr>
        <w:t xml:space="preserve"> </w:t>
      </w:r>
      <w:r w:rsidRPr="00DF5836">
        <w:rPr>
          <w:sz w:val="28"/>
          <w:szCs w:val="28"/>
          <w:lang w:val="en-IN"/>
        </w:rPr>
        <w:t>compared to south.</w:t>
      </w:r>
    </w:p>
    <w:p w14:paraId="412BB7B4" w14:textId="77777777" w:rsidR="00777183" w:rsidRDefault="00777183" w:rsidP="00777183">
      <w:pPr>
        <w:rPr>
          <w:sz w:val="28"/>
          <w:szCs w:val="28"/>
          <w:lang w:val="en-IN"/>
        </w:rPr>
      </w:pPr>
    </w:p>
    <w:p w14:paraId="5BE583C3" w14:textId="77777777" w:rsidR="00777183" w:rsidRDefault="00777183" w:rsidP="00777183">
      <w:pPr>
        <w:rPr>
          <w:sz w:val="28"/>
          <w:szCs w:val="28"/>
          <w:lang w:val="en-IN"/>
        </w:rPr>
      </w:pPr>
    </w:p>
    <w:p w14:paraId="75905122" w14:textId="77777777" w:rsidR="003B41C9" w:rsidRDefault="003B41C9" w:rsidP="00777183">
      <w:pPr>
        <w:rPr>
          <w:sz w:val="28"/>
          <w:szCs w:val="28"/>
          <w:lang w:val="en-IN"/>
        </w:rPr>
      </w:pPr>
    </w:p>
    <w:p w14:paraId="670E6507" w14:textId="77777777" w:rsidR="003B41C9" w:rsidRDefault="003B41C9" w:rsidP="00777183">
      <w:pPr>
        <w:rPr>
          <w:sz w:val="28"/>
          <w:szCs w:val="28"/>
          <w:lang w:val="en-IN"/>
        </w:rPr>
      </w:pPr>
    </w:p>
    <w:p w14:paraId="3CE0C7D5" w14:textId="77777777" w:rsidR="003B41C9" w:rsidRDefault="003B41C9" w:rsidP="00777183">
      <w:pPr>
        <w:rPr>
          <w:sz w:val="28"/>
          <w:szCs w:val="28"/>
          <w:lang w:val="en-IN"/>
        </w:rPr>
      </w:pPr>
    </w:p>
    <w:p w14:paraId="00160989" w14:textId="165F1325" w:rsidR="00AC1C52" w:rsidRDefault="003B41C9" w:rsidP="003B41C9">
      <w:pPr>
        <w:pStyle w:val="Heading1"/>
        <w:rPr>
          <w:lang w:val="en-IN"/>
        </w:rPr>
      </w:pPr>
      <w:r>
        <w:rPr>
          <w:lang w:val="en-IN"/>
        </w:rPr>
        <w:lastRenderedPageBreak/>
        <w:t>Application of the solution</w:t>
      </w:r>
    </w:p>
    <w:p w14:paraId="7127AAB4" w14:textId="4F74DA85" w:rsidR="00AC1C52" w:rsidRPr="00AC1C52" w:rsidRDefault="00AC1C52" w:rsidP="00AC1C52">
      <w:pPr>
        <w:pStyle w:val="Heading2"/>
        <w:rPr>
          <w:lang w:val="en-IN"/>
        </w:rPr>
      </w:pPr>
      <w:r w:rsidRPr="00AC1C52">
        <w:rPr>
          <w:lang w:val="en-IN"/>
        </w:rPr>
        <w:t>Factors</w:t>
      </w:r>
      <w:r>
        <w:rPr>
          <w:lang w:val="en-IN"/>
        </w:rPr>
        <w:t xml:space="preserve"> for </w:t>
      </w:r>
      <w:r w:rsidRPr="00AC1C52">
        <w:rPr>
          <w:lang w:val="en-IN"/>
        </w:rPr>
        <w:t>fungicide application</w:t>
      </w:r>
    </w:p>
    <w:p w14:paraId="4A963D20" w14:textId="77777777" w:rsidR="00AC1C52" w:rsidRPr="00AC1C52" w:rsidRDefault="00AC1C52" w:rsidP="00AC1C52">
      <w:pPr>
        <w:rPr>
          <w:sz w:val="28"/>
          <w:szCs w:val="28"/>
          <w:lang w:val="en-IN"/>
        </w:rPr>
      </w:pPr>
      <w:r w:rsidRPr="00AC1C52">
        <w:rPr>
          <w:sz w:val="28"/>
          <w:szCs w:val="28"/>
          <w:lang w:val="en-IN"/>
        </w:rPr>
        <w:t>There are three factors you should consider when assessing the crop in-season for a fungicide application:</w:t>
      </w:r>
    </w:p>
    <w:p w14:paraId="00B3D74F" w14:textId="238A5A19" w:rsidR="00AC1C52" w:rsidRDefault="00AC1C52" w:rsidP="00AC1C52">
      <w:pPr>
        <w:pStyle w:val="ListParagraph"/>
        <w:numPr>
          <w:ilvl w:val="0"/>
          <w:numId w:val="49"/>
        </w:numPr>
        <w:rPr>
          <w:sz w:val="28"/>
          <w:szCs w:val="28"/>
          <w:lang w:val="en-IN"/>
        </w:rPr>
      </w:pPr>
      <w:r w:rsidRPr="00AC1C52">
        <w:rPr>
          <w:sz w:val="28"/>
          <w:szCs w:val="28"/>
          <w:lang w:val="en-IN"/>
        </w:rPr>
        <w:t>What were the conditions of that field last season? What diseases may have been present the last time that crop species was grown there?</w:t>
      </w:r>
    </w:p>
    <w:p w14:paraId="3C58541C" w14:textId="77777777" w:rsidR="00AC1C52" w:rsidRPr="00AC1C52" w:rsidRDefault="00AC1C52" w:rsidP="00AC1C52">
      <w:pPr>
        <w:pStyle w:val="ListParagraph"/>
        <w:ind w:left="360"/>
        <w:rPr>
          <w:sz w:val="28"/>
          <w:szCs w:val="28"/>
          <w:lang w:val="en-IN"/>
        </w:rPr>
      </w:pPr>
    </w:p>
    <w:p w14:paraId="0E57ADA5" w14:textId="2FDF63B2" w:rsidR="00AC1C52" w:rsidRDefault="00AC1C52" w:rsidP="00AC1C52">
      <w:pPr>
        <w:pStyle w:val="ListParagraph"/>
        <w:numPr>
          <w:ilvl w:val="0"/>
          <w:numId w:val="52"/>
        </w:numPr>
        <w:rPr>
          <w:sz w:val="28"/>
          <w:szCs w:val="28"/>
          <w:lang w:val="en-IN"/>
        </w:rPr>
      </w:pPr>
      <w:r w:rsidRPr="00AC1C52">
        <w:rPr>
          <w:sz w:val="28"/>
          <w:szCs w:val="28"/>
          <w:lang w:val="en-IN"/>
        </w:rPr>
        <w:t>High disease pressure can carry over from one growing season to the next in the form of soil or residues pathogens.</w:t>
      </w:r>
    </w:p>
    <w:p w14:paraId="3B2277BD" w14:textId="77777777" w:rsidR="00AC1C52" w:rsidRDefault="00AC1C52" w:rsidP="00AC1C52">
      <w:pPr>
        <w:pStyle w:val="ListParagraph"/>
        <w:rPr>
          <w:sz w:val="28"/>
          <w:szCs w:val="28"/>
          <w:lang w:val="en-IN"/>
        </w:rPr>
      </w:pPr>
    </w:p>
    <w:p w14:paraId="3B6B2EFF" w14:textId="77777777" w:rsidR="00AC1C52" w:rsidRPr="00AC1C52" w:rsidRDefault="00AC1C52" w:rsidP="00AC1C52">
      <w:pPr>
        <w:pStyle w:val="ListParagraph"/>
        <w:rPr>
          <w:sz w:val="28"/>
          <w:szCs w:val="28"/>
          <w:lang w:val="en-IN"/>
        </w:rPr>
      </w:pPr>
    </w:p>
    <w:p w14:paraId="54AD5268" w14:textId="599FC31A" w:rsidR="00AC1C52" w:rsidRDefault="00AC1C52" w:rsidP="00AC1C52">
      <w:pPr>
        <w:pStyle w:val="ListParagraph"/>
        <w:numPr>
          <w:ilvl w:val="0"/>
          <w:numId w:val="49"/>
        </w:numPr>
        <w:rPr>
          <w:sz w:val="28"/>
          <w:szCs w:val="28"/>
          <w:lang w:val="en-IN"/>
        </w:rPr>
      </w:pPr>
      <w:r w:rsidRPr="00AC1C52">
        <w:rPr>
          <w:sz w:val="28"/>
          <w:szCs w:val="28"/>
          <w:lang w:val="en-IN"/>
        </w:rPr>
        <w:t>How does that crop look this season? </w:t>
      </w:r>
    </w:p>
    <w:p w14:paraId="6121360E" w14:textId="77777777" w:rsidR="00AC1C52" w:rsidRPr="00AC1C52" w:rsidRDefault="00AC1C52" w:rsidP="00AC1C52">
      <w:pPr>
        <w:pStyle w:val="ListParagraph"/>
        <w:ind w:left="360"/>
        <w:rPr>
          <w:sz w:val="28"/>
          <w:szCs w:val="28"/>
          <w:lang w:val="en-IN"/>
        </w:rPr>
      </w:pPr>
    </w:p>
    <w:p w14:paraId="183F3F5B" w14:textId="3F0DC7D4" w:rsidR="00AC1C52" w:rsidRPr="00AC1C52" w:rsidRDefault="00AC1C52" w:rsidP="00AC1C52">
      <w:pPr>
        <w:pStyle w:val="ListParagraph"/>
        <w:numPr>
          <w:ilvl w:val="0"/>
          <w:numId w:val="52"/>
        </w:numPr>
        <w:rPr>
          <w:sz w:val="28"/>
          <w:szCs w:val="28"/>
          <w:lang w:val="en-IN"/>
        </w:rPr>
      </w:pPr>
      <w:r w:rsidRPr="00AC1C52">
        <w:rPr>
          <w:sz w:val="28"/>
          <w:szCs w:val="28"/>
          <w:lang w:val="en-IN"/>
        </w:rPr>
        <w:t>Thick plant stands are more prone to locking disease in the canopies. Fungicides help the plant survive disease pressure and can help lock in the yield potential, protecting it against yield robbers.</w:t>
      </w:r>
    </w:p>
    <w:p w14:paraId="324B8B45" w14:textId="77777777" w:rsidR="00AC1C52" w:rsidRDefault="00AC1C52" w:rsidP="00AC1C52">
      <w:pPr>
        <w:rPr>
          <w:sz w:val="28"/>
          <w:szCs w:val="28"/>
          <w:lang w:val="en-IN"/>
        </w:rPr>
      </w:pPr>
    </w:p>
    <w:p w14:paraId="6D5AF0FA" w14:textId="3CAFAD1D" w:rsidR="00AC1C52" w:rsidRDefault="00AC1C52" w:rsidP="00A92B65">
      <w:pPr>
        <w:pStyle w:val="ListParagraph"/>
        <w:numPr>
          <w:ilvl w:val="0"/>
          <w:numId w:val="49"/>
        </w:numPr>
        <w:rPr>
          <w:sz w:val="28"/>
          <w:szCs w:val="28"/>
          <w:lang w:val="en-IN"/>
        </w:rPr>
      </w:pPr>
      <w:r w:rsidRPr="00AC1C52">
        <w:rPr>
          <w:sz w:val="28"/>
          <w:szCs w:val="28"/>
          <w:lang w:val="en-IN"/>
        </w:rPr>
        <w:t>What is the economic value of the crop?</w:t>
      </w:r>
    </w:p>
    <w:p w14:paraId="6A8DA69D" w14:textId="77777777" w:rsidR="00A92B65" w:rsidRPr="00A92B65" w:rsidRDefault="00A92B65" w:rsidP="00A92B65">
      <w:pPr>
        <w:pStyle w:val="ListParagraph"/>
        <w:ind w:left="360"/>
        <w:rPr>
          <w:sz w:val="28"/>
          <w:szCs w:val="28"/>
          <w:lang w:val="en-IN"/>
        </w:rPr>
      </w:pPr>
    </w:p>
    <w:p w14:paraId="19AD626B" w14:textId="13A98A63" w:rsidR="00AC1C52" w:rsidRDefault="00AC1C52" w:rsidP="00AC1C52">
      <w:pPr>
        <w:pStyle w:val="ListParagraph"/>
        <w:numPr>
          <w:ilvl w:val="0"/>
          <w:numId w:val="52"/>
        </w:numPr>
        <w:rPr>
          <w:sz w:val="28"/>
          <w:szCs w:val="28"/>
          <w:lang w:val="en-IN"/>
        </w:rPr>
      </w:pPr>
      <w:r w:rsidRPr="00AC1C52">
        <w:rPr>
          <w:sz w:val="28"/>
          <w:szCs w:val="28"/>
          <w:lang w:val="en-IN"/>
        </w:rPr>
        <w:t>Disease result in billions of dollars in economic losses and management inputs each year.</w:t>
      </w:r>
    </w:p>
    <w:p w14:paraId="09BD41B1" w14:textId="77777777" w:rsidR="00AC1C52" w:rsidRPr="00AC1C52" w:rsidRDefault="00AC1C52" w:rsidP="00AC1C52">
      <w:pPr>
        <w:pStyle w:val="ListParagraph"/>
        <w:ind w:left="360"/>
        <w:rPr>
          <w:sz w:val="28"/>
          <w:szCs w:val="28"/>
          <w:lang w:val="en-IN"/>
        </w:rPr>
      </w:pPr>
    </w:p>
    <w:p w14:paraId="2BA55646" w14:textId="77777777" w:rsidR="00AC1C52" w:rsidRPr="00AC1C52" w:rsidRDefault="00AC1C52" w:rsidP="00AC1C52">
      <w:pPr>
        <w:pStyle w:val="Heading2"/>
        <w:rPr>
          <w:lang w:val="en-IN"/>
        </w:rPr>
      </w:pPr>
      <w:r w:rsidRPr="00AC1C52">
        <w:rPr>
          <w:lang w:val="en-IN"/>
        </w:rPr>
        <w:t>Conclusion</w:t>
      </w:r>
    </w:p>
    <w:p w14:paraId="140CF336" w14:textId="77777777" w:rsidR="008F7067" w:rsidRDefault="00AC1C52" w:rsidP="00AC1C52">
      <w:pPr>
        <w:rPr>
          <w:sz w:val="28"/>
          <w:szCs w:val="28"/>
          <w:lang w:val="en-IN"/>
        </w:rPr>
      </w:pPr>
      <w:r w:rsidRPr="00AC1C52">
        <w:rPr>
          <w:sz w:val="28"/>
          <w:szCs w:val="28"/>
          <w:lang w:val="en-IN"/>
        </w:rPr>
        <w:t xml:space="preserve">Mid-June to mid-July is the ideal window for assessing disease and spraying a fungicide to protect your crop. The disease triangle can be an excellent tool for helping to make most of your fungicide decision ahead of time and it’s a tool I use very often with farmers. </w:t>
      </w:r>
    </w:p>
    <w:p w14:paraId="00EB8623" w14:textId="6A6A88BF" w:rsidR="00AC1C52" w:rsidRPr="00AC1C52" w:rsidRDefault="00AC1C52" w:rsidP="00AC1C52">
      <w:pPr>
        <w:rPr>
          <w:sz w:val="28"/>
          <w:szCs w:val="28"/>
          <w:lang w:val="en-IN"/>
        </w:rPr>
      </w:pPr>
      <w:r w:rsidRPr="00AC1C52">
        <w:rPr>
          <w:sz w:val="28"/>
          <w:szCs w:val="28"/>
          <w:lang w:val="en-IN"/>
        </w:rPr>
        <w:t xml:space="preserve">If you do end up needing to spray, by using this tool you’ll be ready to hit the crop at the appropriate, most effective time. If you think there might even be a chance that you’ll need a fungicide, pencil it into your plan. Talk to your rep about </w:t>
      </w:r>
      <w:r w:rsidRPr="00AC1C52">
        <w:rPr>
          <w:sz w:val="28"/>
          <w:szCs w:val="28"/>
          <w:lang w:val="en-IN"/>
        </w:rPr>
        <w:lastRenderedPageBreak/>
        <w:t>whether the present conditions might be an issue for disease. There’s no harm in being proactive.</w:t>
      </w:r>
    </w:p>
    <w:p w14:paraId="716D27F6" w14:textId="77777777" w:rsidR="00AC1C52" w:rsidRPr="00777183" w:rsidRDefault="00AC1C52" w:rsidP="00777183">
      <w:pPr>
        <w:rPr>
          <w:sz w:val="28"/>
          <w:szCs w:val="28"/>
          <w:lang w:val="en-IN"/>
        </w:rPr>
      </w:pPr>
    </w:p>
    <w:sectPr w:rsidR="00AC1C52" w:rsidRPr="0077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30C"/>
    <w:multiLevelType w:val="multilevel"/>
    <w:tmpl w:val="F4D41E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540573"/>
    <w:multiLevelType w:val="hybridMultilevel"/>
    <w:tmpl w:val="7F1E22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64464"/>
    <w:multiLevelType w:val="hybridMultilevel"/>
    <w:tmpl w:val="A41C4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569E2"/>
    <w:multiLevelType w:val="multilevel"/>
    <w:tmpl w:val="B9F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86D53"/>
    <w:multiLevelType w:val="hybridMultilevel"/>
    <w:tmpl w:val="CA944A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A67C14"/>
    <w:multiLevelType w:val="hybridMultilevel"/>
    <w:tmpl w:val="9D70679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0262C83"/>
    <w:multiLevelType w:val="hybridMultilevel"/>
    <w:tmpl w:val="B546D2AC"/>
    <w:lvl w:ilvl="0" w:tplc="4B485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E1334"/>
    <w:multiLevelType w:val="hybridMultilevel"/>
    <w:tmpl w:val="F0CC5A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12403"/>
    <w:multiLevelType w:val="hybridMultilevel"/>
    <w:tmpl w:val="82C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01619"/>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D4AB2"/>
    <w:multiLevelType w:val="hybridMultilevel"/>
    <w:tmpl w:val="A392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D4294"/>
    <w:multiLevelType w:val="hybridMultilevel"/>
    <w:tmpl w:val="C7D24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3F2FC8"/>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A1369"/>
    <w:multiLevelType w:val="multilevel"/>
    <w:tmpl w:val="B99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57890"/>
    <w:multiLevelType w:val="hybridMultilevel"/>
    <w:tmpl w:val="14B8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3D79DA"/>
    <w:multiLevelType w:val="hybridMultilevel"/>
    <w:tmpl w:val="90A0F312"/>
    <w:lvl w:ilvl="0" w:tplc="91DAC98C">
      <w:start w:val="1"/>
      <w:numFmt w:val="decimal"/>
      <w:lvlText w:val="%1."/>
      <w:lvlJc w:val="left"/>
      <w:pPr>
        <w:ind w:left="540" w:hanging="360"/>
      </w:pPr>
      <w:rPr>
        <w:rFonts w:asciiTheme="minorHAnsi" w:eastAsia="Times New Roman" w:hAnsiTheme="minorHAnsi" w:cstheme="minorHAns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0DA0704"/>
    <w:multiLevelType w:val="hybridMultilevel"/>
    <w:tmpl w:val="EFCC2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EC4670"/>
    <w:multiLevelType w:val="hybridMultilevel"/>
    <w:tmpl w:val="E85A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14167"/>
    <w:multiLevelType w:val="multilevel"/>
    <w:tmpl w:val="4796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5038A"/>
    <w:multiLevelType w:val="hybridMultilevel"/>
    <w:tmpl w:val="90A0F312"/>
    <w:lvl w:ilvl="0" w:tplc="91DAC98C">
      <w:start w:val="1"/>
      <w:numFmt w:val="decimal"/>
      <w:lvlText w:val="%1."/>
      <w:lvlJc w:val="left"/>
      <w:pPr>
        <w:ind w:left="540" w:hanging="360"/>
      </w:pPr>
      <w:rPr>
        <w:rFonts w:asciiTheme="minorHAnsi" w:eastAsia="Times New Roman" w:hAnsiTheme="minorHAnsi" w:cstheme="minorHAns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287310F2"/>
    <w:multiLevelType w:val="multilevel"/>
    <w:tmpl w:val="A260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72E75"/>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6633BD"/>
    <w:multiLevelType w:val="multilevel"/>
    <w:tmpl w:val="098E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D276E"/>
    <w:multiLevelType w:val="hybridMultilevel"/>
    <w:tmpl w:val="AA34FE7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30D3734"/>
    <w:multiLevelType w:val="hybridMultilevel"/>
    <w:tmpl w:val="0A2C9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B54B47"/>
    <w:multiLevelType w:val="multilevel"/>
    <w:tmpl w:val="5392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1E5338"/>
    <w:multiLevelType w:val="hybridMultilevel"/>
    <w:tmpl w:val="7F2A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D2FFF"/>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FC5528"/>
    <w:multiLevelType w:val="hybridMultilevel"/>
    <w:tmpl w:val="2AF09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2C40EB6"/>
    <w:multiLevelType w:val="multilevel"/>
    <w:tmpl w:val="D83E3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291703"/>
    <w:multiLevelType w:val="multilevel"/>
    <w:tmpl w:val="FE6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EB26AB"/>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690F29"/>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F57D61"/>
    <w:multiLevelType w:val="hybridMultilevel"/>
    <w:tmpl w:val="AE0E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AB07EA"/>
    <w:multiLevelType w:val="multilevel"/>
    <w:tmpl w:val="130C2D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474641"/>
    <w:multiLevelType w:val="hybridMultilevel"/>
    <w:tmpl w:val="BC3A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75F31"/>
    <w:multiLevelType w:val="hybridMultilevel"/>
    <w:tmpl w:val="703C3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6C3313A"/>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B934B3"/>
    <w:multiLevelType w:val="hybridMultilevel"/>
    <w:tmpl w:val="E3B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DD25D2"/>
    <w:multiLevelType w:val="multilevel"/>
    <w:tmpl w:val="B9F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DC6D26"/>
    <w:multiLevelType w:val="multilevel"/>
    <w:tmpl w:val="4816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FB156D"/>
    <w:multiLevelType w:val="hybridMultilevel"/>
    <w:tmpl w:val="1FA2D42A"/>
    <w:lvl w:ilvl="0" w:tplc="E13C48D4">
      <w:start w:val="1"/>
      <w:numFmt w:val="decimal"/>
      <w:lvlText w:val="%1."/>
      <w:lvlJc w:val="left"/>
      <w:pPr>
        <w:ind w:left="36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3E25BF"/>
    <w:multiLevelType w:val="hybridMultilevel"/>
    <w:tmpl w:val="9518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471C8"/>
    <w:multiLevelType w:val="hybridMultilevel"/>
    <w:tmpl w:val="11E4A42E"/>
    <w:lvl w:ilvl="0" w:tplc="E694602C">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6295214"/>
    <w:multiLevelType w:val="hybridMultilevel"/>
    <w:tmpl w:val="214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B64D4"/>
    <w:multiLevelType w:val="hybridMultilevel"/>
    <w:tmpl w:val="B62E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786B25"/>
    <w:multiLevelType w:val="hybridMultilevel"/>
    <w:tmpl w:val="62B4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9082F"/>
    <w:multiLevelType w:val="hybridMultilevel"/>
    <w:tmpl w:val="5CE8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53E14"/>
    <w:multiLevelType w:val="multilevel"/>
    <w:tmpl w:val="F4D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818293">
    <w:abstractNumId w:val="37"/>
  </w:num>
  <w:num w:numId="2" w16cid:durableId="190187725">
    <w:abstractNumId w:val="21"/>
  </w:num>
  <w:num w:numId="3" w16cid:durableId="1776094646">
    <w:abstractNumId w:val="32"/>
  </w:num>
  <w:num w:numId="4" w16cid:durableId="1837921164">
    <w:abstractNumId w:val="27"/>
  </w:num>
  <w:num w:numId="5" w16cid:durableId="1676418968">
    <w:abstractNumId w:val="12"/>
  </w:num>
  <w:num w:numId="6" w16cid:durableId="1406105718">
    <w:abstractNumId w:val="0"/>
  </w:num>
  <w:num w:numId="7" w16cid:durableId="569387494">
    <w:abstractNumId w:val="48"/>
  </w:num>
  <w:num w:numId="8" w16cid:durableId="720591324">
    <w:abstractNumId w:val="31"/>
  </w:num>
  <w:num w:numId="9" w16cid:durableId="80107811">
    <w:abstractNumId w:val="9"/>
  </w:num>
  <w:num w:numId="10" w16cid:durableId="234977104">
    <w:abstractNumId w:val="38"/>
  </w:num>
  <w:num w:numId="11" w16cid:durableId="2020153819">
    <w:abstractNumId w:val="8"/>
  </w:num>
  <w:num w:numId="12" w16cid:durableId="259217397">
    <w:abstractNumId w:val="26"/>
  </w:num>
  <w:num w:numId="13" w16cid:durableId="1057433085">
    <w:abstractNumId w:val="46"/>
  </w:num>
  <w:num w:numId="14" w16cid:durableId="1729693812">
    <w:abstractNumId w:val="47"/>
  </w:num>
  <w:num w:numId="15" w16cid:durableId="510411793">
    <w:abstractNumId w:val="42"/>
  </w:num>
  <w:num w:numId="16" w16cid:durableId="444733694">
    <w:abstractNumId w:val="45"/>
  </w:num>
  <w:num w:numId="17" w16cid:durableId="717510376">
    <w:abstractNumId w:val="44"/>
  </w:num>
  <w:num w:numId="18" w16cid:durableId="149952871">
    <w:abstractNumId w:val="3"/>
  </w:num>
  <w:num w:numId="19" w16cid:durableId="246693485">
    <w:abstractNumId w:val="34"/>
  </w:num>
  <w:num w:numId="20" w16cid:durableId="953942066">
    <w:abstractNumId w:val="39"/>
  </w:num>
  <w:num w:numId="21" w16cid:durableId="893735777">
    <w:abstractNumId w:val="14"/>
  </w:num>
  <w:num w:numId="22" w16cid:durableId="458767445">
    <w:abstractNumId w:val="16"/>
  </w:num>
  <w:num w:numId="23" w16cid:durableId="32734275">
    <w:abstractNumId w:val="29"/>
  </w:num>
  <w:num w:numId="24" w16cid:durableId="116291697">
    <w:abstractNumId w:val="13"/>
  </w:num>
  <w:num w:numId="25" w16cid:durableId="2119524164">
    <w:abstractNumId w:val="30"/>
  </w:num>
  <w:num w:numId="26" w16cid:durableId="1275333774">
    <w:abstractNumId w:val="35"/>
  </w:num>
  <w:num w:numId="27" w16cid:durableId="1300765587">
    <w:abstractNumId w:val="33"/>
  </w:num>
  <w:num w:numId="28" w16cid:durableId="1814714748">
    <w:abstractNumId w:val="10"/>
  </w:num>
  <w:num w:numId="29" w16cid:durableId="1096445493">
    <w:abstractNumId w:val="11"/>
  </w:num>
  <w:num w:numId="30" w16cid:durableId="717165626">
    <w:abstractNumId w:val="25"/>
  </w:num>
  <w:num w:numId="31" w16cid:durableId="1476332630">
    <w:abstractNumId w:val="24"/>
  </w:num>
  <w:num w:numId="32" w16cid:durableId="777142844">
    <w:abstractNumId w:val="20"/>
  </w:num>
  <w:num w:numId="33" w16cid:durableId="1828782803">
    <w:abstractNumId w:val="41"/>
  </w:num>
  <w:num w:numId="34" w16cid:durableId="54204067">
    <w:abstractNumId w:val="19"/>
  </w:num>
  <w:num w:numId="35" w16cid:durableId="2048872212">
    <w:abstractNumId w:val="6"/>
  </w:num>
  <w:num w:numId="36" w16cid:durableId="1194343781">
    <w:abstractNumId w:val="2"/>
  </w:num>
  <w:num w:numId="37" w16cid:durableId="15927544">
    <w:abstractNumId w:val="15"/>
  </w:num>
  <w:num w:numId="38" w16cid:durableId="2076388967">
    <w:abstractNumId w:val="4"/>
  </w:num>
  <w:num w:numId="39" w16cid:durableId="997419429">
    <w:abstractNumId w:val="7"/>
  </w:num>
  <w:num w:numId="40" w16cid:durableId="848789293">
    <w:abstractNumId w:val="40"/>
  </w:num>
  <w:num w:numId="41" w16cid:durableId="1441418393">
    <w:abstractNumId w:val="22"/>
  </w:num>
  <w:num w:numId="42" w16cid:durableId="144861009">
    <w:abstractNumId w:val="28"/>
  </w:num>
  <w:num w:numId="43" w16cid:durableId="825753734">
    <w:abstractNumId w:val="17"/>
  </w:num>
  <w:num w:numId="44" w16cid:durableId="1071540758">
    <w:abstractNumId w:val="1"/>
  </w:num>
  <w:num w:numId="45" w16cid:durableId="722143369">
    <w:abstractNumId w:val="23"/>
  </w:num>
  <w:num w:numId="46" w16cid:durableId="1625650549">
    <w:abstractNumId w:val="36"/>
  </w:num>
  <w:num w:numId="47" w16cid:durableId="124273161">
    <w:abstractNumId w:val="5"/>
  </w:num>
  <w:num w:numId="48" w16cid:durableId="1239246694">
    <w:abstractNumId w:val="18"/>
  </w:num>
  <w:num w:numId="49" w16cid:durableId="318074551">
    <w:abstractNumId w:val="18"/>
    <w:lvlOverride w:ilvl="0">
      <w:lvl w:ilvl="0">
        <w:start w:val="1"/>
        <w:numFmt w:val="upperLetter"/>
        <w:lvlText w:val="%1."/>
        <w:lvlJc w:val="left"/>
        <w:pPr>
          <w:tabs>
            <w:tab w:val="num" w:pos="360"/>
          </w:tabs>
          <w:ind w:left="360" w:hanging="360"/>
        </w:pPr>
        <w:rPr>
          <w:rFonts w:asciiTheme="minorHAnsi" w:eastAsiaTheme="minorHAnsi" w:hAnsiTheme="minorHAnsi" w:cstheme="minorBidi"/>
          <w:b/>
          <w:bCs/>
          <w:sz w:val="32"/>
          <w:szCs w:val="44"/>
        </w:rPr>
      </w:lvl>
    </w:lvlOverride>
    <w:lvlOverride w:ilvl="1">
      <w:lvl w:ilvl="1">
        <w:numFmt w:val="bullet"/>
        <w:lvlText w:val=""/>
        <w:lvlJc w:val="left"/>
        <w:pPr>
          <w:tabs>
            <w:tab w:val="num" w:pos="1080"/>
          </w:tabs>
          <w:ind w:left="1080" w:hanging="360"/>
        </w:pPr>
        <w:rPr>
          <w:rFonts w:ascii="Symbol" w:hAnsi="Symbol" w:hint="default"/>
          <w:sz w:val="20"/>
        </w:rPr>
      </w:lvl>
    </w:lvlOverride>
    <w:lvlOverride w:ilvl="2">
      <w:lvl w:ilvl="2" w:tentative="1">
        <w:start w:val="1"/>
        <w:numFmt w:val="bullet"/>
        <w:lvlText w:val=""/>
        <w:lvlJc w:val="left"/>
        <w:pPr>
          <w:tabs>
            <w:tab w:val="num" w:pos="1800"/>
          </w:tabs>
          <w:ind w:left="1800" w:hanging="360"/>
        </w:pPr>
        <w:rPr>
          <w:rFonts w:ascii="Wingdings" w:hAnsi="Wingdings" w:hint="default"/>
          <w:sz w:val="20"/>
        </w:rPr>
      </w:lvl>
    </w:lvlOverride>
    <w:lvlOverride w:ilvl="3">
      <w:lvl w:ilvl="3" w:tentative="1">
        <w:start w:val="1"/>
        <w:numFmt w:val="bullet"/>
        <w:lvlText w:val=""/>
        <w:lvlJc w:val="left"/>
        <w:pPr>
          <w:tabs>
            <w:tab w:val="num" w:pos="2520"/>
          </w:tabs>
          <w:ind w:left="2520" w:hanging="360"/>
        </w:pPr>
        <w:rPr>
          <w:rFonts w:ascii="Wingdings" w:hAnsi="Wingdings" w:hint="default"/>
          <w:sz w:val="20"/>
        </w:rPr>
      </w:lvl>
    </w:lvlOverride>
    <w:lvlOverride w:ilvl="4">
      <w:lvl w:ilvl="4" w:tentative="1">
        <w:start w:val="1"/>
        <w:numFmt w:val="bullet"/>
        <w:lvlText w:val=""/>
        <w:lvlJc w:val="left"/>
        <w:pPr>
          <w:tabs>
            <w:tab w:val="num" w:pos="3240"/>
          </w:tabs>
          <w:ind w:left="3240" w:hanging="360"/>
        </w:pPr>
        <w:rPr>
          <w:rFonts w:ascii="Wingdings" w:hAnsi="Wingdings" w:hint="default"/>
          <w:sz w:val="20"/>
        </w:rPr>
      </w:lvl>
    </w:lvlOverride>
    <w:lvlOverride w:ilvl="5">
      <w:lvl w:ilvl="5" w:tentative="1">
        <w:start w:val="1"/>
        <w:numFmt w:val="bullet"/>
        <w:lvlText w:val=""/>
        <w:lvlJc w:val="left"/>
        <w:pPr>
          <w:tabs>
            <w:tab w:val="num" w:pos="3960"/>
          </w:tabs>
          <w:ind w:left="3960" w:hanging="360"/>
        </w:pPr>
        <w:rPr>
          <w:rFonts w:ascii="Wingdings" w:hAnsi="Wingdings" w:hint="default"/>
          <w:sz w:val="20"/>
        </w:rPr>
      </w:lvl>
    </w:lvlOverride>
    <w:lvlOverride w:ilvl="6">
      <w:lvl w:ilvl="6" w:tentative="1">
        <w:start w:val="1"/>
        <w:numFmt w:val="bullet"/>
        <w:lvlText w:val=""/>
        <w:lvlJc w:val="left"/>
        <w:pPr>
          <w:tabs>
            <w:tab w:val="num" w:pos="4680"/>
          </w:tabs>
          <w:ind w:left="4680" w:hanging="360"/>
        </w:pPr>
        <w:rPr>
          <w:rFonts w:ascii="Wingdings" w:hAnsi="Wingdings" w:hint="default"/>
          <w:sz w:val="20"/>
        </w:rPr>
      </w:lvl>
    </w:lvlOverride>
    <w:lvlOverride w:ilvl="7">
      <w:lvl w:ilvl="7" w:tentative="1">
        <w:start w:val="1"/>
        <w:numFmt w:val="bullet"/>
        <w:lvlText w:val=""/>
        <w:lvlJc w:val="left"/>
        <w:pPr>
          <w:tabs>
            <w:tab w:val="num" w:pos="5400"/>
          </w:tabs>
          <w:ind w:left="5400" w:hanging="360"/>
        </w:pPr>
        <w:rPr>
          <w:rFonts w:ascii="Wingdings" w:hAnsi="Wingdings" w:hint="default"/>
          <w:sz w:val="20"/>
        </w:rPr>
      </w:lvl>
    </w:lvlOverride>
    <w:lvlOverride w:ilvl="8">
      <w:lvl w:ilvl="8" w:tentative="1">
        <w:start w:val="1"/>
        <w:numFmt w:val="bullet"/>
        <w:lvlText w:val=""/>
        <w:lvlJc w:val="left"/>
        <w:pPr>
          <w:tabs>
            <w:tab w:val="num" w:pos="6120"/>
          </w:tabs>
          <w:ind w:left="6120" w:hanging="360"/>
        </w:pPr>
        <w:rPr>
          <w:rFonts w:ascii="Wingdings" w:hAnsi="Wingdings" w:hint="default"/>
          <w:sz w:val="20"/>
        </w:rPr>
      </w:lvl>
    </w:lvlOverride>
  </w:num>
  <w:num w:numId="50" w16cid:durableId="749892563">
    <w:abstractNumId w:val="18"/>
    <w:lvlOverride w:ilvl="1">
      <w:lvl w:ilvl="1">
        <w:numFmt w:val="bullet"/>
        <w:lvlText w:val=""/>
        <w:lvlJc w:val="left"/>
        <w:pPr>
          <w:tabs>
            <w:tab w:val="num" w:pos="1440"/>
          </w:tabs>
          <w:ind w:left="1440" w:hanging="360"/>
        </w:pPr>
        <w:rPr>
          <w:rFonts w:ascii="Symbol" w:hAnsi="Symbol" w:hint="default"/>
          <w:sz w:val="20"/>
        </w:rPr>
      </w:lvl>
    </w:lvlOverride>
  </w:num>
  <w:num w:numId="51" w16cid:durableId="1874460718">
    <w:abstractNumId w:val="18"/>
    <w:lvlOverride w:ilvl="1">
      <w:lvl w:ilvl="1">
        <w:numFmt w:val="bullet"/>
        <w:lvlText w:val=""/>
        <w:lvlJc w:val="left"/>
        <w:pPr>
          <w:tabs>
            <w:tab w:val="num" w:pos="1440"/>
          </w:tabs>
          <w:ind w:left="1440" w:hanging="360"/>
        </w:pPr>
        <w:rPr>
          <w:rFonts w:ascii="Symbol" w:hAnsi="Symbol" w:hint="default"/>
          <w:sz w:val="20"/>
        </w:rPr>
      </w:lvl>
    </w:lvlOverride>
  </w:num>
  <w:num w:numId="52" w16cid:durableId="1649548715">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D5"/>
    <w:rsid w:val="00005719"/>
    <w:rsid w:val="00005A9D"/>
    <w:rsid w:val="00010ED7"/>
    <w:rsid w:val="00030483"/>
    <w:rsid w:val="000309E1"/>
    <w:rsid w:val="000446DF"/>
    <w:rsid w:val="00047701"/>
    <w:rsid w:val="00056A80"/>
    <w:rsid w:val="00064EC9"/>
    <w:rsid w:val="00067CF6"/>
    <w:rsid w:val="00081771"/>
    <w:rsid w:val="00082013"/>
    <w:rsid w:val="000830D2"/>
    <w:rsid w:val="000A24C7"/>
    <w:rsid w:val="000A2A19"/>
    <w:rsid w:val="000A7E1A"/>
    <w:rsid w:val="000B1D5A"/>
    <w:rsid w:val="000B362A"/>
    <w:rsid w:val="000D4A23"/>
    <w:rsid w:val="000E407F"/>
    <w:rsid w:val="000E50B3"/>
    <w:rsid w:val="000F1839"/>
    <w:rsid w:val="000F3054"/>
    <w:rsid w:val="000F325C"/>
    <w:rsid w:val="000F3640"/>
    <w:rsid w:val="000F53EC"/>
    <w:rsid w:val="00102024"/>
    <w:rsid w:val="00114156"/>
    <w:rsid w:val="00117C02"/>
    <w:rsid w:val="0012351C"/>
    <w:rsid w:val="00126633"/>
    <w:rsid w:val="0013158F"/>
    <w:rsid w:val="00143211"/>
    <w:rsid w:val="0014461F"/>
    <w:rsid w:val="001729EB"/>
    <w:rsid w:val="0018200D"/>
    <w:rsid w:val="001832A0"/>
    <w:rsid w:val="00184049"/>
    <w:rsid w:val="00196A8A"/>
    <w:rsid w:val="001A457D"/>
    <w:rsid w:val="001A494B"/>
    <w:rsid w:val="001B6C5E"/>
    <w:rsid w:val="001D2877"/>
    <w:rsid w:val="001E0416"/>
    <w:rsid w:val="001E045B"/>
    <w:rsid w:val="001F2751"/>
    <w:rsid w:val="00200238"/>
    <w:rsid w:val="00203C82"/>
    <w:rsid w:val="00211FE4"/>
    <w:rsid w:val="002200F2"/>
    <w:rsid w:val="00225DC8"/>
    <w:rsid w:val="002411EC"/>
    <w:rsid w:val="00245244"/>
    <w:rsid w:val="002541D4"/>
    <w:rsid w:val="00264804"/>
    <w:rsid w:val="00265497"/>
    <w:rsid w:val="00271BCF"/>
    <w:rsid w:val="00276431"/>
    <w:rsid w:val="00282602"/>
    <w:rsid w:val="002827BC"/>
    <w:rsid w:val="00294F3D"/>
    <w:rsid w:val="002A2164"/>
    <w:rsid w:val="002A5602"/>
    <w:rsid w:val="002B5372"/>
    <w:rsid w:val="002C133C"/>
    <w:rsid w:val="002D5B6F"/>
    <w:rsid w:val="002D5CEC"/>
    <w:rsid w:val="002F1892"/>
    <w:rsid w:val="002F49A8"/>
    <w:rsid w:val="002F4D63"/>
    <w:rsid w:val="00301C67"/>
    <w:rsid w:val="003124C4"/>
    <w:rsid w:val="003160AB"/>
    <w:rsid w:val="00342EF0"/>
    <w:rsid w:val="00353A92"/>
    <w:rsid w:val="00361DC8"/>
    <w:rsid w:val="00364523"/>
    <w:rsid w:val="003736C9"/>
    <w:rsid w:val="003851B5"/>
    <w:rsid w:val="00394330"/>
    <w:rsid w:val="0039599A"/>
    <w:rsid w:val="0039764F"/>
    <w:rsid w:val="003A3FF4"/>
    <w:rsid w:val="003A50C1"/>
    <w:rsid w:val="003B3420"/>
    <w:rsid w:val="003B41C9"/>
    <w:rsid w:val="003D3B6E"/>
    <w:rsid w:val="00407FDE"/>
    <w:rsid w:val="00414EF5"/>
    <w:rsid w:val="0041561A"/>
    <w:rsid w:val="00417536"/>
    <w:rsid w:val="00430F23"/>
    <w:rsid w:val="00450D27"/>
    <w:rsid w:val="00454BEA"/>
    <w:rsid w:val="004576F2"/>
    <w:rsid w:val="00461AE4"/>
    <w:rsid w:val="00492640"/>
    <w:rsid w:val="004A4548"/>
    <w:rsid w:val="004B1631"/>
    <w:rsid w:val="004B43EC"/>
    <w:rsid w:val="004C7E37"/>
    <w:rsid w:val="004D15D4"/>
    <w:rsid w:val="004D24D3"/>
    <w:rsid w:val="004E2E2C"/>
    <w:rsid w:val="004E4B16"/>
    <w:rsid w:val="004E5E78"/>
    <w:rsid w:val="00502F6B"/>
    <w:rsid w:val="00510A19"/>
    <w:rsid w:val="0051535E"/>
    <w:rsid w:val="0051789B"/>
    <w:rsid w:val="00523F9D"/>
    <w:rsid w:val="00525BA5"/>
    <w:rsid w:val="00534771"/>
    <w:rsid w:val="0054060E"/>
    <w:rsid w:val="00553B7E"/>
    <w:rsid w:val="00561B95"/>
    <w:rsid w:val="00575DDA"/>
    <w:rsid w:val="0057766E"/>
    <w:rsid w:val="00580ADD"/>
    <w:rsid w:val="005833CC"/>
    <w:rsid w:val="005968EF"/>
    <w:rsid w:val="005B3166"/>
    <w:rsid w:val="005B77D8"/>
    <w:rsid w:val="005C2E6C"/>
    <w:rsid w:val="005C5C27"/>
    <w:rsid w:val="005D1E4C"/>
    <w:rsid w:val="005D2A49"/>
    <w:rsid w:val="005E6EA3"/>
    <w:rsid w:val="005F24C2"/>
    <w:rsid w:val="00606B75"/>
    <w:rsid w:val="00607BFD"/>
    <w:rsid w:val="00614B25"/>
    <w:rsid w:val="0062416E"/>
    <w:rsid w:val="00631229"/>
    <w:rsid w:val="00647B20"/>
    <w:rsid w:val="006530EC"/>
    <w:rsid w:val="006568BC"/>
    <w:rsid w:val="00666231"/>
    <w:rsid w:val="006708E0"/>
    <w:rsid w:val="00681136"/>
    <w:rsid w:val="0068278A"/>
    <w:rsid w:val="00687099"/>
    <w:rsid w:val="00687989"/>
    <w:rsid w:val="006A777C"/>
    <w:rsid w:val="006B454E"/>
    <w:rsid w:val="006D3EE5"/>
    <w:rsid w:val="006D4ABB"/>
    <w:rsid w:val="006D50F2"/>
    <w:rsid w:val="006E1719"/>
    <w:rsid w:val="006E2661"/>
    <w:rsid w:val="006F5998"/>
    <w:rsid w:val="007009DD"/>
    <w:rsid w:val="00705434"/>
    <w:rsid w:val="0071398D"/>
    <w:rsid w:val="00733BB4"/>
    <w:rsid w:val="00743AB6"/>
    <w:rsid w:val="00751C3A"/>
    <w:rsid w:val="0075217A"/>
    <w:rsid w:val="0075235C"/>
    <w:rsid w:val="007523CC"/>
    <w:rsid w:val="00764310"/>
    <w:rsid w:val="00777183"/>
    <w:rsid w:val="00791179"/>
    <w:rsid w:val="007946D2"/>
    <w:rsid w:val="007B6432"/>
    <w:rsid w:val="007D4728"/>
    <w:rsid w:val="007D4A7F"/>
    <w:rsid w:val="007D689F"/>
    <w:rsid w:val="007E5232"/>
    <w:rsid w:val="007F1321"/>
    <w:rsid w:val="00815917"/>
    <w:rsid w:val="008240F7"/>
    <w:rsid w:val="00826A3A"/>
    <w:rsid w:val="00832D5A"/>
    <w:rsid w:val="00841037"/>
    <w:rsid w:val="0084175D"/>
    <w:rsid w:val="00842105"/>
    <w:rsid w:val="00847331"/>
    <w:rsid w:val="00850723"/>
    <w:rsid w:val="0085350E"/>
    <w:rsid w:val="0085702C"/>
    <w:rsid w:val="00862951"/>
    <w:rsid w:val="00867E99"/>
    <w:rsid w:val="00874E33"/>
    <w:rsid w:val="008A4359"/>
    <w:rsid w:val="008B2716"/>
    <w:rsid w:val="008C4FFE"/>
    <w:rsid w:val="008C7105"/>
    <w:rsid w:val="008E73AF"/>
    <w:rsid w:val="008F1DAA"/>
    <w:rsid w:val="008F1F07"/>
    <w:rsid w:val="008F7067"/>
    <w:rsid w:val="0091290E"/>
    <w:rsid w:val="009166DA"/>
    <w:rsid w:val="00970011"/>
    <w:rsid w:val="00980BD5"/>
    <w:rsid w:val="009A5EBB"/>
    <w:rsid w:val="009B6AE0"/>
    <w:rsid w:val="009C0EA8"/>
    <w:rsid w:val="009D1E23"/>
    <w:rsid w:val="009D3D69"/>
    <w:rsid w:val="009D5BD8"/>
    <w:rsid w:val="009D7835"/>
    <w:rsid w:val="009E28CD"/>
    <w:rsid w:val="009E2959"/>
    <w:rsid w:val="009E2B61"/>
    <w:rsid w:val="009E4B59"/>
    <w:rsid w:val="009E6A02"/>
    <w:rsid w:val="009E7678"/>
    <w:rsid w:val="009F7E2E"/>
    <w:rsid w:val="00A03423"/>
    <w:rsid w:val="00A035C6"/>
    <w:rsid w:val="00A26B34"/>
    <w:rsid w:val="00A379FC"/>
    <w:rsid w:val="00A447D0"/>
    <w:rsid w:val="00A7110B"/>
    <w:rsid w:val="00A75851"/>
    <w:rsid w:val="00A75A83"/>
    <w:rsid w:val="00A86B8D"/>
    <w:rsid w:val="00A9201F"/>
    <w:rsid w:val="00A92B65"/>
    <w:rsid w:val="00A93624"/>
    <w:rsid w:val="00A94017"/>
    <w:rsid w:val="00AA20E8"/>
    <w:rsid w:val="00AA2B86"/>
    <w:rsid w:val="00AA3C54"/>
    <w:rsid w:val="00AB3072"/>
    <w:rsid w:val="00AB3D74"/>
    <w:rsid w:val="00AB6089"/>
    <w:rsid w:val="00AB60AE"/>
    <w:rsid w:val="00AB79C7"/>
    <w:rsid w:val="00AC04CC"/>
    <w:rsid w:val="00AC1C52"/>
    <w:rsid w:val="00AC2B73"/>
    <w:rsid w:val="00AC4795"/>
    <w:rsid w:val="00AD2312"/>
    <w:rsid w:val="00AD427D"/>
    <w:rsid w:val="00AD4A8E"/>
    <w:rsid w:val="00AD6B20"/>
    <w:rsid w:val="00AE3FD9"/>
    <w:rsid w:val="00AF5188"/>
    <w:rsid w:val="00AF65D6"/>
    <w:rsid w:val="00AF6B7B"/>
    <w:rsid w:val="00B03127"/>
    <w:rsid w:val="00B17E7D"/>
    <w:rsid w:val="00B20555"/>
    <w:rsid w:val="00B22225"/>
    <w:rsid w:val="00B32789"/>
    <w:rsid w:val="00B374EE"/>
    <w:rsid w:val="00B475A0"/>
    <w:rsid w:val="00B5071A"/>
    <w:rsid w:val="00B67D44"/>
    <w:rsid w:val="00B81E52"/>
    <w:rsid w:val="00B96987"/>
    <w:rsid w:val="00B975AF"/>
    <w:rsid w:val="00BA16F6"/>
    <w:rsid w:val="00BA229F"/>
    <w:rsid w:val="00BA2F8D"/>
    <w:rsid w:val="00BA4E70"/>
    <w:rsid w:val="00BC49D0"/>
    <w:rsid w:val="00BC59A1"/>
    <w:rsid w:val="00BE5587"/>
    <w:rsid w:val="00BF0DB6"/>
    <w:rsid w:val="00BF16A6"/>
    <w:rsid w:val="00C20EAB"/>
    <w:rsid w:val="00C24FE6"/>
    <w:rsid w:val="00C272E4"/>
    <w:rsid w:val="00C4075F"/>
    <w:rsid w:val="00C40ACC"/>
    <w:rsid w:val="00C47913"/>
    <w:rsid w:val="00C47F8C"/>
    <w:rsid w:val="00C61E61"/>
    <w:rsid w:val="00C63F45"/>
    <w:rsid w:val="00C64AF6"/>
    <w:rsid w:val="00C65AD7"/>
    <w:rsid w:val="00C77FA2"/>
    <w:rsid w:val="00C97C5D"/>
    <w:rsid w:val="00CA3546"/>
    <w:rsid w:val="00CA7237"/>
    <w:rsid w:val="00CA7D4D"/>
    <w:rsid w:val="00CB10D4"/>
    <w:rsid w:val="00CB678A"/>
    <w:rsid w:val="00CC2D12"/>
    <w:rsid w:val="00CC74CC"/>
    <w:rsid w:val="00CD2C05"/>
    <w:rsid w:val="00CD743A"/>
    <w:rsid w:val="00CE7D8D"/>
    <w:rsid w:val="00CF0B85"/>
    <w:rsid w:val="00D036CB"/>
    <w:rsid w:val="00D1165D"/>
    <w:rsid w:val="00D20064"/>
    <w:rsid w:val="00D2264C"/>
    <w:rsid w:val="00D32DFF"/>
    <w:rsid w:val="00D37A30"/>
    <w:rsid w:val="00D403B0"/>
    <w:rsid w:val="00D643C8"/>
    <w:rsid w:val="00D67790"/>
    <w:rsid w:val="00D774A5"/>
    <w:rsid w:val="00D945B7"/>
    <w:rsid w:val="00D94FDE"/>
    <w:rsid w:val="00DB4F70"/>
    <w:rsid w:val="00DC0B8F"/>
    <w:rsid w:val="00DD1A6B"/>
    <w:rsid w:val="00DF1001"/>
    <w:rsid w:val="00DF5425"/>
    <w:rsid w:val="00DF5836"/>
    <w:rsid w:val="00DF628B"/>
    <w:rsid w:val="00E01333"/>
    <w:rsid w:val="00E0581C"/>
    <w:rsid w:val="00E07BFD"/>
    <w:rsid w:val="00E14A44"/>
    <w:rsid w:val="00E23389"/>
    <w:rsid w:val="00E24F36"/>
    <w:rsid w:val="00E36E47"/>
    <w:rsid w:val="00E40CB8"/>
    <w:rsid w:val="00E6094E"/>
    <w:rsid w:val="00E7004C"/>
    <w:rsid w:val="00E71D58"/>
    <w:rsid w:val="00E81151"/>
    <w:rsid w:val="00E9515A"/>
    <w:rsid w:val="00EA46A5"/>
    <w:rsid w:val="00EA5BAA"/>
    <w:rsid w:val="00EB0101"/>
    <w:rsid w:val="00EB785C"/>
    <w:rsid w:val="00ED271B"/>
    <w:rsid w:val="00EE1B73"/>
    <w:rsid w:val="00EE64EA"/>
    <w:rsid w:val="00EF3CBF"/>
    <w:rsid w:val="00EF5F1F"/>
    <w:rsid w:val="00F068A7"/>
    <w:rsid w:val="00F17584"/>
    <w:rsid w:val="00F216AA"/>
    <w:rsid w:val="00F362E8"/>
    <w:rsid w:val="00F41127"/>
    <w:rsid w:val="00F413CA"/>
    <w:rsid w:val="00F53454"/>
    <w:rsid w:val="00F565D5"/>
    <w:rsid w:val="00F67F12"/>
    <w:rsid w:val="00F72EB8"/>
    <w:rsid w:val="00F9127A"/>
    <w:rsid w:val="00F94419"/>
    <w:rsid w:val="00F95081"/>
    <w:rsid w:val="00FA2A97"/>
    <w:rsid w:val="00FB0972"/>
    <w:rsid w:val="00FB4E78"/>
    <w:rsid w:val="00FD4F30"/>
    <w:rsid w:val="00FD555D"/>
    <w:rsid w:val="00FE3C93"/>
    <w:rsid w:val="00FE3EE1"/>
    <w:rsid w:val="00FE4E5E"/>
    <w:rsid w:val="00FF294B"/>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1"/>
  <w15:chartTrackingRefBased/>
  <w15:docId w15:val="{C51210BA-BD9E-402E-A28E-3B2B9942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8278A"/>
    <w:pPr>
      <w:keepNext/>
      <w:keepLines/>
      <w:spacing w:before="240" w:after="0"/>
      <w:outlineLvl w:val="0"/>
    </w:pPr>
    <w:rPr>
      <w:rFonts w:eastAsiaTheme="majorEastAsia" w:cstheme="majorBidi"/>
      <w:b/>
      <w:color w:val="222A35" w:themeColor="text2" w:themeShade="80"/>
      <w:sz w:val="44"/>
      <w:szCs w:val="32"/>
    </w:rPr>
  </w:style>
  <w:style w:type="paragraph" w:styleId="Heading2">
    <w:name w:val="heading 2"/>
    <w:basedOn w:val="Normal"/>
    <w:next w:val="Normal"/>
    <w:link w:val="Heading2Char"/>
    <w:autoRedefine/>
    <w:uiPriority w:val="9"/>
    <w:unhideWhenUsed/>
    <w:qFormat/>
    <w:rsid w:val="0057766E"/>
    <w:pPr>
      <w:keepNext/>
      <w:keepLines/>
      <w:spacing w:before="40" w:after="0"/>
      <w:outlineLvl w:val="1"/>
    </w:pPr>
    <w:rPr>
      <w:rFonts w:eastAsiaTheme="majorEastAsia" w:cstheme="majorBidi"/>
      <w:b/>
      <w:color w:val="FFC000" w:themeColor="accent4"/>
      <w:sz w:val="40"/>
      <w:szCs w:val="26"/>
    </w:rPr>
  </w:style>
  <w:style w:type="paragraph" w:styleId="Heading3">
    <w:name w:val="heading 3"/>
    <w:basedOn w:val="Normal"/>
    <w:link w:val="Heading3Char"/>
    <w:autoRedefine/>
    <w:uiPriority w:val="9"/>
    <w:qFormat/>
    <w:rsid w:val="00D32DFF"/>
    <w:pPr>
      <w:spacing w:before="100" w:beforeAutospacing="1" w:after="100" w:afterAutospacing="1" w:line="240" w:lineRule="auto"/>
      <w:outlineLvl w:val="2"/>
    </w:pPr>
    <w:rPr>
      <w:rFonts w:cstheme="minorHAnsi"/>
      <w:b/>
      <w:bCs/>
      <w:color w:val="002060"/>
      <w:spacing w:val="-2"/>
      <w:sz w:val="36"/>
      <w:szCs w:val="28"/>
      <w:shd w:val="clear" w:color="auto" w:fill="FFFFFF"/>
    </w:rPr>
  </w:style>
  <w:style w:type="paragraph" w:styleId="Heading4">
    <w:name w:val="heading 4"/>
    <w:basedOn w:val="Normal"/>
    <w:next w:val="Normal"/>
    <w:link w:val="Heading4Char"/>
    <w:autoRedefine/>
    <w:uiPriority w:val="9"/>
    <w:unhideWhenUsed/>
    <w:qFormat/>
    <w:rsid w:val="0068278A"/>
    <w:pPr>
      <w:keepNext/>
      <w:keepLines/>
      <w:spacing w:before="40" w:after="0"/>
      <w:outlineLvl w:val="3"/>
    </w:pPr>
    <w:rPr>
      <w:rFonts w:eastAsiaTheme="majorEastAsia" w:cstheme="minorHAnsi"/>
      <w:b/>
      <w:iCs/>
      <w:color w:val="00B0F0"/>
      <w:spacing w:val="-2"/>
      <w:sz w:val="36"/>
      <w:szCs w:val="28"/>
    </w:rPr>
  </w:style>
  <w:style w:type="paragraph" w:styleId="Heading5">
    <w:name w:val="heading 5"/>
    <w:basedOn w:val="Normal"/>
    <w:next w:val="Normal"/>
    <w:link w:val="Heading5Char"/>
    <w:autoRedefine/>
    <w:uiPriority w:val="9"/>
    <w:unhideWhenUsed/>
    <w:qFormat/>
    <w:rsid w:val="000D4A23"/>
    <w:pPr>
      <w:keepNext/>
      <w:keepLines/>
      <w:spacing w:before="40" w:after="0"/>
      <w:outlineLvl w:val="4"/>
    </w:pPr>
    <w:rPr>
      <w:rFonts w:eastAsiaTheme="majorEastAsia" w:cstheme="majorBidi"/>
      <w:b/>
      <w:color w:val="4472C4" w:themeColor="accent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DE"/>
    <w:pPr>
      <w:ind w:left="720"/>
      <w:contextualSpacing/>
    </w:pPr>
  </w:style>
  <w:style w:type="paragraph" w:styleId="NormalWeb">
    <w:name w:val="Normal (Web)"/>
    <w:basedOn w:val="Normal"/>
    <w:uiPriority w:val="99"/>
    <w:unhideWhenUsed/>
    <w:rsid w:val="00867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2DFF"/>
    <w:rPr>
      <w:rFonts w:cstheme="minorHAnsi"/>
      <w:b/>
      <w:bCs/>
      <w:color w:val="002060"/>
      <w:spacing w:val="-2"/>
      <w:sz w:val="36"/>
      <w:szCs w:val="28"/>
    </w:rPr>
  </w:style>
  <w:style w:type="character" w:customStyle="1" w:styleId="Heading1Char">
    <w:name w:val="Heading 1 Char"/>
    <w:basedOn w:val="DefaultParagraphFont"/>
    <w:link w:val="Heading1"/>
    <w:uiPriority w:val="9"/>
    <w:rsid w:val="0068278A"/>
    <w:rPr>
      <w:rFonts w:eastAsiaTheme="majorEastAsia" w:cstheme="majorBidi"/>
      <w:b/>
      <w:color w:val="222A35" w:themeColor="text2" w:themeShade="80"/>
      <w:sz w:val="44"/>
      <w:szCs w:val="32"/>
    </w:rPr>
  </w:style>
  <w:style w:type="character" w:customStyle="1" w:styleId="Heading2Char">
    <w:name w:val="Heading 2 Char"/>
    <w:basedOn w:val="DefaultParagraphFont"/>
    <w:link w:val="Heading2"/>
    <w:uiPriority w:val="9"/>
    <w:rsid w:val="0057766E"/>
    <w:rPr>
      <w:rFonts w:eastAsiaTheme="majorEastAsia" w:cstheme="majorBidi"/>
      <w:b/>
      <w:color w:val="FFC000" w:themeColor="accent4"/>
      <w:sz w:val="40"/>
      <w:szCs w:val="26"/>
    </w:rPr>
  </w:style>
  <w:style w:type="character" w:styleId="Hyperlink">
    <w:name w:val="Hyperlink"/>
    <w:basedOn w:val="DefaultParagraphFont"/>
    <w:uiPriority w:val="99"/>
    <w:unhideWhenUsed/>
    <w:rsid w:val="00F53454"/>
    <w:rPr>
      <w:color w:val="0563C1" w:themeColor="hyperlink"/>
      <w:u w:val="single"/>
    </w:rPr>
  </w:style>
  <w:style w:type="character" w:styleId="Strong">
    <w:name w:val="Strong"/>
    <w:basedOn w:val="DefaultParagraphFont"/>
    <w:uiPriority w:val="22"/>
    <w:qFormat/>
    <w:rsid w:val="00BC49D0"/>
    <w:rPr>
      <w:b/>
      <w:bCs/>
    </w:rPr>
  </w:style>
  <w:style w:type="character" w:styleId="Emphasis">
    <w:name w:val="Emphasis"/>
    <w:basedOn w:val="DefaultParagraphFont"/>
    <w:uiPriority w:val="20"/>
    <w:qFormat/>
    <w:rsid w:val="00BC49D0"/>
    <w:rPr>
      <w:i/>
      <w:iCs/>
    </w:rPr>
  </w:style>
  <w:style w:type="paragraph" w:styleId="NoSpacing">
    <w:name w:val="No Spacing"/>
    <w:uiPriority w:val="1"/>
    <w:rsid w:val="002827BC"/>
    <w:pPr>
      <w:spacing w:after="0" w:line="240" w:lineRule="auto"/>
    </w:pPr>
  </w:style>
  <w:style w:type="character" w:styleId="FollowedHyperlink">
    <w:name w:val="FollowedHyperlink"/>
    <w:basedOn w:val="DefaultParagraphFont"/>
    <w:uiPriority w:val="99"/>
    <w:semiHidden/>
    <w:unhideWhenUsed/>
    <w:rsid w:val="00580ADD"/>
    <w:rPr>
      <w:color w:val="954F72" w:themeColor="followedHyperlink"/>
      <w:u w:val="single"/>
    </w:rPr>
  </w:style>
  <w:style w:type="character" w:customStyle="1" w:styleId="Heading4Char">
    <w:name w:val="Heading 4 Char"/>
    <w:basedOn w:val="DefaultParagraphFont"/>
    <w:link w:val="Heading4"/>
    <w:uiPriority w:val="9"/>
    <w:rsid w:val="0068278A"/>
    <w:rPr>
      <w:rFonts w:eastAsiaTheme="majorEastAsia" w:cstheme="minorHAnsi"/>
      <w:b/>
      <w:iCs/>
      <w:color w:val="00B0F0"/>
      <w:spacing w:val="-2"/>
      <w:sz w:val="36"/>
      <w:szCs w:val="28"/>
    </w:rPr>
  </w:style>
  <w:style w:type="character" w:customStyle="1" w:styleId="Heading5Char">
    <w:name w:val="Heading 5 Char"/>
    <w:basedOn w:val="DefaultParagraphFont"/>
    <w:link w:val="Heading5"/>
    <w:uiPriority w:val="9"/>
    <w:rsid w:val="000D4A23"/>
    <w:rPr>
      <w:rFonts w:eastAsiaTheme="majorEastAsia" w:cstheme="majorBidi"/>
      <w:b/>
      <w:color w:val="4472C4" w:themeColor="accent5"/>
      <w:sz w:val="32"/>
    </w:rPr>
  </w:style>
  <w:style w:type="paragraph" w:styleId="BalloonText">
    <w:name w:val="Balloon Text"/>
    <w:basedOn w:val="Normal"/>
    <w:link w:val="BalloonTextChar"/>
    <w:uiPriority w:val="99"/>
    <w:semiHidden/>
    <w:unhideWhenUsed/>
    <w:rsid w:val="00687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99"/>
    <w:rPr>
      <w:rFonts w:ascii="Segoe UI" w:hAnsi="Segoe UI" w:cs="Segoe UI"/>
      <w:sz w:val="18"/>
      <w:szCs w:val="18"/>
    </w:rPr>
  </w:style>
  <w:style w:type="character" w:styleId="UnresolvedMention">
    <w:name w:val="Unresolved Mention"/>
    <w:basedOn w:val="DefaultParagraphFont"/>
    <w:uiPriority w:val="99"/>
    <w:semiHidden/>
    <w:unhideWhenUsed/>
    <w:rsid w:val="00D32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1696">
      <w:bodyDiv w:val="1"/>
      <w:marLeft w:val="0"/>
      <w:marRight w:val="0"/>
      <w:marTop w:val="0"/>
      <w:marBottom w:val="0"/>
      <w:divBdr>
        <w:top w:val="none" w:sz="0" w:space="0" w:color="auto"/>
        <w:left w:val="none" w:sz="0" w:space="0" w:color="auto"/>
        <w:bottom w:val="none" w:sz="0" w:space="0" w:color="auto"/>
        <w:right w:val="none" w:sz="0" w:space="0" w:color="auto"/>
      </w:divBdr>
    </w:div>
    <w:div w:id="43532594">
      <w:bodyDiv w:val="1"/>
      <w:marLeft w:val="0"/>
      <w:marRight w:val="0"/>
      <w:marTop w:val="0"/>
      <w:marBottom w:val="0"/>
      <w:divBdr>
        <w:top w:val="none" w:sz="0" w:space="0" w:color="auto"/>
        <w:left w:val="none" w:sz="0" w:space="0" w:color="auto"/>
        <w:bottom w:val="none" w:sz="0" w:space="0" w:color="auto"/>
        <w:right w:val="none" w:sz="0" w:space="0" w:color="auto"/>
      </w:divBdr>
    </w:div>
    <w:div w:id="51929767">
      <w:bodyDiv w:val="1"/>
      <w:marLeft w:val="0"/>
      <w:marRight w:val="0"/>
      <w:marTop w:val="0"/>
      <w:marBottom w:val="0"/>
      <w:divBdr>
        <w:top w:val="none" w:sz="0" w:space="0" w:color="auto"/>
        <w:left w:val="none" w:sz="0" w:space="0" w:color="auto"/>
        <w:bottom w:val="none" w:sz="0" w:space="0" w:color="auto"/>
        <w:right w:val="none" w:sz="0" w:space="0" w:color="auto"/>
      </w:divBdr>
    </w:div>
    <w:div w:id="65540784">
      <w:bodyDiv w:val="1"/>
      <w:marLeft w:val="0"/>
      <w:marRight w:val="0"/>
      <w:marTop w:val="0"/>
      <w:marBottom w:val="0"/>
      <w:divBdr>
        <w:top w:val="none" w:sz="0" w:space="0" w:color="auto"/>
        <w:left w:val="none" w:sz="0" w:space="0" w:color="auto"/>
        <w:bottom w:val="none" w:sz="0" w:space="0" w:color="auto"/>
        <w:right w:val="none" w:sz="0" w:space="0" w:color="auto"/>
      </w:divBdr>
    </w:div>
    <w:div w:id="73163260">
      <w:bodyDiv w:val="1"/>
      <w:marLeft w:val="0"/>
      <w:marRight w:val="0"/>
      <w:marTop w:val="0"/>
      <w:marBottom w:val="0"/>
      <w:divBdr>
        <w:top w:val="none" w:sz="0" w:space="0" w:color="auto"/>
        <w:left w:val="none" w:sz="0" w:space="0" w:color="auto"/>
        <w:bottom w:val="none" w:sz="0" w:space="0" w:color="auto"/>
        <w:right w:val="none" w:sz="0" w:space="0" w:color="auto"/>
      </w:divBdr>
    </w:div>
    <w:div w:id="120148129">
      <w:bodyDiv w:val="1"/>
      <w:marLeft w:val="0"/>
      <w:marRight w:val="0"/>
      <w:marTop w:val="0"/>
      <w:marBottom w:val="0"/>
      <w:divBdr>
        <w:top w:val="none" w:sz="0" w:space="0" w:color="auto"/>
        <w:left w:val="none" w:sz="0" w:space="0" w:color="auto"/>
        <w:bottom w:val="none" w:sz="0" w:space="0" w:color="auto"/>
        <w:right w:val="none" w:sz="0" w:space="0" w:color="auto"/>
      </w:divBdr>
    </w:div>
    <w:div w:id="208688249">
      <w:bodyDiv w:val="1"/>
      <w:marLeft w:val="0"/>
      <w:marRight w:val="0"/>
      <w:marTop w:val="0"/>
      <w:marBottom w:val="0"/>
      <w:divBdr>
        <w:top w:val="none" w:sz="0" w:space="0" w:color="auto"/>
        <w:left w:val="none" w:sz="0" w:space="0" w:color="auto"/>
        <w:bottom w:val="none" w:sz="0" w:space="0" w:color="auto"/>
        <w:right w:val="none" w:sz="0" w:space="0" w:color="auto"/>
      </w:divBdr>
    </w:div>
    <w:div w:id="215513454">
      <w:bodyDiv w:val="1"/>
      <w:marLeft w:val="0"/>
      <w:marRight w:val="0"/>
      <w:marTop w:val="0"/>
      <w:marBottom w:val="0"/>
      <w:divBdr>
        <w:top w:val="none" w:sz="0" w:space="0" w:color="auto"/>
        <w:left w:val="none" w:sz="0" w:space="0" w:color="auto"/>
        <w:bottom w:val="none" w:sz="0" w:space="0" w:color="auto"/>
        <w:right w:val="none" w:sz="0" w:space="0" w:color="auto"/>
      </w:divBdr>
    </w:div>
    <w:div w:id="219942244">
      <w:bodyDiv w:val="1"/>
      <w:marLeft w:val="0"/>
      <w:marRight w:val="0"/>
      <w:marTop w:val="0"/>
      <w:marBottom w:val="0"/>
      <w:divBdr>
        <w:top w:val="none" w:sz="0" w:space="0" w:color="auto"/>
        <w:left w:val="none" w:sz="0" w:space="0" w:color="auto"/>
        <w:bottom w:val="none" w:sz="0" w:space="0" w:color="auto"/>
        <w:right w:val="none" w:sz="0" w:space="0" w:color="auto"/>
      </w:divBdr>
    </w:div>
    <w:div w:id="352416839">
      <w:bodyDiv w:val="1"/>
      <w:marLeft w:val="0"/>
      <w:marRight w:val="0"/>
      <w:marTop w:val="0"/>
      <w:marBottom w:val="0"/>
      <w:divBdr>
        <w:top w:val="none" w:sz="0" w:space="0" w:color="auto"/>
        <w:left w:val="none" w:sz="0" w:space="0" w:color="auto"/>
        <w:bottom w:val="none" w:sz="0" w:space="0" w:color="auto"/>
        <w:right w:val="none" w:sz="0" w:space="0" w:color="auto"/>
      </w:divBdr>
    </w:div>
    <w:div w:id="361901982">
      <w:bodyDiv w:val="1"/>
      <w:marLeft w:val="0"/>
      <w:marRight w:val="0"/>
      <w:marTop w:val="0"/>
      <w:marBottom w:val="0"/>
      <w:divBdr>
        <w:top w:val="none" w:sz="0" w:space="0" w:color="auto"/>
        <w:left w:val="none" w:sz="0" w:space="0" w:color="auto"/>
        <w:bottom w:val="none" w:sz="0" w:space="0" w:color="auto"/>
        <w:right w:val="none" w:sz="0" w:space="0" w:color="auto"/>
      </w:divBdr>
    </w:div>
    <w:div w:id="533540057">
      <w:bodyDiv w:val="1"/>
      <w:marLeft w:val="0"/>
      <w:marRight w:val="0"/>
      <w:marTop w:val="0"/>
      <w:marBottom w:val="0"/>
      <w:divBdr>
        <w:top w:val="none" w:sz="0" w:space="0" w:color="auto"/>
        <w:left w:val="none" w:sz="0" w:space="0" w:color="auto"/>
        <w:bottom w:val="none" w:sz="0" w:space="0" w:color="auto"/>
        <w:right w:val="none" w:sz="0" w:space="0" w:color="auto"/>
      </w:divBdr>
    </w:div>
    <w:div w:id="603076682">
      <w:bodyDiv w:val="1"/>
      <w:marLeft w:val="0"/>
      <w:marRight w:val="0"/>
      <w:marTop w:val="0"/>
      <w:marBottom w:val="0"/>
      <w:divBdr>
        <w:top w:val="none" w:sz="0" w:space="0" w:color="auto"/>
        <w:left w:val="none" w:sz="0" w:space="0" w:color="auto"/>
        <w:bottom w:val="none" w:sz="0" w:space="0" w:color="auto"/>
        <w:right w:val="none" w:sz="0" w:space="0" w:color="auto"/>
      </w:divBdr>
    </w:div>
    <w:div w:id="657030724">
      <w:bodyDiv w:val="1"/>
      <w:marLeft w:val="0"/>
      <w:marRight w:val="0"/>
      <w:marTop w:val="0"/>
      <w:marBottom w:val="0"/>
      <w:divBdr>
        <w:top w:val="none" w:sz="0" w:space="0" w:color="auto"/>
        <w:left w:val="none" w:sz="0" w:space="0" w:color="auto"/>
        <w:bottom w:val="none" w:sz="0" w:space="0" w:color="auto"/>
        <w:right w:val="none" w:sz="0" w:space="0" w:color="auto"/>
      </w:divBdr>
    </w:div>
    <w:div w:id="739837731">
      <w:bodyDiv w:val="1"/>
      <w:marLeft w:val="0"/>
      <w:marRight w:val="0"/>
      <w:marTop w:val="0"/>
      <w:marBottom w:val="0"/>
      <w:divBdr>
        <w:top w:val="none" w:sz="0" w:space="0" w:color="auto"/>
        <w:left w:val="none" w:sz="0" w:space="0" w:color="auto"/>
        <w:bottom w:val="none" w:sz="0" w:space="0" w:color="auto"/>
        <w:right w:val="none" w:sz="0" w:space="0" w:color="auto"/>
      </w:divBdr>
    </w:div>
    <w:div w:id="778187207">
      <w:bodyDiv w:val="1"/>
      <w:marLeft w:val="0"/>
      <w:marRight w:val="0"/>
      <w:marTop w:val="0"/>
      <w:marBottom w:val="0"/>
      <w:divBdr>
        <w:top w:val="none" w:sz="0" w:space="0" w:color="auto"/>
        <w:left w:val="none" w:sz="0" w:space="0" w:color="auto"/>
        <w:bottom w:val="none" w:sz="0" w:space="0" w:color="auto"/>
        <w:right w:val="none" w:sz="0" w:space="0" w:color="auto"/>
      </w:divBdr>
    </w:div>
    <w:div w:id="837621481">
      <w:bodyDiv w:val="1"/>
      <w:marLeft w:val="0"/>
      <w:marRight w:val="0"/>
      <w:marTop w:val="0"/>
      <w:marBottom w:val="0"/>
      <w:divBdr>
        <w:top w:val="none" w:sz="0" w:space="0" w:color="auto"/>
        <w:left w:val="none" w:sz="0" w:space="0" w:color="auto"/>
        <w:bottom w:val="none" w:sz="0" w:space="0" w:color="auto"/>
        <w:right w:val="none" w:sz="0" w:space="0" w:color="auto"/>
      </w:divBdr>
    </w:div>
    <w:div w:id="900404097">
      <w:bodyDiv w:val="1"/>
      <w:marLeft w:val="0"/>
      <w:marRight w:val="0"/>
      <w:marTop w:val="0"/>
      <w:marBottom w:val="0"/>
      <w:divBdr>
        <w:top w:val="none" w:sz="0" w:space="0" w:color="auto"/>
        <w:left w:val="none" w:sz="0" w:space="0" w:color="auto"/>
        <w:bottom w:val="none" w:sz="0" w:space="0" w:color="auto"/>
        <w:right w:val="none" w:sz="0" w:space="0" w:color="auto"/>
      </w:divBdr>
    </w:div>
    <w:div w:id="901865221">
      <w:bodyDiv w:val="1"/>
      <w:marLeft w:val="0"/>
      <w:marRight w:val="0"/>
      <w:marTop w:val="0"/>
      <w:marBottom w:val="0"/>
      <w:divBdr>
        <w:top w:val="none" w:sz="0" w:space="0" w:color="auto"/>
        <w:left w:val="none" w:sz="0" w:space="0" w:color="auto"/>
        <w:bottom w:val="none" w:sz="0" w:space="0" w:color="auto"/>
        <w:right w:val="none" w:sz="0" w:space="0" w:color="auto"/>
      </w:divBdr>
    </w:div>
    <w:div w:id="913005634">
      <w:bodyDiv w:val="1"/>
      <w:marLeft w:val="0"/>
      <w:marRight w:val="0"/>
      <w:marTop w:val="0"/>
      <w:marBottom w:val="0"/>
      <w:divBdr>
        <w:top w:val="none" w:sz="0" w:space="0" w:color="auto"/>
        <w:left w:val="none" w:sz="0" w:space="0" w:color="auto"/>
        <w:bottom w:val="none" w:sz="0" w:space="0" w:color="auto"/>
        <w:right w:val="none" w:sz="0" w:space="0" w:color="auto"/>
      </w:divBdr>
    </w:div>
    <w:div w:id="943732851">
      <w:bodyDiv w:val="1"/>
      <w:marLeft w:val="0"/>
      <w:marRight w:val="0"/>
      <w:marTop w:val="0"/>
      <w:marBottom w:val="0"/>
      <w:divBdr>
        <w:top w:val="none" w:sz="0" w:space="0" w:color="auto"/>
        <w:left w:val="none" w:sz="0" w:space="0" w:color="auto"/>
        <w:bottom w:val="none" w:sz="0" w:space="0" w:color="auto"/>
        <w:right w:val="none" w:sz="0" w:space="0" w:color="auto"/>
      </w:divBdr>
    </w:div>
    <w:div w:id="950743978">
      <w:bodyDiv w:val="1"/>
      <w:marLeft w:val="0"/>
      <w:marRight w:val="0"/>
      <w:marTop w:val="0"/>
      <w:marBottom w:val="0"/>
      <w:divBdr>
        <w:top w:val="none" w:sz="0" w:space="0" w:color="auto"/>
        <w:left w:val="none" w:sz="0" w:space="0" w:color="auto"/>
        <w:bottom w:val="none" w:sz="0" w:space="0" w:color="auto"/>
        <w:right w:val="none" w:sz="0" w:space="0" w:color="auto"/>
      </w:divBdr>
      <w:divsChild>
        <w:div w:id="1773160733">
          <w:marLeft w:val="0"/>
          <w:marRight w:val="0"/>
          <w:marTop w:val="15"/>
          <w:marBottom w:val="0"/>
          <w:divBdr>
            <w:top w:val="none" w:sz="0" w:space="0" w:color="auto"/>
            <w:left w:val="none" w:sz="0" w:space="0" w:color="auto"/>
            <w:bottom w:val="none" w:sz="0" w:space="0" w:color="auto"/>
            <w:right w:val="none" w:sz="0" w:space="0" w:color="auto"/>
          </w:divBdr>
          <w:divsChild>
            <w:div w:id="406996276">
              <w:marLeft w:val="0"/>
              <w:marRight w:val="0"/>
              <w:marTop w:val="0"/>
              <w:marBottom w:val="0"/>
              <w:divBdr>
                <w:top w:val="none" w:sz="0" w:space="0" w:color="auto"/>
                <w:left w:val="none" w:sz="0" w:space="0" w:color="auto"/>
                <w:bottom w:val="none" w:sz="0" w:space="0" w:color="auto"/>
                <w:right w:val="none" w:sz="0" w:space="0" w:color="auto"/>
              </w:divBdr>
              <w:divsChild>
                <w:div w:id="1795564903">
                  <w:marLeft w:val="0"/>
                  <w:marRight w:val="0"/>
                  <w:marTop w:val="0"/>
                  <w:marBottom w:val="0"/>
                  <w:divBdr>
                    <w:top w:val="none" w:sz="0" w:space="0" w:color="auto"/>
                    <w:left w:val="none" w:sz="0" w:space="0" w:color="auto"/>
                    <w:bottom w:val="none" w:sz="0" w:space="0" w:color="auto"/>
                    <w:right w:val="none" w:sz="0" w:space="0" w:color="auto"/>
                  </w:divBdr>
                </w:div>
                <w:div w:id="86275993">
                  <w:marLeft w:val="0"/>
                  <w:marRight w:val="0"/>
                  <w:marTop w:val="0"/>
                  <w:marBottom w:val="0"/>
                  <w:divBdr>
                    <w:top w:val="none" w:sz="0" w:space="0" w:color="auto"/>
                    <w:left w:val="none" w:sz="0" w:space="0" w:color="auto"/>
                    <w:bottom w:val="none" w:sz="0" w:space="0" w:color="auto"/>
                    <w:right w:val="none" w:sz="0" w:space="0" w:color="auto"/>
                  </w:divBdr>
                </w:div>
                <w:div w:id="1499998362">
                  <w:marLeft w:val="0"/>
                  <w:marRight w:val="0"/>
                  <w:marTop w:val="0"/>
                  <w:marBottom w:val="0"/>
                  <w:divBdr>
                    <w:top w:val="none" w:sz="0" w:space="0" w:color="auto"/>
                    <w:left w:val="none" w:sz="0" w:space="0" w:color="auto"/>
                    <w:bottom w:val="none" w:sz="0" w:space="0" w:color="auto"/>
                    <w:right w:val="none" w:sz="0" w:space="0" w:color="auto"/>
                  </w:divBdr>
                </w:div>
                <w:div w:id="504982578">
                  <w:marLeft w:val="0"/>
                  <w:marRight w:val="0"/>
                  <w:marTop w:val="0"/>
                  <w:marBottom w:val="0"/>
                  <w:divBdr>
                    <w:top w:val="none" w:sz="0" w:space="0" w:color="auto"/>
                    <w:left w:val="none" w:sz="0" w:space="0" w:color="auto"/>
                    <w:bottom w:val="none" w:sz="0" w:space="0" w:color="auto"/>
                    <w:right w:val="none" w:sz="0" w:space="0" w:color="auto"/>
                  </w:divBdr>
                </w:div>
                <w:div w:id="1590234700">
                  <w:marLeft w:val="0"/>
                  <w:marRight w:val="0"/>
                  <w:marTop w:val="0"/>
                  <w:marBottom w:val="0"/>
                  <w:divBdr>
                    <w:top w:val="none" w:sz="0" w:space="0" w:color="auto"/>
                    <w:left w:val="none" w:sz="0" w:space="0" w:color="auto"/>
                    <w:bottom w:val="none" w:sz="0" w:space="0" w:color="auto"/>
                    <w:right w:val="none" w:sz="0" w:space="0" w:color="auto"/>
                  </w:divBdr>
                </w:div>
                <w:div w:id="166139803">
                  <w:marLeft w:val="0"/>
                  <w:marRight w:val="0"/>
                  <w:marTop w:val="0"/>
                  <w:marBottom w:val="0"/>
                  <w:divBdr>
                    <w:top w:val="none" w:sz="0" w:space="0" w:color="auto"/>
                    <w:left w:val="none" w:sz="0" w:space="0" w:color="auto"/>
                    <w:bottom w:val="none" w:sz="0" w:space="0" w:color="auto"/>
                    <w:right w:val="none" w:sz="0" w:space="0" w:color="auto"/>
                  </w:divBdr>
                </w:div>
                <w:div w:id="473835285">
                  <w:marLeft w:val="0"/>
                  <w:marRight w:val="0"/>
                  <w:marTop w:val="0"/>
                  <w:marBottom w:val="0"/>
                  <w:divBdr>
                    <w:top w:val="none" w:sz="0" w:space="0" w:color="auto"/>
                    <w:left w:val="none" w:sz="0" w:space="0" w:color="auto"/>
                    <w:bottom w:val="none" w:sz="0" w:space="0" w:color="auto"/>
                    <w:right w:val="none" w:sz="0" w:space="0" w:color="auto"/>
                  </w:divBdr>
                </w:div>
                <w:div w:id="1739665729">
                  <w:marLeft w:val="0"/>
                  <w:marRight w:val="0"/>
                  <w:marTop w:val="0"/>
                  <w:marBottom w:val="0"/>
                  <w:divBdr>
                    <w:top w:val="none" w:sz="0" w:space="0" w:color="auto"/>
                    <w:left w:val="none" w:sz="0" w:space="0" w:color="auto"/>
                    <w:bottom w:val="none" w:sz="0" w:space="0" w:color="auto"/>
                    <w:right w:val="none" w:sz="0" w:space="0" w:color="auto"/>
                  </w:divBdr>
                </w:div>
                <w:div w:id="837038825">
                  <w:marLeft w:val="0"/>
                  <w:marRight w:val="0"/>
                  <w:marTop w:val="0"/>
                  <w:marBottom w:val="0"/>
                  <w:divBdr>
                    <w:top w:val="none" w:sz="0" w:space="0" w:color="auto"/>
                    <w:left w:val="none" w:sz="0" w:space="0" w:color="auto"/>
                    <w:bottom w:val="none" w:sz="0" w:space="0" w:color="auto"/>
                    <w:right w:val="none" w:sz="0" w:space="0" w:color="auto"/>
                  </w:divBdr>
                </w:div>
                <w:div w:id="595139177">
                  <w:marLeft w:val="0"/>
                  <w:marRight w:val="0"/>
                  <w:marTop w:val="0"/>
                  <w:marBottom w:val="0"/>
                  <w:divBdr>
                    <w:top w:val="none" w:sz="0" w:space="0" w:color="auto"/>
                    <w:left w:val="none" w:sz="0" w:space="0" w:color="auto"/>
                    <w:bottom w:val="none" w:sz="0" w:space="0" w:color="auto"/>
                    <w:right w:val="none" w:sz="0" w:space="0" w:color="auto"/>
                  </w:divBdr>
                </w:div>
                <w:div w:id="1324160401">
                  <w:marLeft w:val="0"/>
                  <w:marRight w:val="0"/>
                  <w:marTop w:val="0"/>
                  <w:marBottom w:val="0"/>
                  <w:divBdr>
                    <w:top w:val="none" w:sz="0" w:space="0" w:color="auto"/>
                    <w:left w:val="none" w:sz="0" w:space="0" w:color="auto"/>
                    <w:bottom w:val="none" w:sz="0" w:space="0" w:color="auto"/>
                    <w:right w:val="none" w:sz="0" w:space="0" w:color="auto"/>
                  </w:divBdr>
                </w:div>
                <w:div w:id="1666393771">
                  <w:marLeft w:val="0"/>
                  <w:marRight w:val="0"/>
                  <w:marTop w:val="0"/>
                  <w:marBottom w:val="0"/>
                  <w:divBdr>
                    <w:top w:val="none" w:sz="0" w:space="0" w:color="auto"/>
                    <w:left w:val="none" w:sz="0" w:space="0" w:color="auto"/>
                    <w:bottom w:val="none" w:sz="0" w:space="0" w:color="auto"/>
                    <w:right w:val="none" w:sz="0" w:space="0" w:color="auto"/>
                  </w:divBdr>
                </w:div>
                <w:div w:id="228539099">
                  <w:marLeft w:val="0"/>
                  <w:marRight w:val="0"/>
                  <w:marTop w:val="0"/>
                  <w:marBottom w:val="0"/>
                  <w:divBdr>
                    <w:top w:val="none" w:sz="0" w:space="0" w:color="auto"/>
                    <w:left w:val="none" w:sz="0" w:space="0" w:color="auto"/>
                    <w:bottom w:val="none" w:sz="0" w:space="0" w:color="auto"/>
                    <w:right w:val="none" w:sz="0" w:space="0" w:color="auto"/>
                  </w:divBdr>
                </w:div>
                <w:div w:id="1945460887">
                  <w:marLeft w:val="0"/>
                  <w:marRight w:val="0"/>
                  <w:marTop w:val="0"/>
                  <w:marBottom w:val="0"/>
                  <w:divBdr>
                    <w:top w:val="none" w:sz="0" w:space="0" w:color="auto"/>
                    <w:left w:val="none" w:sz="0" w:space="0" w:color="auto"/>
                    <w:bottom w:val="none" w:sz="0" w:space="0" w:color="auto"/>
                    <w:right w:val="none" w:sz="0" w:space="0" w:color="auto"/>
                  </w:divBdr>
                </w:div>
                <w:div w:id="345058940">
                  <w:marLeft w:val="0"/>
                  <w:marRight w:val="0"/>
                  <w:marTop w:val="0"/>
                  <w:marBottom w:val="0"/>
                  <w:divBdr>
                    <w:top w:val="none" w:sz="0" w:space="0" w:color="auto"/>
                    <w:left w:val="none" w:sz="0" w:space="0" w:color="auto"/>
                    <w:bottom w:val="none" w:sz="0" w:space="0" w:color="auto"/>
                    <w:right w:val="none" w:sz="0" w:space="0" w:color="auto"/>
                  </w:divBdr>
                </w:div>
                <w:div w:id="1760563391">
                  <w:marLeft w:val="0"/>
                  <w:marRight w:val="0"/>
                  <w:marTop w:val="0"/>
                  <w:marBottom w:val="0"/>
                  <w:divBdr>
                    <w:top w:val="none" w:sz="0" w:space="0" w:color="auto"/>
                    <w:left w:val="none" w:sz="0" w:space="0" w:color="auto"/>
                    <w:bottom w:val="none" w:sz="0" w:space="0" w:color="auto"/>
                    <w:right w:val="none" w:sz="0" w:space="0" w:color="auto"/>
                  </w:divBdr>
                </w:div>
                <w:div w:id="1911890975">
                  <w:marLeft w:val="0"/>
                  <w:marRight w:val="0"/>
                  <w:marTop w:val="0"/>
                  <w:marBottom w:val="0"/>
                  <w:divBdr>
                    <w:top w:val="none" w:sz="0" w:space="0" w:color="auto"/>
                    <w:left w:val="none" w:sz="0" w:space="0" w:color="auto"/>
                    <w:bottom w:val="none" w:sz="0" w:space="0" w:color="auto"/>
                    <w:right w:val="none" w:sz="0" w:space="0" w:color="auto"/>
                  </w:divBdr>
                </w:div>
                <w:div w:id="1458336290">
                  <w:marLeft w:val="0"/>
                  <w:marRight w:val="0"/>
                  <w:marTop w:val="0"/>
                  <w:marBottom w:val="0"/>
                  <w:divBdr>
                    <w:top w:val="none" w:sz="0" w:space="0" w:color="auto"/>
                    <w:left w:val="none" w:sz="0" w:space="0" w:color="auto"/>
                    <w:bottom w:val="none" w:sz="0" w:space="0" w:color="auto"/>
                    <w:right w:val="none" w:sz="0" w:space="0" w:color="auto"/>
                  </w:divBdr>
                </w:div>
                <w:div w:id="800806200">
                  <w:marLeft w:val="0"/>
                  <w:marRight w:val="0"/>
                  <w:marTop w:val="0"/>
                  <w:marBottom w:val="0"/>
                  <w:divBdr>
                    <w:top w:val="none" w:sz="0" w:space="0" w:color="auto"/>
                    <w:left w:val="none" w:sz="0" w:space="0" w:color="auto"/>
                    <w:bottom w:val="none" w:sz="0" w:space="0" w:color="auto"/>
                    <w:right w:val="none" w:sz="0" w:space="0" w:color="auto"/>
                  </w:divBdr>
                </w:div>
                <w:div w:id="1615793938">
                  <w:marLeft w:val="0"/>
                  <w:marRight w:val="0"/>
                  <w:marTop w:val="0"/>
                  <w:marBottom w:val="0"/>
                  <w:divBdr>
                    <w:top w:val="none" w:sz="0" w:space="0" w:color="auto"/>
                    <w:left w:val="none" w:sz="0" w:space="0" w:color="auto"/>
                    <w:bottom w:val="none" w:sz="0" w:space="0" w:color="auto"/>
                    <w:right w:val="none" w:sz="0" w:space="0" w:color="auto"/>
                  </w:divBdr>
                </w:div>
                <w:div w:id="569388696">
                  <w:marLeft w:val="0"/>
                  <w:marRight w:val="0"/>
                  <w:marTop w:val="0"/>
                  <w:marBottom w:val="0"/>
                  <w:divBdr>
                    <w:top w:val="none" w:sz="0" w:space="0" w:color="auto"/>
                    <w:left w:val="none" w:sz="0" w:space="0" w:color="auto"/>
                    <w:bottom w:val="none" w:sz="0" w:space="0" w:color="auto"/>
                    <w:right w:val="none" w:sz="0" w:space="0" w:color="auto"/>
                  </w:divBdr>
                </w:div>
                <w:div w:id="543834447">
                  <w:marLeft w:val="0"/>
                  <w:marRight w:val="0"/>
                  <w:marTop w:val="0"/>
                  <w:marBottom w:val="0"/>
                  <w:divBdr>
                    <w:top w:val="none" w:sz="0" w:space="0" w:color="auto"/>
                    <w:left w:val="none" w:sz="0" w:space="0" w:color="auto"/>
                    <w:bottom w:val="none" w:sz="0" w:space="0" w:color="auto"/>
                    <w:right w:val="none" w:sz="0" w:space="0" w:color="auto"/>
                  </w:divBdr>
                </w:div>
                <w:div w:id="362755575">
                  <w:marLeft w:val="0"/>
                  <w:marRight w:val="0"/>
                  <w:marTop w:val="0"/>
                  <w:marBottom w:val="0"/>
                  <w:divBdr>
                    <w:top w:val="none" w:sz="0" w:space="0" w:color="auto"/>
                    <w:left w:val="none" w:sz="0" w:space="0" w:color="auto"/>
                    <w:bottom w:val="none" w:sz="0" w:space="0" w:color="auto"/>
                    <w:right w:val="none" w:sz="0" w:space="0" w:color="auto"/>
                  </w:divBdr>
                </w:div>
                <w:div w:id="1282304548">
                  <w:marLeft w:val="0"/>
                  <w:marRight w:val="0"/>
                  <w:marTop w:val="0"/>
                  <w:marBottom w:val="0"/>
                  <w:divBdr>
                    <w:top w:val="none" w:sz="0" w:space="0" w:color="auto"/>
                    <w:left w:val="none" w:sz="0" w:space="0" w:color="auto"/>
                    <w:bottom w:val="none" w:sz="0" w:space="0" w:color="auto"/>
                    <w:right w:val="none" w:sz="0" w:space="0" w:color="auto"/>
                  </w:divBdr>
                </w:div>
                <w:div w:id="92559852">
                  <w:marLeft w:val="0"/>
                  <w:marRight w:val="0"/>
                  <w:marTop w:val="0"/>
                  <w:marBottom w:val="0"/>
                  <w:divBdr>
                    <w:top w:val="none" w:sz="0" w:space="0" w:color="auto"/>
                    <w:left w:val="none" w:sz="0" w:space="0" w:color="auto"/>
                    <w:bottom w:val="none" w:sz="0" w:space="0" w:color="auto"/>
                    <w:right w:val="none" w:sz="0" w:space="0" w:color="auto"/>
                  </w:divBdr>
                </w:div>
                <w:div w:id="1687175371">
                  <w:marLeft w:val="0"/>
                  <w:marRight w:val="0"/>
                  <w:marTop w:val="0"/>
                  <w:marBottom w:val="0"/>
                  <w:divBdr>
                    <w:top w:val="none" w:sz="0" w:space="0" w:color="auto"/>
                    <w:left w:val="none" w:sz="0" w:space="0" w:color="auto"/>
                    <w:bottom w:val="none" w:sz="0" w:space="0" w:color="auto"/>
                    <w:right w:val="none" w:sz="0" w:space="0" w:color="auto"/>
                  </w:divBdr>
                </w:div>
                <w:div w:id="1474366998">
                  <w:marLeft w:val="0"/>
                  <w:marRight w:val="0"/>
                  <w:marTop w:val="0"/>
                  <w:marBottom w:val="0"/>
                  <w:divBdr>
                    <w:top w:val="none" w:sz="0" w:space="0" w:color="auto"/>
                    <w:left w:val="none" w:sz="0" w:space="0" w:color="auto"/>
                    <w:bottom w:val="none" w:sz="0" w:space="0" w:color="auto"/>
                    <w:right w:val="none" w:sz="0" w:space="0" w:color="auto"/>
                  </w:divBdr>
                </w:div>
                <w:div w:id="21024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3219">
      <w:bodyDiv w:val="1"/>
      <w:marLeft w:val="0"/>
      <w:marRight w:val="0"/>
      <w:marTop w:val="0"/>
      <w:marBottom w:val="0"/>
      <w:divBdr>
        <w:top w:val="none" w:sz="0" w:space="0" w:color="auto"/>
        <w:left w:val="none" w:sz="0" w:space="0" w:color="auto"/>
        <w:bottom w:val="none" w:sz="0" w:space="0" w:color="auto"/>
        <w:right w:val="none" w:sz="0" w:space="0" w:color="auto"/>
      </w:divBdr>
    </w:div>
    <w:div w:id="1032000147">
      <w:bodyDiv w:val="1"/>
      <w:marLeft w:val="0"/>
      <w:marRight w:val="0"/>
      <w:marTop w:val="0"/>
      <w:marBottom w:val="0"/>
      <w:divBdr>
        <w:top w:val="none" w:sz="0" w:space="0" w:color="auto"/>
        <w:left w:val="none" w:sz="0" w:space="0" w:color="auto"/>
        <w:bottom w:val="none" w:sz="0" w:space="0" w:color="auto"/>
        <w:right w:val="none" w:sz="0" w:space="0" w:color="auto"/>
      </w:divBdr>
    </w:div>
    <w:div w:id="1073697268">
      <w:bodyDiv w:val="1"/>
      <w:marLeft w:val="0"/>
      <w:marRight w:val="0"/>
      <w:marTop w:val="0"/>
      <w:marBottom w:val="0"/>
      <w:divBdr>
        <w:top w:val="none" w:sz="0" w:space="0" w:color="auto"/>
        <w:left w:val="none" w:sz="0" w:space="0" w:color="auto"/>
        <w:bottom w:val="none" w:sz="0" w:space="0" w:color="auto"/>
        <w:right w:val="none" w:sz="0" w:space="0" w:color="auto"/>
      </w:divBdr>
    </w:div>
    <w:div w:id="1251351485">
      <w:bodyDiv w:val="1"/>
      <w:marLeft w:val="0"/>
      <w:marRight w:val="0"/>
      <w:marTop w:val="0"/>
      <w:marBottom w:val="0"/>
      <w:divBdr>
        <w:top w:val="none" w:sz="0" w:space="0" w:color="auto"/>
        <w:left w:val="none" w:sz="0" w:space="0" w:color="auto"/>
        <w:bottom w:val="none" w:sz="0" w:space="0" w:color="auto"/>
        <w:right w:val="none" w:sz="0" w:space="0" w:color="auto"/>
      </w:divBdr>
    </w:div>
    <w:div w:id="1312901591">
      <w:bodyDiv w:val="1"/>
      <w:marLeft w:val="0"/>
      <w:marRight w:val="0"/>
      <w:marTop w:val="0"/>
      <w:marBottom w:val="0"/>
      <w:divBdr>
        <w:top w:val="none" w:sz="0" w:space="0" w:color="auto"/>
        <w:left w:val="none" w:sz="0" w:space="0" w:color="auto"/>
        <w:bottom w:val="none" w:sz="0" w:space="0" w:color="auto"/>
        <w:right w:val="none" w:sz="0" w:space="0" w:color="auto"/>
      </w:divBdr>
    </w:div>
    <w:div w:id="1363095790">
      <w:bodyDiv w:val="1"/>
      <w:marLeft w:val="0"/>
      <w:marRight w:val="0"/>
      <w:marTop w:val="0"/>
      <w:marBottom w:val="0"/>
      <w:divBdr>
        <w:top w:val="none" w:sz="0" w:space="0" w:color="auto"/>
        <w:left w:val="none" w:sz="0" w:space="0" w:color="auto"/>
        <w:bottom w:val="none" w:sz="0" w:space="0" w:color="auto"/>
        <w:right w:val="none" w:sz="0" w:space="0" w:color="auto"/>
      </w:divBdr>
    </w:div>
    <w:div w:id="1369602535">
      <w:bodyDiv w:val="1"/>
      <w:marLeft w:val="0"/>
      <w:marRight w:val="0"/>
      <w:marTop w:val="0"/>
      <w:marBottom w:val="0"/>
      <w:divBdr>
        <w:top w:val="none" w:sz="0" w:space="0" w:color="auto"/>
        <w:left w:val="none" w:sz="0" w:space="0" w:color="auto"/>
        <w:bottom w:val="none" w:sz="0" w:space="0" w:color="auto"/>
        <w:right w:val="none" w:sz="0" w:space="0" w:color="auto"/>
      </w:divBdr>
    </w:div>
    <w:div w:id="1417169716">
      <w:bodyDiv w:val="1"/>
      <w:marLeft w:val="0"/>
      <w:marRight w:val="0"/>
      <w:marTop w:val="0"/>
      <w:marBottom w:val="0"/>
      <w:divBdr>
        <w:top w:val="none" w:sz="0" w:space="0" w:color="auto"/>
        <w:left w:val="none" w:sz="0" w:space="0" w:color="auto"/>
        <w:bottom w:val="none" w:sz="0" w:space="0" w:color="auto"/>
        <w:right w:val="none" w:sz="0" w:space="0" w:color="auto"/>
      </w:divBdr>
    </w:div>
    <w:div w:id="1444307053">
      <w:bodyDiv w:val="1"/>
      <w:marLeft w:val="0"/>
      <w:marRight w:val="0"/>
      <w:marTop w:val="0"/>
      <w:marBottom w:val="0"/>
      <w:divBdr>
        <w:top w:val="none" w:sz="0" w:space="0" w:color="auto"/>
        <w:left w:val="none" w:sz="0" w:space="0" w:color="auto"/>
        <w:bottom w:val="none" w:sz="0" w:space="0" w:color="auto"/>
        <w:right w:val="none" w:sz="0" w:space="0" w:color="auto"/>
      </w:divBdr>
    </w:div>
    <w:div w:id="1558466622">
      <w:bodyDiv w:val="1"/>
      <w:marLeft w:val="0"/>
      <w:marRight w:val="0"/>
      <w:marTop w:val="0"/>
      <w:marBottom w:val="0"/>
      <w:divBdr>
        <w:top w:val="none" w:sz="0" w:space="0" w:color="auto"/>
        <w:left w:val="none" w:sz="0" w:space="0" w:color="auto"/>
        <w:bottom w:val="none" w:sz="0" w:space="0" w:color="auto"/>
        <w:right w:val="none" w:sz="0" w:space="0" w:color="auto"/>
      </w:divBdr>
    </w:div>
    <w:div w:id="1654335232">
      <w:bodyDiv w:val="1"/>
      <w:marLeft w:val="0"/>
      <w:marRight w:val="0"/>
      <w:marTop w:val="0"/>
      <w:marBottom w:val="0"/>
      <w:divBdr>
        <w:top w:val="none" w:sz="0" w:space="0" w:color="auto"/>
        <w:left w:val="none" w:sz="0" w:space="0" w:color="auto"/>
        <w:bottom w:val="none" w:sz="0" w:space="0" w:color="auto"/>
        <w:right w:val="none" w:sz="0" w:space="0" w:color="auto"/>
      </w:divBdr>
    </w:div>
    <w:div w:id="1680229752">
      <w:bodyDiv w:val="1"/>
      <w:marLeft w:val="0"/>
      <w:marRight w:val="0"/>
      <w:marTop w:val="0"/>
      <w:marBottom w:val="0"/>
      <w:divBdr>
        <w:top w:val="none" w:sz="0" w:space="0" w:color="auto"/>
        <w:left w:val="none" w:sz="0" w:space="0" w:color="auto"/>
        <w:bottom w:val="none" w:sz="0" w:space="0" w:color="auto"/>
        <w:right w:val="none" w:sz="0" w:space="0" w:color="auto"/>
      </w:divBdr>
    </w:div>
    <w:div w:id="1786579722">
      <w:bodyDiv w:val="1"/>
      <w:marLeft w:val="0"/>
      <w:marRight w:val="0"/>
      <w:marTop w:val="0"/>
      <w:marBottom w:val="0"/>
      <w:divBdr>
        <w:top w:val="none" w:sz="0" w:space="0" w:color="auto"/>
        <w:left w:val="none" w:sz="0" w:space="0" w:color="auto"/>
        <w:bottom w:val="none" w:sz="0" w:space="0" w:color="auto"/>
        <w:right w:val="none" w:sz="0" w:space="0" w:color="auto"/>
      </w:divBdr>
    </w:div>
    <w:div w:id="1799492150">
      <w:bodyDiv w:val="1"/>
      <w:marLeft w:val="0"/>
      <w:marRight w:val="0"/>
      <w:marTop w:val="0"/>
      <w:marBottom w:val="0"/>
      <w:divBdr>
        <w:top w:val="none" w:sz="0" w:space="0" w:color="auto"/>
        <w:left w:val="none" w:sz="0" w:space="0" w:color="auto"/>
        <w:bottom w:val="none" w:sz="0" w:space="0" w:color="auto"/>
        <w:right w:val="none" w:sz="0" w:space="0" w:color="auto"/>
      </w:divBdr>
    </w:div>
    <w:div w:id="1857965847">
      <w:bodyDiv w:val="1"/>
      <w:marLeft w:val="0"/>
      <w:marRight w:val="0"/>
      <w:marTop w:val="0"/>
      <w:marBottom w:val="0"/>
      <w:divBdr>
        <w:top w:val="none" w:sz="0" w:space="0" w:color="auto"/>
        <w:left w:val="none" w:sz="0" w:space="0" w:color="auto"/>
        <w:bottom w:val="none" w:sz="0" w:space="0" w:color="auto"/>
        <w:right w:val="none" w:sz="0" w:space="0" w:color="auto"/>
      </w:divBdr>
    </w:div>
    <w:div w:id="1929000690">
      <w:bodyDiv w:val="1"/>
      <w:marLeft w:val="0"/>
      <w:marRight w:val="0"/>
      <w:marTop w:val="0"/>
      <w:marBottom w:val="0"/>
      <w:divBdr>
        <w:top w:val="none" w:sz="0" w:space="0" w:color="auto"/>
        <w:left w:val="none" w:sz="0" w:space="0" w:color="auto"/>
        <w:bottom w:val="none" w:sz="0" w:space="0" w:color="auto"/>
        <w:right w:val="none" w:sz="0" w:space="0" w:color="auto"/>
      </w:divBdr>
    </w:div>
    <w:div w:id="1944603198">
      <w:bodyDiv w:val="1"/>
      <w:marLeft w:val="0"/>
      <w:marRight w:val="0"/>
      <w:marTop w:val="0"/>
      <w:marBottom w:val="0"/>
      <w:divBdr>
        <w:top w:val="none" w:sz="0" w:space="0" w:color="auto"/>
        <w:left w:val="none" w:sz="0" w:space="0" w:color="auto"/>
        <w:bottom w:val="none" w:sz="0" w:space="0" w:color="auto"/>
        <w:right w:val="none" w:sz="0" w:space="0" w:color="auto"/>
      </w:divBdr>
    </w:div>
    <w:div w:id="2005354204">
      <w:bodyDiv w:val="1"/>
      <w:marLeft w:val="0"/>
      <w:marRight w:val="0"/>
      <w:marTop w:val="0"/>
      <w:marBottom w:val="0"/>
      <w:divBdr>
        <w:top w:val="none" w:sz="0" w:space="0" w:color="auto"/>
        <w:left w:val="none" w:sz="0" w:space="0" w:color="auto"/>
        <w:bottom w:val="none" w:sz="0" w:space="0" w:color="auto"/>
        <w:right w:val="none" w:sz="0" w:space="0" w:color="auto"/>
      </w:divBdr>
    </w:div>
    <w:div w:id="20921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6</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Dreams</dc:creator>
  <cp:keywords/>
  <dc:description/>
  <cp:lastModifiedBy>Swapnajit Chakraborty</cp:lastModifiedBy>
  <cp:revision>337</cp:revision>
  <dcterms:created xsi:type="dcterms:W3CDTF">2020-07-22T05:51:00Z</dcterms:created>
  <dcterms:modified xsi:type="dcterms:W3CDTF">2025-01-21T16:24:00Z</dcterms:modified>
</cp:coreProperties>
</file>