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HPI:</w:t>
        <w:br/>
        <w:br/>
        <w:br/>
        <w:t>Onset: Approximately two hours ago.</w:t>
        <w:br/>
        <w:br/>
        <w:br/>
        <w:t>Location: Right-sided weakness, numbness, and tingling affecting the entire right side, including the right arm and leg.</w:t>
        <w:br/>
        <w:br/>
        <w:br/>
        <w:t>Duration: The symptoms lasted for about two hours and have since resolved.</w:t>
        <w:br/>
        <w:br/>
        <w:br/>
        <w:t>Character: The patient describes the sensation as numbness, tingling, and feeling "dead." No associated pain was reported.</w:t>
        <w:br/>
        <w:br/>
        <w:br/>
        <w:t>Aggravating/Alleviating factors: The patient did not notice any factors that made the symptoms better or worse.</w:t>
        <w:br/>
        <w:br/>
        <w:br/>
        <w:t>Radiation: The symptoms were not reported to radiate.</w:t>
        <w:br/>
        <w:br/>
        <w:br/>
        <w:t>Timing: The symptoms occurred suddenly and lasted for about two hours.</w:t>
        <w:br/>
        <w:br/>
        <w:br/>
        <w:t>Severity: The patient was unable to move her right arm and leg during the episode.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