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Northwind Analytics, Inc. Offer of Employment.</w:t>
      </w:r>
    </w:p>
    <w:p>
      <w:r>
        <w:t xml:space="preserve">This letter confirms our offer for the position of Staff Product Designer. Your annual base salary will be $172,500, paid in accordance with the Company's standard payroll practices.</w:t>
      </w:r>
    </w:p>
    <w:p>
      <w:r>
        <w:t xml:space="preserve">You assign to the Company all right, title and interest in any invention (e.g., source code, designs or written material) that you conceive during your employment, whether or not it was made on Company equipment.</w:t>
      </w:r>
    </w:p>
    <w:p>
      <w:r>
        <w:t xml:space="preserve">Any dispute arising out of this letter, including any dispute about Section 3.2, shall be resolved exclusively by final and binding arbitration.</w:t>
      </w:r>
    </w:p>
    <w:p>
      <w:r>
        <w:t xml:space="preserve">Please review Policy No. 14 and return a signed copy before your start date.</w:t>
      </w:r>
    </w:p>
    <w:sectPr/>
  </w:body>
</w:document>
</file>