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23762" w14:textId="77777777" w:rsidR="00040CA7" w:rsidRDefault="00040CA7" w:rsidP="004023E0">
      <w:pPr>
        <w:pStyle w:val="Heading1"/>
        <w:numPr>
          <w:ilvl w:val="0"/>
          <w:numId w:val="0"/>
        </w:numPr>
      </w:pPr>
      <w:bookmarkStart w:id="0" w:name="_Toc433807288"/>
      <w:r>
        <w:t>Phenotypic plasticity and rapid evolution following experimental introductions in nature</w:t>
      </w:r>
      <w:r>
        <w:rPr>
          <w:rStyle w:val="FootnoteReference"/>
        </w:rPr>
        <w:footnoteReference w:id="1"/>
      </w:r>
      <w:bookmarkEnd w:id="0"/>
      <w:r>
        <w:t xml:space="preserve"> </w:t>
      </w:r>
    </w:p>
    <w:p w14:paraId="13038066" w14:textId="77777777" w:rsidR="00040CA7" w:rsidRDefault="00040CA7" w:rsidP="00040CA7"/>
    <w:p w14:paraId="08617BB6" w14:textId="77777777" w:rsidR="00040CA7" w:rsidRPr="00043896" w:rsidRDefault="00040CA7" w:rsidP="00040CA7"/>
    <w:p w14:paraId="1ED3A081" w14:textId="77777777" w:rsidR="00040CA7" w:rsidRDefault="00040CA7" w:rsidP="00040CA7">
      <w:pPr>
        <w:pStyle w:val="Heading2"/>
      </w:pPr>
      <w:bookmarkStart w:id="1" w:name="_Toc433807289"/>
      <w:r>
        <w:t>Introduction</w:t>
      </w:r>
      <w:bookmarkEnd w:id="1"/>
    </w:p>
    <w:p w14:paraId="37C12EDC" w14:textId="6FCA101F" w:rsidR="00040CA7" w:rsidRDefault="00040CA7" w:rsidP="00040CA7">
      <w:pPr>
        <w:pStyle w:val="Paragraph"/>
        <w:spacing w:before="0" w:line="480" w:lineRule="auto"/>
      </w:pPr>
      <w:r w:rsidRPr="004C604C">
        <w:t xml:space="preserve">The colonization of novel environments </w:t>
      </w:r>
      <w:r>
        <w:t>often</w:t>
      </w:r>
      <w:r w:rsidRPr="004C604C">
        <w:t xml:space="preserve"> lead</w:t>
      </w:r>
      <w:r>
        <w:t>s</w:t>
      </w:r>
      <w:r w:rsidRPr="004C604C">
        <w:t xml:space="preserve"> to rapid adaptive evolution </w:t>
      </w:r>
      <w:r>
        <w:fldChar w:fldCharType="begin"/>
      </w:r>
      <w:r>
        <w:instrText xml:space="preserve"> ADDIN ZOTERO_ITEM CSL_CITATION {"citationID":"2ooh88as44","properties":{"formattedCitation":"(Endler 1980; Losos 1990, 1998; Losos et al. 1997; Thompson 1998; Reznick and Ghalambor 2001)","plainCitation":"(Endler 1980; Losos 1990, 1998; Losos et al. 1997; Thompson 1998; Reznick and Ghalambor 2001)"},"citationItems":[{"id":195,"uris":["http://zotero.org/users/1103728/items/2UHWE69M"],"uri":["http://zotero.org/users/1103728/items/2UHWE69M"],"itemData":{"id":195,"type":"article-journal","title":"Natural selection on color patterns in Poecilia reticulata","container-title":"Evolution","page":"76–91","volume":"34","issue":"1","source":"Google Scholar","author":[{"family":"Endler","given":"John A."}],"issued":{"date-parts":[["1980"]]}}},{"id":578,"uris":["http://zotero.org/users/1103728/items/B44H4SU2"],"uri":["http://zotero.org/users/1103728/items/B44H4SU2"],"itemData":{"id":578,"type":"article-journal","title":"A phylogenetic analysis of character displacement in Caribbean Anolis lizards","container-title":"Evolution","page":"558–569","volume":"44","issue":"3","author":[{"family":"Losos","given":"Jonathan B"}],"issued":{"date-parts":[["1990"]]}}},{"id":1417,"uris":["http://zotero.org/users/1103728/items/V9ZP49XX"],"uri":["http://zotero.org/users/1103728/items/V9ZP49XX"],"itemData":{"id":1417,"type":"article-journal","title":"Contingency and Determinism in Replicated Adaptive Radiations of Island Lizards","container-title":"Science","page":"2115–2118","volume":"279","issue":"5359","author":[{"family":"Losos","given":"J B"}],"issued":{"date-parts":[["1998"]]}}},{"id":224,"uris":["http://zotero.org/users/1103728/items/3JU3S5QZ"],"uri":["http://zotero.org/users/1103728/items/3JU3S5QZ"],"itemData":{"id":224,"type":"article-journal","title":"Adaptive differentiation following experimental island colonization in Anolis lizards","container-title":"Nature","page":"70–73","volume":"387","issue":"6628","abstract":"If colonizing populations are displaced into an environment that is often very different from that of their source(1), they are particularly likely to diverge evolutionarily, the more so because they are usually small and thus likely to change by genetic restructuring or drift(2,3). Despite its fundamental importance, the consequence of colonization for traits of founding populations have primarily been surmised from static present-day distributions(1,2,4,5), laboratory experiments(6) and the out-comes of haphazard human introductions(7-9), rather than from replicated field experiments. Here we report long-term results of just such an experimental study. Populations of the lizard Anolis sagrei introduced onto small islands from a nearby source, differentiated from each other rapidly over a 10-14-year period. The more different the recipient island's vegetation from that of the source the greater the magnitude of differentiation. Further, the direction of differentiation followed an expectation based on the evolutionary diversification of insular Anolis over its entire geographic range, In addition to providing a glimpse of adaptive dynamics in one of the most extensive generic radiations on earth, the results lend support to the general argument that environment determines the evolution of morphology.","author":[{"family":"Losos","given":"J B"},{"family":"Warheit","given":"K I"},{"family":"Schoener","given":"T W"}],"issued":{"date-parts":[["1997"]]}}},{"id":422,"uris":["http://zotero.org/users/1103728/items/7U3U49NC"],"uri":["http://zotero.org/users/1103728/items/7U3U49NC"],"itemData":{"id":422,"type":"article-journal","title":"Rapid evolution as an ecological process","container-title":"Trends in Ecology &amp; Evolution","page":"329-332","volume":"13","issue":"8","source":"ScienceDirect","abstract":"Rapid evolution of interspecific interactions (during a timespan of about 100 years) has the potential to be an important influence on the ecological dynamics of communities. However, despite the growing number of examples, rapid evolution is still not a standard working hypothesis for many ecological studies on the dynamics of population structure or the organization of communities. Analysis of rapid evolution as an ecological process has the potential to make evolutionary ecology one of the most central of applied biological sciences.","DOI":"10.1016/S0169-5347(98)01378-0","ISSN":"0169-5347","note":"bibtex: thompson1998","journalAbbreviation":"Trends in Ecology &amp; Evolution","author":[{"family":"Thompson","given":"John N"}],"issued":{"date-parts":[["1998",8,1]]}}},{"id":462,"uris":["http://zotero.org/users/1103728/items/8NNM5NDB"],"uri":["http://zotero.org/users/1103728/items/8NNM5NDB"],"itemData":{"id":462,"type":"article-journal","title":"The population ecology of contemporary adaptations: what empirical studies reveal about the conditions that promote adaptive evolution.","container-title":"Genetica","page":"183–98","volume":"112-113","issue":"1956","abstract":"Under what conditions might organisms be capable of rapid adaptive evolution? We reviewed published studies documenting contemporary adaptations in natural populations and looked for general patterns in the population ecological causes. We found that studies of contemporary adaptation fall into two general settings: (1) colonization of new environments that established newly adapted populations, and (2) local adaptations within the context of a heterogeneous environments and metapopulation structure. Local ecological processes associated with colonizations and introductions included exposure to: (1) a novel host or food resource; (2) a new biophysical environment; (3) a new predator community; and (4) a new coexisting competitor. The new environments that were colonized often had depauperate communities, sometimes because of anthropogenic disturbance. Local adaptation in heterogeneous environments was also often associated with recent anthropogenic changes, such as insecticide and herbicide resistance, or industrial melanism. A common feature of many examples is the combination of directional selection with at least a short-term opportunity for population growth. We suggest that such opportunities for population growth may be a key factor that promotes rapid evolution, since directional selection might otherwise be expected to cause population decline and create the potential for local extinction, which is an ever-present alternative to local adaptation. We also address the large discrepancy between the rate of evolution observed in contemporary studies and the apparent rate of evolution seen in the fossil record.","ISSN":"0016-6707","author":[{"family":"Reznick","given":"David N"},{"family":"Ghalambor","given":"Cameron K"}],"issued":{"date-parts":[["2001",1]]}}}],"schema":"https://github.com/citation-style-language/schema/raw/master/csl-citation.json"} </w:instrText>
      </w:r>
      <w:r>
        <w:fldChar w:fldCharType="separate"/>
      </w:r>
      <w:r>
        <w:t>(Endler 1980; Losos 1990, 1998; Losos et al. 1997; Thompson 1998; Reznick and Ghalambor 2001)</w:t>
      </w:r>
      <w:r>
        <w:fldChar w:fldCharType="end"/>
      </w:r>
      <w:r w:rsidRPr="004C604C">
        <w:t xml:space="preserve">. However, the mechanisms that </w:t>
      </w:r>
      <w:r>
        <w:t>facilitate or constrain</w:t>
      </w:r>
      <w:r w:rsidRPr="004C604C">
        <w:t xml:space="preserve"> adaptive evolution during the initial stages of </w:t>
      </w:r>
      <w:r>
        <w:t xml:space="preserve">population </w:t>
      </w:r>
      <w:r w:rsidRPr="004C604C">
        <w:t xml:space="preserve">divergence are poorly understood. </w:t>
      </w:r>
      <w:r>
        <w:t xml:space="preserve">Abundant standing genetic variation is the primary mechanism thought to facilitate evolutionary responses to divergent selection </w:t>
      </w:r>
      <w:r>
        <w:fldChar w:fldCharType="begin"/>
      </w:r>
      <w:r>
        <w:instrText xml:space="preserve"> ADDIN ZOTERO_ITEM CSL_CITATION {"citationID":"2bnr5pkmt9","properties":{"formattedCitation":"(Barrett and Schluter 2008)","plainCitation":"(Barrett and Schluter 2008)"},"citationItems":[{"id":1448,"uris":["http://zotero.org/users/1103728/items/VQG3QQIB"],"uri":["http://zotero.org/users/1103728/items/VQG3QQIB"],"itemData":{"id":1448,"type":"article-journal","title":"Adaptation from standing genetic variation","container-title":"Trends in Ecology &amp; Evolution","page":"38–44","volume":"23","issue":"1","author":[{"family":"Barrett","given":"R D H"},{"family":"Schluter","given":"D"}],"issued":{"date-parts":[["2008"]]}}}],"schema":"https://github.com/citation-style-language/schema/raw/master/csl-citation.json"} </w:instrText>
      </w:r>
      <w:r>
        <w:fldChar w:fldCharType="separate"/>
      </w:r>
      <w:r>
        <w:rPr>
          <w:noProof/>
        </w:rPr>
        <w:t>(reviewed in Barrett and Schluter 2008)</w:t>
      </w:r>
      <w:r>
        <w:fldChar w:fldCharType="end"/>
      </w:r>
      <w:r>
        <w:t>, but</w:t>
      </w:r>
      <w:r w:rsidRPr="004C604C">
        <w:t xml:space="preserve"> </w:t>
      </w:r>
      <w:r>
        <w:t xml:space="preserve">because </w:t>
      </w:r>
      <w:r w:rsidRPr="004C604C">
        <w:t>natural selection acts on phenotypes, not genotypes</w:t>
      </w:r>
      <w:r>
        <w:t xml:space="preserve">, environmentally induced phenotypic variation can constrain evolutionary responses </w:t>
      </w:r>
      <w:r>
        <w:fldChar w:fldCharType="begin"/>
      </w:r>
      <w:r>
        <w:instrText xml:space="preserve"> ADDIN ZOTERO_ITEM CSL_CITATION {"citationID":"02XEZraf","properties":{"formattedCitation":"(Day et al. 1994; Agrawal 2001; Gienapp et al. 2008; Teplitsky et al. 2008)","plainCitation":"(Day et al. 1994; Agrawal 2001; Gienapp et al. 2008; Teplitsky et al. 2008)"},"citationItems":[{"id":3241,"uris":["http://zotero.org/users/1103728/items/QS5CWMHW"],"uri":["http://zotero.org/users/1103728/items/QS5CWMHW"],"itemData":{"id":3241,"type":"article-journal","title":"A Comparison of Two Sticklebacks","container-title":"Evolution","page":"1723-1734","volume":"48","issue":"5","source":"JSTOR","abstract":"We present results of an experiment designed to address fundamental issues in the ecology and evolution of plastic trophic morphology: (1) Is observed plasticity adaptive? (2) How much interspecific morphological variation is the result of plasticity? (3) Have different selective regimes resulted in the evolution of different degrees of plasticity? (4) Is genetic variation for phenotypic plasticity present in contemporary populations? We raised fish from two recently diverged species of freshwater threespine sticklebacks on two different diets representative of the natural prey of the two species. Both species exhibited morphological plasticity in an adaptive direction: each species more closely resembled the other when raised on the latter's diet. Dietreversal reduced the natural morphological gap between these two species, -1% to 58%, depending on the trait. One species is known to have a more variable diet in the wild than the other species, and we found that it also exhibited the greater amount of morphological plasticity. Given that the two species have recently diverged, this result is compelling evidence that diet variability is important in the evolution of plastic trophic morphology. Finally, by using a full-sib experimental design, we demonstrated that genetic variation for morphological plasticity exists in contemporary populations, thus confirming that plasticity has evolutionary potential.","DOI":"10.2307/2410260","ISSN":"0014-3820","note":"bibtex: day1994","journalAbbreviation":"Evolution","author":[{"family":"Day","given":"Troy"},{"family":"Pritchard","given":"John"},{"family":"Schluter","given":"Dolph"}],"issued":{"date-parts":[["1994",10,1]]}}},{"id":654,"uris":["http://zotero.org/users/1103728/items/CN75UMTH"],"uri":["http://zotero.org/users/1103728/items/CN75UMTH"],"itemData":{"id":654,"type":"article-journal","title":"Phenotypic plasticity in the interactions and evolution of species","container-title":"Science","page":"321–326","volume":"294","issue":"5541","abstract":"When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species.","author":[{"family":"Agrawal","given":"A A"}],"issued":{"date-parts":[["2001"]]}}},{"id":1331,"uris":["http://zotero.org/users/1103728/items/TJFA4WTW"],"uri":["http://zotero.org/users/1103728/items/TJFA4WTW"],"itemData":{"id":1331,"type":"article-journal","title":"Climate change and evolution: disentangling environmental and genetic responses.","container-title":"Molecular Ecology","page":"167–178","volume":"17","issue":"1","abstract":"Rapid climate change is likely to impose strong selection pressures on traits important for fitness, and therefore, microevolution in response to climate-mediated selection is potentially an important mechanism mitigating negative consequences of climate change. We reviewed the empirical evidence for recent microevolutionary responses to climate change in longitudinal studies emphasizing the following three perspectives emerging from the published data. First, although signatures of climate change are clearly visible in many ecological processes, similar examples of microevolutionary responses in literature are in fact very rare. Second, the quality of evidence for microevolutionary responses to climate change is far from satisfactory as the documented responses are often - if not typically - based on nongenetic data. We reinforce the view that it is as important to make the distinction between genetic (evolutionary) and phenotypic (includes a nongenetic, plastic component) responses clear, as it is to understand the relative roles of plasticity and genetics in adaptation to climate change. Third, in order to illustrate the difficulties and their potential ubiquity in detection of microevolution in response to natural selection, we reviewed the quantitative genetic studies on microevolutionary responses to natural selection in the context of long-term studies of vertebrates. The available evidence points to the overall conclusion that many responses perceived as adaptations to changing environmental conditions could be environmentally induced plastic responses rather than microevolutionary adaptations. Hence, clear-cut evidence indicating a significant role for evolutionary adaptation to ongoing climate warming is conspicuously scarce.","author":[{"family":"Gienapp","given":"P"},{"family":"Teplitsky","given":"C"},{"family":"Alho","given":"J S"},{"family":"Mills","given":"J A"},{"family":"Merila","given":"J"}],"issued":{"date-parts":[["2008"]]}}},{"id":1501,"uris":["http://zotero.org/users/1103728/items/X4RZJB33"],"uri":["http://zotero.org/users/1103728/items/X4RZJB33"],"itemData":{"id":1501,"type":"article-journal","title":"Bergmann's rule and climate change revisited: Disentangling environmental and genetic responses in a wild bird population","container-title":"Proceedings of the National Academy of Sciences","page":"13492–13496","volume":"105","issue":"36","abstract":"... Footnotes. ‡ To whom correspondence should be addressed. E-mail: teplitsky {at}mnhn. fr; ... 2008 by The National Academy of Sciences of the USA. Previous Section. References. ... Proc R Soc London B 272:1427–1432. Medline. </w:instrText>
      </w:r>
      <w:r>
        <w:rPr>
          <w:rFonts w:ascii="MS Mincho" w:eastAsia="MS Mincho" w:hAnsi="MS Mincho" w:cs="MS Mincho"/>
        </w:rPr>
        <w:instrText>↵</w:instrText>
      </w:r>
      <w:r>
        <w:instrText xml:space="preserve">: Adger N,; et al . ...","author":[{"family":"Teplitsky","given":"C"},{"family":"Mills","given":"J A"},{"family":"Alho","given":"J S"},{"family":"Yarrall","given":"J W"},{"family":"Merila","given":"J"}],"issued":{"date-parts":[["2008"]]}}}],"schema":"https://github.com/citation-style-language/schema/raw/master/csl-citation.json"} </w:instrText>
      </w:r>
      <w:r>
        <w:fldChar w:fldCharType="separate"/>
      </w:r>
      <w:r>
        <w:rPr>
          <w:noProof/>
        </w:rPr>
        <w:t>(Day et al. 1994; Agrawal 2001; Gienapp et al. 2008; Teplitsky et al. 2008)</w:t>
      </w:r>
      <w:r>
        <w:fldChar w:fldCharType="end"/>
      </w:r>
      <w:r>
        <w:t>. The most common form of environmentally induced variation is phenotypic plasticity, which is the ability of a genotype</w:t>
      </w:r>
      <w:r w:rsidRPr="004C604C">
        <w:t xml:space="preserve"> to produce a range of phenotypes in response to </w:t>
      </w:r>
      <w:r>
        <w:t>different</w:t>
      </w:r>
      <w:r w:rsidRPr="004C604C">
        <w:t xml:space="preserve"> environment</w:t>
      </w:r>
      <w:r>
        <w:t>s</w:t>
      </w:r>
      <w:r w:rsidRPr="004C604C">
        <w:t xml:space="preserve"> </w:t>
      </w:r>
      <w:r>
        <w:fldChar w:fldCharType="begin"/>
      </w:r>
      <w:r>
        <w:instrText xml:space="preserve"> ADDIN ZOTERO_ITEM CSL_CITATION {"citationID":"1lle55dqru","properties":{"formattedCitation":"(Travis 1994; Pigliucci 2001; West-Eberhard 2003)","plainCitation":"(Travis 1994; Pigliucci 2001; West-Eberhard 2003)"},"citationItems":[{"id":929,"uris":["http://zotero.org/users/1103728/items/JFQ3FA8J"],"uri":["http://zotero.org/users/1103728/items/JFQ3FA8J"],"itemData":{"id":929,"type":"chapter","title":"Evaluating the adaptive role of morphological plasticity","container-title":"Ecological Morphology: Integrative Organismal Biology","publisher":"University of Chicago Press","page":"99-122","source":"Google Books","ISBN":"978-0-226-86995-7","language":"en","editor":[{"family":"Wainwright","given":"Peter C."},{"family":"Reilly","given":"Stephen M."}],"author":[{"family":"Travis","given":"Joseph"}],"issued":{"date-parts":[["1994",8,15]]}}},{"id":635,"uris":["http://zotero.org/users/1103728/items/CEJH9BRJ"],"uri":["http://zotero.org/users/1103728/items/CEJH9BRJ"],"itemData":{"id":635,"type":"book","title":"Phenotypic Plasticity: Beyond nature and nurture","publisher":"Johns Hopkins University Press","publisher-place":"Baltimore","number-of-pages":"328","event-place":"Baltimore","author":[{"family":"Pigliucci","given":"Massimo"}],"issued":{"date-parts":[["2001"]]}}},{"id":1556,"uris":["http://zotero.org/users/1103728/items/ZC3AM4TA"],"uri":["http://zotero.org/users/1103728/items/ZC3AM4TA"],"itemData":{"id":1556,"type":"book","title":"Developmental Plasticity and Evolution","publisher":"Oxford University Press","publisher-place":"Oxford, England","number-of-pages":"820","source":"Google Books","event-place":"Oxford, England","abstract":"The first comprehensive synthesis on development and evolution: it applies to all aspects of development, at all levels of organization and in all organisms, taking advantage of modern findings on behavior, genetics, endocrinology, molecular biology, evolutionary theory and phylogenetics to show the connections between developmental mechanisms and evolutionary change. This book solves key problems that have impeded a definitive synthesis in the past. It uses new concepts and specific examples to show how to relate environmentally sensitive development to the genetic theory of adaptive evolution and to explain major patterns of change. In this book development includes not only embryology and the ontogeny of morphology, sometimes portrayed inadequately as governed by \"regulatory genes,\" but also behavioral development and physiological adaptation, where plasticity is mediated by genetically complex mechanisms like hormones and learning. The book shows how the universal qualities of phenotypes--modular organization and plasticity--facilitate both integration and change. Here you will learn why it is wrong to describe organisms as genetically programmed; why environmental induction is likely to be more important in evolution than random mutation; and why it is crucial to consider both selection and developmental mechanism in explanations of adaptive evolution. This book satisfies the need for a truly general book on development, plasticity and evolution that applies to living organisms in all of their life stages and environments. Using an immense compendium of examples on many kinds of organisms, from viruses and bacteria to higher plants and animals, it shows how the phenotype is reorganized during evolution to produce novelties, and how alternative phenotypes occupy a pivotal role as a phase of evolution that fosters diversification and speeds change. The arguments of this book call for a new view of the major themes of evolutionary biology, as shown in chapters on gradualism, homology, environmental induction, speciation, radiation, macroevolution, punctuation, and the maintenance of sex. No other treatment of development and evolution since Darwin's offers such a comprehensive and critical discussion of the relevant issues. Developmental Plasticity and Evolution is designed for biologists interested in the development and evolution of behavior, life-history patterns, ecology, physiology, morphology and speciation. It will also appeal to evolutionary paleontologists, anthropologists, psychologists, and teachers of general biology.","ISBN":"978-0-19-988073-7","language":"en","author":[{"family":"West-Eberhard","given":"Mary Jane"}],"issued":{"date-parts":[["2003",2,12]]}}}],"schema":"https://github.com/citation-style-language/schema/raw/master/csl-citation.json"} </w:instrText>
      </w:r>
      <w:r>
        <w:fldChar w:fldCharType="separate"/>
      </w:r>
      <w:r>
        <w:rPr>
          <w:noProof/>
        </w:rPr>
        <w:t>(Travis 1994; Pigliucci 2001; West-Eberhard 2003)</w:t>
      </w:r>
      <w:r>
        <w:fldChar w:fldCharType="end"/>
      </w:r>
      <w:r w:rsidRPr="004C604C">
        <w:t xml:space="preserve">. </w:t>
      </w:r>
      <w:r>
        <w:t>Yet, t</w:t>
      </w:r>
      <w:r w:rsidRPr="004C604C">
        <w:t xml:space="preserve">raditional models of </w:t>
      </w:r>
      <w:r>
        <w:t xml:space="preserve">adaptive </w:t>
      </w:r>
      <w:r w:rsidRPr="004C604C">
        <w:t xml:space="preserve">evolution </w:t>
      </w:r>
      <w:r>
        <w:t>ignore</w:t>
      </w:r>
      <w:r w:rsidRPr="004C604C">
        <w:t xml:space="preserve"> </w:t>
      </w:r>
      <w:r>
        <w:t xml:space="preserve">a mechanistic role for phenotypic </w:t>
      </w:r>
      <w:r w:rsidRPr="004C604C">
        <w:t xml:space="preserve">plasticity </w:t>
      </w:r>
      <w:r>
        <w:fldChar w:fldCharType="begin"/>
      </w:r>
      <w:r>
        <w:instrText xml:space="preserve"> ADDIN ZOTERO_ITEM CSL_CITATION {"citationID":"2mc0tvp7nj","properties":{"formattedCitation":"(Fisher 1930; Wright 1931; Falconer 1981; Orr 1998)","plainCitation":"(Fisher 1930; Wright 1931; Falconer 1981; Orr 1998)"},"citationItems":[{"id":919,"uris":["http://zotero.org/users/1103728/items/J4M7FZK2"],"uri":["http://zotero.org/users/1103728/items/J4M7FZK2"],"itemData":{"id":919,"type":"book","title":"The Genetical Theory of Natural Selection: A Complete Variorum Edition","publisher":"Oxford University Press","number-of-pages":"370","source":"Google Books","abstract":"R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edition.","ISBN":"978-0-19-850440-5","shortTitle":"The Genetical Theory of Natural Selection","language":"en","author":[{"family":"Fisher","given":"R. A."}],"issued":{"date-parts":[["1930"]]}}},{"id":614,"uris":["http://zotero.org/users/1103728/items/BTP96BK5"],"uri":["http://zotero.org/users/1103728/items/BTP96BK5"],"itemData":{"id":614,"type":"article-journal","title":"Evolution in Mendelian Populations.","container-title":"Genetics","page":"97–159","volume":"16","issue":"2","author":[{"family":"Wright","given":"S"}],"issued":{"date-parts":[["1931"]]}}},{"id":392,"uris":["http://zotero.org/users/1103728/items/77432V6P"],"uri":["http://zotero.org/users/1103728/items/77432V6P"],"itemData":{"id":392,"type":"book","title":"Introduction to Quantitative Genetics","publisher":"Longman","publisher-place":"New York","number-of-pages":"340","edition":"2","event-place":"New York","author":[{"family":"Falconer","given":"D S"}],"issued":{"date-parts":[["1981"]]}}},{"id":616,"uris":["http://zotero.org/users/1103728/items/C4SX6D4E"],"uri":["http://zotero.org/users/1103728/items/C4SX6D4E"],"itemData":{"id":616,"type":"article-journal","title":"The population genetics of adaptation: The distribution of factors fixed during adaptive evolution","container-title":"Evolution","page":"935-949","volume":"52","issue":"4","author":[{"family":"Orr","given":"H. Allen"}],"issued":{"date-parts":[["1998"]]}}}],"schema":"https://github.com/citation-style-language/schema/raw/master/csl-citation.json"} </w:instrText>
      </w:r>
      <w:r>
        <w:fldChar w:fldCharType="separate"/>
      </w:r>
      <w:r>
        <w:rPr>
          <w:noProof/>
        </w:rPr>
        <w:t>(Fisher 1930; Wright 1931; Falconer 1981; Orr 1998)</w:t>
      </w:r>
      <w:r>
        <w:fldChar w:fldCharType="end"/>
      </w:r>
      <w:r>
        <w:t xml:space="preserve">, because it has been </w:t>
      </w:r>
      <w:r w:rsidRPr="004C604C">
        <w:t>assumed to represent non-heritable phenotypic variation that shields heritable genetic variation from the effects of selection</w:t>
      </w:r>
      <w:r>
        <w:t>,</w:t>
      </w:r>
      <w:r w:rsidRPr="004C604C">
        <w:t xml:space="preserve"> and </w:t>
      </w:r>
      <w:r>
        <w:t xml:space="preserve">therefore, </w:t>
      </w:r>
      <w:r w:rsidRPr="004C604C">
        <w:t xml:space="preserve">constrains evolution </w:t>
      </w:r>
      <w:r>
        <w:fldChar w:fldCharType="begin"/>
      </w:r>
      <w:r>
        <w:instrText xml:space="preserve"> ADDIN ZOTERO_ITEM CSL_CITATION {"citationID":"1jrdsqlm89","properties":{"formattedCitation":"(Wright 1931; Williams 1966; Falconer 1981; Levin 1988)","plainCitation":"(Wright 1931; Williams 1966; Falconer 1981; Levin 1988)"},"citationItems":[{"id":614,"uris":["http://zotero.org/users/1103728/items/BTP96BK5"],"uri":["http://zotero.org/users/1103728/items/BTP96BK5"],"itemData":{"id":614,"type":"article-journal","title":"Evolution in Mendelian Populations.","container-title":"Genetics","page":"97–159","volume":"16","issue":"2","author":[{"family":"Wright","given":"S"}],"issued":{"date-parts":[["1931"]]}}},{"id":612,"uris":["http://zotero.org/users/1103728/items/BQTSKP4U"],"uri":["http://zotero.org/users/1103728/items/BQTSKP4U"],"itemData":{"id":612,"type":"book","title":"Adaptation and Nantural Selection","publisher":"Princeton University Press","publisher-place":"Princeton","number-of-pages":"307","event-place":"Princeton","abstract":"One group emphasizes as the primary or exclusive creative force. The other minimizes the role of selection in relation to other proposed","URL":"http://books.google.com/books?id=AfkUAQAAIAAJ&amp;printsec=frontcover papers2://publication/uuid/C76D6D53-097D-4533-82C3-31DAFABB48B5","author":[{"family":"Williams","given":"George C"}],"issued":{"date-parts":[["1966"]]}}},{"id":392,"uris":["http://zotero.org/users/1103728/items/77432V6P"],"uri":["http://zotero.org/users/1103728/items/77432V6P"],"itemData":{"id":392,"type":"book","title":"Introduction to Quantitative Genetics","publisher":"Longman","publisher-place":"New York","number-of-pages":"340","edition":"2","event-place":"New York","author":[{"family":"Falconer","given":"D S"}],"issued":{"date-parts":[["1981"]]}}},{"id":1198,"uris":["http://zotero.org/users/1103728/items/R478WTIJ"],"uri":["http://zotero.org/users/1103728/items/R478WTIJ"],"itemData":{"id":1198,"type":"chapter","title":"Plasticity, canalization and evolutionary stasis in plants","container-title":"Plant Population Biology","publisher":"Blackwell","publisher-place":"Oxford, England","page":"35-45","source":"agris.fao.org","event-place":"Oxford, England","URL":"http://agris.fao.org/agris-search/search/display.do?f=2013/US/US2013017305410009950.xml;US201301730599","language":"English","author":[{"family":"Levin","given":"D. A."}],"editor":[{"family":"Davy","given":"A. J."},{"family":"Hutchings,","given":"M. J."},{"family":"Watkinson","given":"A. R."}],"issued":{"date-parts":[["1988"]]},"accessed":{"date-parts":[["2013",11,18]]}}}],"schema":"https://github.com/citation-style-language/schema/raw/master/csl-citation.json"} </w:instrText>
      </w:r>
      <w:r>
        <w:fldChar w:fldCharType="separate"/>
      </w:r>
      <w:r>
        <w:rPr>
          <w:noProof/>
        </w:rPr>
        <w:t>(Wright 1931; Williams 1966; Falconer 1981; Levin 1988)</w:t>
      </w:r>
      <w:r>
        <w:fldChar w:fldCharType="end"/>
      </w:r>
      <w:r w:rsidRPr="004C604C">
        <w:t xml:space="preserve">. </w:t>
      </w:r>
      <w:r>
        <w:t>Recently, however, plasticity has been recognized as an important process that can influence con</w:t>
      </w:r>
      <w:r w:rsidR="00E12800">
        <w:t>temporary evolution and has</w:t>
      </w:r>
      <w:r>
        <w:t xml:space="preserve"> been prominently </w:t>
      </w:r>
      <w:r>
        <w:lastRenderedPageBreak/>
        <w:t>incorporated into the</w:t>
      </w:r>
      <w:r w:rsidR="00E82D9B">
        <w:t xml:space="preserve"> proposed</w:t>
      </w:r>
      <w:r>
        <w:t xml:space="preserve"> “Extended Evolutionary Synthesis” </w:t>
      </w:r>
      <w:r>
        <w:fldChar w:fldCharType="begin"/>
      </w:r>
      <w:r>
        <w:instrText xml:space="preserve"> ADDIN ZOTERO_ITEM CSL_CITATION {"citationID":"uQXX79Ud","properties":{"formattedCitation":"{\\rtf (Pigliucci and M\\uc0\\u252{}ller 2010; Laland et al. 2014)}","plainCitation":"(Pigliucci and Müller 2010; Laland et al. 2014)"},"citationItems":[{"id":3264,"uris":["http://zotero.org/users/1103728/items/C9857IMQ"],"uri":["http://zotero.org/users/1103728/items/C9857IMQ"],"itemData":{"id":3264,"type":"book","title":"Evolution - the Extended Synthesis","publisher":"The MIT Press","publisher-place":"Cambridge, Mass","number-of-pages":"504","source":"Amazon","event-place":"Cambridge, Mass","ISBN":"978-0-262-51367-8","note":"bibtex: 2010","language":"English","author":[{"family":"Pigliucci","given":"Massimo"},{"family":"Müller","given":"Gerd B."}],"issued":{"date-parts":[["2010",3,26]]}}},{"id":1056,"uris":["http://zotero.org/users/1103728/items/655P43DJ"],"uri":["http://zotero.org/users/1103728/items/655P43DJ"],"itemData":{"id":1056,"type":"article-journal","title":"Does evolutionary theory need a rethink?","container-title":"Nature","page":"161-164","volume":"514","issue":"7521","source":"CrossRef","DOI":"10.1038/514161a","ISSN":"0028-0836, 1476-4687","note":"bibtex: laland2014","author":[{"family":"Laland","given":"Kevin"},{"family":"Uller","given":"Tobias"},{"family":"Feldman","given":"Marc"},{"family":"Sterelny","given":"Kim"},{"family":"Müller","given":"Gerd B."},{"family":"Moczek","given":"Armin"},{"family":"Jablonka","given":"Eva"},{"family":"Odling-Smee","given":"John"},{"family":"Wray","given":"Gregory A."},{"family":"Hoekstra","given":"Hopi E."},{"family":"Futuyma","given":"Douglas J."},{"family":"Lenski","given":"Richard E."},{"family":"Mackay","given":"Trudy F. C."},{"family":"Schluter","given":"Dolph"},{"family":"Strassmann","given":"Joan E."}],"issued":{"date-parts":[["2014",10,8]]}}}],"schema":"https://github.com/citation-style-language/schema/raw/master/csl-citation.json"} </w:instrText>
      </w:r>
      <w:r>
        <w:fldChar w:fldCharType="separate"/>
      </w:r>
      <w:r w:rsidRPr="00365C54">
        <w:t>(Pigliucci and Müller 2010; Laland et al. 2014)</w:t>
      </w:r>
      <w:r>
        <w:fldChar w:fldCharType="end"/>
      </w:r>
      <w:r>
        <w:t xml:space="preserve">. Yet, the role of plasticity in evolutionary change is complex and can take different roles. </w:t>
      </w:r>
      <w:r w:rsidR="00617A72">
        <w:t>However</w:t>
      </w:r>
      <w:r>
        <w:t xml:space="preserve">, most theory incorporating a role for plasticity in adaptive evolution </w:t>
      </w:r>
      <w:r w:rsidR="00F51994">
        <w:t>is</w:t>
      </w:r>
      <w:r>
        <w:t xml:space="preserve"> based on whether the environment induces plastic responses that are closer or farther away from local optima </w:t>
      </w:r>
      <w:r>
        <w:fldChar w:fldCharType="begin"/>
      </w:r>
      <w:r>
        <w:instrText xml:space="preserve"> ADDIN ZOTERO_ITEM CSL_CITATION {"citationID":"h1VzZ0be","properties":{"formattedCitation":"(Ancel 2000; Price et al. 2003; Ghalambor et al. 2007; Paenke et al. 2007; Crispo 2008)","plainCitation":"(Ancel 2000; Price et al. 2003; Ghalambor et al. 2007; Paenke et al. 2007; Crispo 2008)"},"citationItems":[{"id":3258,"uris":["http://zotero.org/users/1103728/items/DX49CUPR"],"uri":["http://zotero.org/users/1103728/items/DX49CUPR"],"itemData":{"id":3258,"type":"article-journal","title":"Undermining the Baldwin expediting effect: Does phenotypic plasticity accelerate evolution?","container-title":"Theoretical Population Biology","page":"307-319","volume":"58","issue":"4","source":"CrossRef","DOI":"10.1006/tpbi.2000.1484","ISSN":"00405809","shortTitle":"Undermining the Baldwin Expediting Effect","language":"en","author":[{"family":"Ancel","given":"Lauren W."}],"issued":{"date-parts":[["2000",12]]}}},{"id":1105,"uris":["http://zotero.org/users/1103728/items/P4BTAB9Q"],"uri":["http://zotero.org/users/1103728/items/P4BTAB9Q"],"itemData":{"id":1105,"type":"article-journal","title":"The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E"}],"issued":{"date-parts":[["2003"]]}}},{"id":1571,"uris":["http://zotero.org/users/1103728/items/ZMIST9NQ"],"uri":["http://zotero.org/users/1103728/items/ZMIST9NQ"],"itemData":{"id":1571,"type":"article-journal","title":"Adaptive versus non-adaptive phenotypic plasticity and the potential for contemporary adaptation in new environments","container-title":"Functional Ecology","page":"394–407","volume":"21","issue":"3","DOI":"10.1111/j.1365-2435.2007.01283.x","ISSN":"0269-8463","author":[{"family":"Ghalambor","given":"C. K."},{"family":"McKay","given":"J. K."},{"family":"Carroll","given":"S. P."},{"family":"Reznick","given":"D. N."}],"issued":{"date-parts":[["2007",6]]}}},{"id":3255,"uris":["http://zotero.org/users/1103728/items/ZFI7U9XM"],"uri":["http://zotero.org/users/1103728/items/ZFI7U9XM"],"itemData":{"id":3255,"type":"article-journal","title":"Influence of plasticity and learning on evolution under directional selection","container-title":"The American Naturalist","page":"E47-E58","volume":"170","issue":"2","source":"CrossRef","DOI":"10.1086/518952","ISSN":"0003-0147, 1537-5323","language":"en","author":[{"family":"Paenke","given":"Ingo"},{"family":"Sendhoff","given":"Bernhard"},{"family":"Kawecki","given":"Tadeusz J."}],"issued":{"date-parts":[["2007",8]]}}},{"id":567,"uris":["http://zotero.org/users/1103728/items/AUPMH74F"],"uri":["http://zotero.org/users/1103728/items/AUPMH74F"],"itemData":{"id":567,"type":"article-journal","title":"Modifying effects of phenotypic plasticity on interactions among natural selection, adaptation and gene flow","container-title":"Journal of Evolutionary Biology","page":"1460–1469","volume":"21","issue":"6","author":[{"family":"Crispo","given":"Erika"}],"issued":{"date-parts":[["2008"]]}}}],"schema":"https://github.com/citation-style-language/schema/raw/master/csl-citation.json"} </w:instrText>
      </w:r>
      <w:r>
        <w:fldChar w:fldCharType="separate"/>
      </w:r>
      <w:r>
        <w:rPr>
          <w:noProof/>
        </w:rPr>
        <w:t>(Ancel 2000; Price et al. 2003; Ghalambor et al. 2007; Paenke et al. 2007; Crispo 2008)</w:t>
      </w:r>
      <w:r>
        <w:fldChar w:fldCharType="end"/>
      </w:r>
      <w:r>
        <w:t xml:space="preserve">. </w:t>
      </w:r>
    </w:p>
    <w:p w14:paraId="092F7808" w14:textId="0DB24E9A" w:rsidR="00040CA7" w:rsidRDefault="00040CA7" w:rsidP="00040CA7">
      <w:pPr>
        <w:pStyle w:val="Paragraph"/>
        <w:spacing w:before="0" w:line="480" w:lineRule="auto"/>
      </w:pPr>
      <w:r>
        <w:t>W</w:t>
      </w:r>
      <w:r w:rsidRPr="004C604C">
        <w:t>hen plasticity is adaptive (i.e.</w:t>
      </w:r>
      <w:r>
        <w:t>,</w:t>
      </w:r>
      <w:r w:rsidRPr="004C604C">
        <w:t xml:space="preserve"> the environment induces p</w:t>
      </w:r>
      <w:r>
        <w:t>henotypes that are closer to</w:t>
      </w:r>
      <w:r w:rsidRPr="004C604C">
        <w:t xml:space="preserve"> local optim</w:t>
      </w:r>
      <w:r>
        <w:t>a),</w:t>
      </w:r>
      <w:r w:rsidRPr="004C604C">
        <w:t xml:space="preserve"> theory predicts two </w:t>
      </w:r>
      <w:r>
        <w:t>alternative</w:t>
      </w:r>
      <w:r w:rsidRPr="004C604C">
        <w:t xml:space="preserve"> outcomes. First, if plasticity results in pheno</w:t>
      </w:r>
      <w:r>
        <w:t>types that approximate a local optima</w:t>
      </w:r>
      <w:r w:rsidRPr="004C604C">
        <w:t xml:space="preserve"> (</w:t>
      </w:r>
      <w:r>
        <w:t xml:space="preserve">i.e., </w:t>
      </w:r>
      <w:r w:rsidRPr="004C604C">
        <w:t xml:space="preserve">complete or </w:t>
      </w:r>
      <w:r>
        <w:t>“</w:t>
      </w:r>
      <w:r w:rsidRPr="004C604C">
        <w:t>perfect</w:t>
      </w:r>
      <w:r>
        <w:t>”</w:t>
      </w:r>
      <w:r w:rsidRPr="004C604C">
        <w:t xml:space="preserve"> plasticity), stabilizing selection </w:t>
      </w:r>
      <w:r>
        <w:t xml:space="preserve">is expected to inhibit </w:t>
      </w:r>
      <w:r w:rsidRPr="004C604C">
        <w:t>evo</w:t>
      </w:r>
      <w:r>
        <w:t xml:space="preserve">lutionary divergence </w:t>
      </w:r>
      <w:r>
        <w:fldChar w:fldCharType="begin"/>
      </w:r>
      <w:r>
        <w:instrText xml:space="preserve"> ADDIN ZOTERO_ITEM CSL_CITATION {"citationID":"IPKG0ij1","properties":{"formattedCitation":"(Ancel 2000; Price et al. 2003; Ghalambor et al. 2007; Paenke et al. 2007)","plainCitation":"(Ancel 2000; Price et al. 2003; Ghalambor et al. 2007; Paenke et al. 2007)"},"citationItems":[{"id":3258,"uris":["http://zotero.org/users/1103728/items/DX49CUPR"],"uri":["http://zotero.org/users/1103728/items/DX49CUPR"],"itemData":{"id":3258,"type":"article-journal","title":"Undermining the Baldwin expediting effect: Does phenotypic plasticity accelerate evolution?","container-title":"Theoretical Population Biology","page":"307-319","volume":"58","issue":"4","source":"CrossRef","DOI":"10.1006/tpbi.2000.1484","ISSN":"00405809","shortTitle":"Undermining the Baldwin Expediting Effect","language":"en","author":[{"family":"Ancel","given":"Lauren W."}],"issued":{"date-parts":[["2000",12]]}}},{"id":1105,"uris":["http://zotero.org/users/1103728/items/P4BTAB9Q"],"uri":["http://zotero.org/users/1103728/items/P4BTAB9Q"],"itemData":{"id":1105,"type":"article-journal","title":"The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E"}],"issued":{"date-parts":[["2003"]]}}},{"id":1571,"uris":["http://zotero.org/users/1103728/items/ZMIST9NQ"],"uri":["http://zotero.org/users/1103728/items/ZMIST9NQ"],"itemData":{"id":1571,"type":"article-journal","title":"Adaptive versus non-adaptive phenotypic plasticity and the potential for contemporary adaptation in new environments","container-title":"Functional Ecology","page":"394–407","volume":"21","issue":"3","DOI":"10.1111/j.1365-2435.2007.01283.x","ISSN":"0269-8463","author":[{"family":"Ghalambor","given":"C. K."},{"family":"McKay","given":"J. K."},{"family":"Carroll","given":"S. P."},{"family":"Reznick","given":"D. N."}],"issued":{"date-parts":[["2007",6]]}}},{"id":3255,"uris":["http://zotero.org/users/1103728/items/ZFI7U9XM"],"uri":["http://zotero.org/users/1103728/items/ZFI7U9XM"],"itemData":{"id":3255,"type":"article-journal","title":"Influence of plasticity and learning on evolution under directional selection","container-title":"The American Naturalist","page":"E47-E58","volume":"170","issue":"2","source":"CrossRef","DOI":"10.1086/518952","ISSN":"0003-0147, 1537-5323","language":"en","author":[{"family":"Paenke","given":"Ingo"},{"family":"Sendhoff","given":"Bernhard"},{"family":"Kawecki","given":"Tadeusz J."}],"issued":{"date-parts":[["2007",8]]}}}],"schema":"https://github.com/citation-style-language/schema/raw/master/csl-citation.json"} </w:instrText>
      </w:r>
      <w:r>
        <w:fldChar w:fldCharType="separate"/>
      </w:r>
      <w:r>
        <w:rPr>
          <w:noProof/>
        </w:rPr>
        <w:t>(Ancel 2000; Price et al. 2003; Ghalambor et al. 2007; Paenke et al. 2007)</w:t>
      </w:r>
      <w:r>
        <w:fldChar w:fldCharType="end"/>
      </w:r>
      <w:r>
        <w:t xml:space="preserve">. </w:t>
      </w:r>
      <w:r w:rsidRPr="004C604C">
        <w:t>Alternatively, plasticity could be adaptive but incomplete</w:t>
      </w:r>
      <w:r>
        <w:t xml:space="preserve">ly </w:t>
      </w:r>
      <w:r w:rsidRPr="004C604C">
        <w:t xml:space="preserve">shift the mean phenotype toward </w:t>
      </w:r>
      <w:r>
        <w:t>local optima. In this scenario, directional</w:t>
      </w:r>
      <w:r w:rsidRPr="004C604C">
        <w:t xml:space="preserve"> selection </w:t>
      </w:r>
      <w:r>
        <w:t>is expected to facilitate adaptive evolution by further shifting the mean trait value toward a new adaptive peak</w:t>
      </w:r>
      <w:r w:rsidRPr="004C604C">
        <w:t xml:space="preserve"> </w:t>
      </w:r>
      <w:r>
        <w:fldChar w:fldCharType="begin"/>
      </w:r>
      <w:r>
        <w:instrText xml:space="preserve"> ADDIN ZOTERO_ITEM CSL_CITATION {"citationID":"ARWOr21a","properties":{"formattedCitation":"(Price et al. 2003; Ghalambor et al. 2007; Paenke et al. 2007)","plainCitation":"(Price et al. 2003; Ghalambor et al. 2007; Paenke et al. 2007)"},"citationItems":[{"id":1105,"uris":["http://zotero.org/users/1103728/items/P4BTAB9Q"],"uri":["http://zotero.org/users/1103728/items/P4BTAB9Q"],"itemData":{"id":1105,"type":"article-journal","title":"The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E"}],"issued":{"date-parts":[["2003"]]}}},{"id":1571,"uris":["http://zotero.org/users/1103728/items/ZMIST9NQ"],"uri":["http://zotero.org/users/1103728/items/ZMIST9NQ"],"itemData":{"id":1571,"type":"article-journal","title":"Adaptive versus non-adaptive phenotypic plasticity and the potential for contemporary adaptation in new environments","container-title":"Functional Ecology","page":"394–407","volume":"21","issue":"3","DOI":"10.1111/j.1365-2435.2007.01283.x","ISSN":"0269-8463","author":[{"family":"Ghalambor","given":"C. K."},{"family":"McKay","given":"J. K."},{"family":"Carroll","given":"S. P."},{"family":"Reznick","given":"D. N."}],"issued":{"date-parts":[["2007",6]]}}},{"id":3255,"uris":["http://zotero.org/users/1103728/items/ZFI7U9XM"],"uri":["http://zotero.org/users/1103728/items/ZFI7U9XM"],"itemData":{"id":3255,"type":"article-journal","title":"Influence of plasticity and learning on evolution under directional selection","container-title":"The American Naturalist","page":"E47-E58","volume":"170","issue":"2","source":"CrossRef","DOI":"10.1086/518952","ISSN":"0003-0147, 1537-5323","language":"en","author":[{"family":"Paenke","given":"Ingo"},{"family":"Sendhoff","given":"Bernhard"},{"family":"Kawecki","given":"Tadeusz J."}],"issued":{"date-parts":[["2007",8]]}}}],"schema":"https://github.com/citation-style-language/schema/raw/master/csl-citation.json"} </w:instrText>
      </w:r>
      <w:r>
        <w:fldChar w:fldCharType="separate"/>
      </w:r>
      <w:r>
        <w:rPr>
          <w:noProof/>
        </w:rPr>
        <w:t>(Price et al. 2003; Ghalambor et al. 2007; Paenke et al. 2007)</w:t>
      </w:r>
      <w:r>
        <w:fldChar w:fldCharType="end"/>
      </w:r>
      <w:r w:rsidRPr="004C604C">
        <w:t>. However, when novel environments induce non-adaptive plasticity (i.e.</w:t>
      </w:r>
      <w:r>
        <w:t>,</w:t>
      </w:r>
      <w:r w:rsidRPr="004C604C">
        <w:t xml:space="preserve"> phenotypes that lie further away from </w:t>
      </w:r>
      <w:r>
        <w:t>local optima relative to an</w:t>
      </w:r>
      <w:r w:rsidRPr="004C604C">
        <w:t xml:space="preserve"> ancestral phenotype), phenotypic plasticity is predicted to </w:t>
      </w:r>
      <w:r>
        <w:t>increase the strength of direction</w:t>
      </w:r>
      <w:r w:rsidR="00101B3A">
        <w:t>al selection</w:t>
      </w:r>
      <w:r>
        <w:t>,</w:t>
      </w:r>
      <w:r w:rsidRPr="004C604C">
        <w:t xml:space="preserve"> because selection must overcome the mismatch between the phenotype and the environment </w:t>
      </w:r>
      <w:r>
        <w:fldChar w:fldCharType="begin"/>
      </w:r>
      <w:r>
        <w:instrText xml:space="preserve"> ADDIN ZOTERO_ITEM CSL_CITATION {"citationID":"af1vJ4Ca","properties":{"formattedCitation":"(Price et al. 2003; Grether 2005; Ghalambor et al. 2007; Paenke et al. 2007)","plainCitation":"(Price et al. 2003; Grether 2005; Ghalambor et al. 2007; Paenke et al. 2007)"},"citationItems":[{"id":1105,"uris":["http://zotero.org/users/1103728/items/P4BTAB9Q"],"uri":["http://zotero.org/users/1103728/items/P4BTAB9Q"],"itemData":{"id":1105,"type":"article-journal","title":"The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E"}],"issued":{"date-parts":[["2003"]]}}},{"id":524,"uris":["http://zotero.org/users/1103728/items/A2FFPZKA"],"uri":["http://zotero.org/users/1103728/items/A2FFPZKA"],"itemData":{"id":524,"type":"article-journal","title":"Environmental change, phenotypic plasticity, and genetic compensation.","container-title":"The American Naturalist","page":"E115–E123","volume":"166","issue":"4","abstract":"When a species encounters novel environmental conditions, some phenotypic characters may develop differently than in the ancestral environment. Most environmental perturbations of development are likely to reduce fitness, and thus selection would usually be expected to favor genetic changes that restore the ancestral phenotype. I propose the term \"genetic compensation\" to refer to this form of adaptive evolution. Genetic compensation is a subset of genetic accommodation and the reverse of genetic assimilation. When genetic compensation has occurred along a spatial environmental gradient, the mean trait values of populations in different environments may be more similar in the field than when representatives of the same populations are raised in a common environment (i.e., countergradient variation). If compensation is complete, genetic divergence between populations may be cryptic, that is, not detectable in the field. Here I apply the concept of genetic compensation to three examples involving carotenoid-based sexual coloration and then use these and other examples to discuss the concept in a broader context. I show that genetic compensation may lead to a cryptic form of reproductive isolation between populations evolving in different environments, may explain some puzzling cases in which heritable traits exposed to strong directional selection fail to show the expected evolutionary response, and may complicate efforts to monitor populations for signs of environmental deterioration.","DOI":"10.1086/432023","ISSN":"1537-5323","author":[{"family":"Grether","given":"Gregory F"}],"issued":{"date-parts":[["2005",10]]}}},{"id":1571,"uris":["http://zotero.org/users/1103728/items/ZMIST9NQ"],"uri":["http://zotero.org/users/1103728/items/ZMIST9NQ"],"itemData":{"id":1571,"type":"article-journal","title":"Adaptive versus non-adaptive phenotypic plasticity and the potential for contemporary adaptation in new environments","container-title":"Functional Ecology","page":"394–407","volume":"21","issue":"3","DOI":"10.1111/j.1365-2435.2007.01283.x","ISSN":"0269-8463","author":[{"family":"Ghalambor","given":"C. K."},{"family":"McKay","given":"J. K."},{"family":"Carroll","given":"S. P."},{"family":"Reznick","given":"D. N."}],"issued":{"date-parts":[["2007",6]]}}},{"id":3255,"uris":["http://zotero.org/users/1103728/items/ZFI7U9XM"],"uri":["http://zotero.org/users/1103728/items/ZFI7U9XM"],"itemData":{"id":3255,"type":"article-journal","title":"Influence of plasticity and learning on evolution under directional selection","container-title":"The American Naturalist","page":"E47-E58","volume":"170","issue":"2","source":"CrossRef","DOI":"10.1086/518952","ISSN":"0003-0147, 1537-5323","language":"en","author":[{"family":"Paenke","given":"Ingo"},{"family":"Sendhoff","given":"Bernhard"},{"family":"Kawecki","given":"Tadeusz J."}],"issued":{"date-parts":[["2007",8]]}}}],"schema":"https://github.com/citation-style-language/schema/raw/master/csl-citation.json"} </w:instrText>
      </w:r>
      <w:r>
        <w:fldChar w:fldCharType="separate"/>
      </w:r>
      <w:r>
        <w:rPr>
          <w:noProof/>
        </w:rPr>
        <w:t>(Price et al. 2003; Grether 2005; Ghalambor et al. 2007; Paenke et al. 2007)</w:t>
      </w:r>
      <w:r>
        <w:fldChar w:fldCharType="end"/>
      </w:r>
      <w:r w:rsidRPr="004C604C">
        <w:t>.</w:t>
      </w:r>
      <w:r>
        <w:t xml:space="preserve"> Because non-adaptive plasticity reduces fitness and increases the probability of extinction, less theoretical and empirical work has been focused on its evolutionary implications. Although, recent work suggests that non-adaptive plasticity may actually accelerate an evolutionary response compared to adaptive plasticity, given that the phenotype–environment mismatch should increase the strength of selection </w:t>
      </w:r>
      <w:r>
        <w:fldChar w:fldCharType="begin"/>
      </w:r>
      <w:r>
        <w:instrText xml:space="preserve"> ADDIN ZOTERO_ITEM CSL_CITATION {"citationID":"133ksqo9ur","properties":{"formattedCitation":"(Handelsman et al. 2013; Ghalambor et al. 2015)","plainCitation":"(Handelsman et al. 2013; Ghalambor et al. 2015)"},"citationItems":[{"id":1032,"uris":["http://zotero.org/users/1103728/items/MSV99SA7"],"uri":["http://zotero.org/users/1103728/items/MSV99SA7"],"itemData":{"id":1032,"type":"article-journal","title":"Predator-induced phenotypic plasticity in metabolism and rate of growth: Rapid adaptation to a novel environment","container-title":"Integrative and Comparative Biology","page":"975-988","volume":"53","issue":"6","source":"CrossRef","DOI":"10.1093/icb/ict057","ISSN":"1540-7063, 1557-7023","shortTitle":"Predator-Induced Phenotypic Plasticity in Metabolism and Rate of Growth","author":[{"family":"Handelsman","given":"C. A."},{"family":"Broder","given":"E. D."},{"family":"Dalton","given":"C. M."},{"family":"Ruell","given":"E. W."},{"family":"Myrick","given":"C. A."},{"family":"Reznick","given":"D. N."},{"family":"Ghalambor","given":"C. K."}],"issued":{"date-parts":[["2013"]]}}},{"id":966,"uris":["http://zotero.org/users/1103728/items/ZF2E9RBX"],"uri":["http://zotero.org/users/1103728/items/ZF2E9RBX"],"itemData":{"id":966,"type":"article-journal","title":"Non-adaptive plasticity potentiates rapid adaptive evolution of gene expression in nature","container-title":"Nature","page":"372-375","volume":"525","issue":"7569","source":"CrossRef","DOI":"10.1038/nature15256","ISSN":"0028-0836, 1476-4687","note":"bibtex: ghalambor2015","author":[{"family":"Ghalambor","given":"Cameron K."},{"family":"Hoke","given":"Kim L."},{"family":"Ruell","given":"Emily W."},{"family":"Fischer","given":"Eva K."},{"family":"Reznick","given":"David N."},{"family":"Hughes","given":"Kimberly A."}],"issued":{"date-parts":[["2015",9,2]]}}}],"schema":"https://github.com/citation-style-language/schema/raw/master/csl-citation.json"} </w:instrText>
      </w:r>
      <w:r>
        <w:fldChar w:fldCharType="separate"/>
      </w:r>
      <w:r>
        <w:rPr>
          <w:noProof/>
        </w:rPr>
        <w:t xml:space="preserve">(Handelsman et al. 2013; Ghalambor et al. </w:t>
      </w:r>
      <w:r>
        <w:rPr>
          <w:noProof/>
        </w:rPr>
        <w:lastRenderedPageBreak/>
        <w:t>2015)</w:t>
      </w:r>
      <w:r>
        <w:fldChar w:fldCharType="end"/>
      </w:r>
      <w:r>
        <w:t xml:space="preserve">. Yet, a remaining challenge is how to move beyond plasticity in individual traits, and understand how multiple integrated traits respond to new environments through plasticity and evolution </w:t>
      </w:r>
      <w:r>
        <w:fldChar w:fldCharType="begin"/>
      </w:r>
      <w:r>
        <w:instrText xml:space="preserve"> ADDIN ZOTERO_ITEM CSL_CITATION {"citationID":"862k1rbj7","properties":{"formattedCitation":"(Pigliucci 2003; Parsons and Robinson 2006)","plainCitation":"(Pigliucci 2003; Parsons and Robinson 2006)"},"citationItems":[{"id":445,"uris":["http://zotero.org/users/1103728/items/8CCJ5AZ5"],"uri":["http://zotero.org/users/1103728/items/8CCJ5AZ5"],"itemData":{"id":445,"type":"article-journal","title":"Phenotypic integration: studying the ecology and evolution of complex phenotypes","container-title":"Ecology Letters","page":"265–272","volume":"6","issue":"3","source":"Google Scholar","shortTitle":"Phenotypic integration","author":[{"family":"Pigliucci","given":"Massimo"}],"issued":{"date-parts":[["2003"]]}}},{"id":543,"uris":["http://zotero.org/users/1103728/items/AFB7XQC5"],"uri":["http://zotero.org/users/1103728/items/AFB7XQC5"],"itemData":{"id":543,"type":"article-journal","title":"Replicated evolution of integrated plastic responses during early adaptive divergence","container-title":"Evolution","page":"801–813","volume":"60","issue":"4","author":[{"family":"Parsons","given":"Kevin J"},{"family":"Robinson","given":"Beren W"}],"issued":{"date-parts":[["2006"]]}}}],"schema":"https://github.com/citation-style-language/schema/raw/master/csl-citation.json"} </w:instrText>
      </w:r>
      <w:r>
        <w:fldChar w:fldCharType="separate"/>
      </w:r>
      <w:r>
        <w:rPr>
          <w:noProof/>
        </w:rPr>
        <w:t>(Pigliucci 2003; Parsons and Robinson 2006)</w:t>
      </w:r>
      <w:r>
        <w:fldChar w:fldCharType="end"/>
      </w:r>
      <w:r>
        <w:t>.</w:t>
      </w:r>
    </w:p>
    <w:p w14:paraId="7D1C70AB" w14:textId="7087FE7A" w:rsidR="00040CA7" w:rsidRDefault="00040CA7" w:rsidP="00040CA7">
      <w:pPr>
        <w:pStyle w:val="Paragraph"/>
        <w:spacing w:before="0" w:line="480" w:lineRule="auto"/>
      </w:pPr>
      <w:r>
        <w:t>E</w:t>
      </w:r>
      <w:r w:rsidRPr="00BE1FF9">
        <w:t xml:space="preserve">mpirical studies </w:t>
      </w:r>
      <w:r>
        <w:t>reveal that adaptation to new environments typically involves</w:t>
      </w:r>
      <w:r w:rsidRPr="00BE1FF9">
        <w:t xml:space="preserve"> </w:t>
      </w:r>
      <w:r>
        <w:t xml:space="preserve">whole </w:t>
      </w:r>
      <w:r w:rsidRPr="00BE1FF9">
        <w:t>suites of traits</w:t>
      </w:r>
      <w:r w:rsidR="00101B3A">
        <w:t>,</w:t>
      </w:r>
      <w:r w:rsidRPr="00BE1FF9">
        <w:t xml:space="preserve"> a</w:t>
      </w:r>
      <w:r>
        <w:t>nd trade-offs among traits a</w:t>
      </w:r>
      <w:r w:rsidRPr="00BE1FF9">
        <w:t xml:space="preserve">re </w:t>
      </w:r>
      <w:r>
        <w:t xml:space="preserve">common </w:t>
      </w:r>
      <w:r>
        <w:fldChar w:fldCharType="begin"/>
      </w:r>
      <w:r>
        <w:instrText xml:space="preserve"> ADDIN ZOTERO_ITEM CSL_CITATION {"citationID":"3QcH85Hf","properties":{"formattedCitation":"(Reznick and Travis 1996; Reznick and Ghalambor 2001)","plainCitation":"(Reznick and Travis 1996; Reznick and Ghalambor 2001)"},"citationItems":[{"id":3315,"uris":["http://zotero.org/users/1103728/items/D2AIFHN8"],"uri":["http://zotero.org/users/1103728/items/D2AIFHN8"],"itemData":{"id":3315,"type":"chapter","title":"The empirical study of adaptation in natural populations","container-title":"Adaptation","publisher":"Academic Press","publisher-place":"San Diego","page":"243-290","edition":"1 edition","source":"Amazon","event-place":"San Diego","ISBN":"978-0-12-596421-0","note":"bibtex: 1996","language":"English","author":[{"family":"Reznick","given":"D N"},{"family":"Travis","given":"J"}],"editor":[{"family":"Rose","given":"M R"},{"family":"Lauder","given":"G V"}],"issued":{"date-parts":[["1996",10,6]]}}},{"id":462,"uris":["http://zotero.org/users/1103728/items/8NNM5NDB"],"uri":["http://zotero.org/users/1103728/items/8NNM5NDB"],"itemData":{"id":462,"type":"article-journal","title":"The population ecology of contemporary adaptations: what empirical studies reveal about the conditions that promote adaptive evolution.","container-title":"Genetica","page":"183–98","volume":"112-113","issue":"1956","abstract":"Under what conditions might organisms be capable of rapid adaptive evolution? We reviewed published studies documenting contemporary adaptations in natural populations and looked for general patterns in the population ecological causes. We found that studies of contemporary adaptation fall into two general settings: (1) colonization of new environments that established newly adapted populations, and (2) local adaptations within the context of a heterogeneous environments and metapopulation structure. Local ecological processes associated with colonizations and introductions included exposure to: (1) a novel host or food resource; (2) a new biophysical environment; (3) a new predator community; and (4) a new coexisting competitor. The new environments that were colonized often had depauperate communities, sometimes because of anthropogenic disturbance. Local adaptation in heterogeneous environments was also often associated with recent anthropogenic changes, such as insecticide and herbicide resistance, or industrial melanism. A common feature of many examples is the combination of directional selection with at least a short-term opportunity for population growth. We suggest that such opportunities for population growth may be a key factor that promotes rapid evolution, since directional selection might otherwise be expected to cause population decline and create the potential for local extinction, which is an ever-present alternative to local adaptation. We also address the large discrepancy between the rate of evolution observed in contemporary studies and the apparent rate of evolution seen in the fossil record.","ISSN":"0016-6707","author":[{"family":"Reznick","given":"David N"},{"family":"Ghalambor","given":"Cameron K"}],"issued":{"date-parts":[["2001",1]]}}}],"schema":"https://github.com/citation-style-language/schema/raw/master/csl-citation.json"} </w:instrText>
      </w:r>
      <w:r>
        <w:fldChar w:fldCharType="separate"/>
      </w:r>
      <w:r>
        <w:rPr>
          <w:noProof/>
        </w:rPr>
        <w:t>(Reznick and Travis 1996; Reznick and Ghalambor 2001)</w:t>
      </w:r>
      <w:r>
        <w:fldChar w:fldCharType="end"/>
      </w:r>
      <w:r w:rsidRPr="00BE1FF9">
        <w:t xml:space="preserve">. Thus, </w:t>
      </w:r>
      <w:r>
        <w:t xml:space="preserve">the differential influence of a novel environment on multiple traits produces an </w:t>
      </w:r>
      <w:r w:rsidRPr="00BE1FF9">
        <w:t xml:space="preserve">integrative response that ultimately determines the rate of adaptive divergence. This is particularly important for morphological traits that </w:t>
      </w:r>
      <w:r>
        <w:t xml:space="preserve">must function in a coordinated manner to determine whole organism </w:t>
      </w:r>
      <w:r w:rsidRPr="00BE1FF9">
        <w:t>pe</w:t>
      </w:r>
      <w:r>
        <w:t>rformance</w:t>
      </w:r>
      <w:r w:rsidRPr="00BE1FF9">
        <w:t xml:space="preserve"> </w:t>
      </w:r>
      <w:r>
        <w:fldChar w:fldCharType="begin"/>
      </w:r>
      <w:r>
        <w:instrText xml:space="preserve"> ADDIN ZOTERO_ITEM CSL_CITATION {"citationID":"wIPSS6lj","properties":{"formattedCitation":"(Irschick and Garland Jr 2001; Losos et al. 2004; Calsbeek and Irschick 2007; Herrel et al. 2008)","plainCitation":"(Irschick and Garland Jr 2001; Losos et al. 2004; Calsbeek and Irschick 2007; Herrel et al. 2008)"},"citationItems":[{"id":1370,"uris":["http://zotero.org/users/1103728/items/UAT6ZGZZ"],"uri":["http://zotero.org/users/1103728/items/UAT6ZGZZ"],"itemData":{"id":1370,"type":"article-journal","title":"Integrating function and ecology in studies of adaptation: investigations of locomotor capacity as a model system","container-title":"Annual Review Of Ecology And Systematics","page":"367–396","volume":"32","issue":"1","author":[{"family":"Irschick","given":"D J"},{"family":"Garland Jr","given":"T"}],"issued":{"date-parts":[["2001"]]}}},{"id":294,"uris":["http://zotero.org/users/1103728/items/4VMF2GQ7"],"uri":["http://zotero.org/users/1103728/items/4VMF2GQ7"],"itemData":{"id":294,"type":"article-journal","title":"Predator-induced behaviour shifts and natural selection in field-experimental lizard populations","container-title":"Nature","page":"505–508","volume":"432","issue":"7016","author":[{"family":"Losos","given":"Jonathan B"},{"family":"Schoener","given":"Thomas W"},{"family":"Spiller","given":"David","dropping-particle":"a"}],"issued":{"date-parts":[["2004"]]}}},{"id":267,"uris":["http://zotero.org/users/1103728/items/4FAMJGFW"],"uri":["http://zotero.org/users/1103728/items/4FAMJGFW"],"itemData":{"id":267,"type":"article-journal","title":"The quick and the dead: correlational selection on morphology, performance, and habitat use in island lizards","container-title":"Evolution","page":"2493–2503","volume":"61","issue":"11","author":[{"family":"Calsbeek","given":"R"},{"family":"Irschick","given":"D J"}],"issued":{"date-parts":[["2007"]]}}},{"id":558,"uris":["http://zotero.org/users/1103728/items/AS593AH8"],"uri":["http://zotero.org/users/1103728/items/AS593AH8"],"itemData":{"id":558,"type":"article-journal","title":"Rapid large-scale evolutionary divergence in morphology and performance associated with exploitation of a different dietary resource","container-title":"Proceedings of the National Academy of Sciences","page":"4792–4795","volume":"105","issue":"12","source":"Google Scholar","author":[{"family":"Herrel","given":"Anthony"},{"family":"Huyghe","given":"Katleen"},{"family":"Vanhooydonck","given":"Bieke"},{"family":"Backeljau","given":"Thierry"},{"family":"Breugelmans","given":"Karin"},{"family":"Grbac","given":"Irena"},{"family":"Van Damme","given":"Raoul"},{"family":"Irschick","given":"Duncan J."}],"issued":{"date-parts":[["2008"]]}}}],"schema":"https://github.com/citation-style-language/schema/raw/master/csl-citation.json"} </w:instrText>
      </w:r>
      <w:r>
        <w:fldChar w:fldCharType="separate"/>
      </w:r>
      <w:r>
        <w:rPr>
          <w:noProof/>
        </w:rPr>
        <w:t>(Irschick and Garland Jr 2001; Losos et al. 2004; Calsbeek and Irschick 2007; Herrel et al. 2008)</w:t>
      </w:r>
      <w:r>
        <w:fldChar w:fldCharType="end"/>
      </w:r>
      <w:r w:rsidRPr="00BE1FF9">
        <w:t xml:space="preserve">. Thus, understanding the dual role of the environment as a selective pressure and a source of </w:t>
      </w:r>
      <w:r>
        <w:t xml:space="preserve">both </w:t>
      </w:r>
      <w:r w:rsidRPr="00BE1FF9">
        <w:t>phenotypic and genetic variation requires examining multiple traits that con</w:t>
      </w:r>
      <w:r>
        <w:t>tribute to adaptive evolution in</w:t>
      </w:r>
      <w:r w:rsidRPr="00BE1FF9">
        <w:t xml:space="preserve"> new environments</w:t>
      </w:r>
      <w:r>
        <w:t xml:space="preserve">, but few studies have attempted to take such a multivariate approach </w:t>
      </w:r>
      <w:r>
        <w:fldChar w:fldCharType="begin"/>
      </w:r>
      <w:r>
        <w:instrText xml:space="preserve"> ADDIN ZOTERO_ITEM CSL_CITATION {"citationID":"mt1565t66","properties":{"formattedCitation":"(Parsons and Robinson 2006)","plainCitation":"(Parsons and Robinson 2006)"},"citationItems":[{"id":543,"uris":["http://zotero.org/users/1103728/items/AFB7XQC5"],"uri":["http://zotero.org/users/1103728/items/AFB7XQC5"],"itemData":{"id":543,"type":"article-journal","title":"Replicated evolution of integrated plastic responses during early adaptive divergence","container-title":"Evolution","page":"801–813","volume":"60","issue":"4","author":[{"family":"Parsons","given":"Kevin J"},{"family":"Robinson","given":"Beren W"}],"issued":{"date-parts":[["2006"]]}}}],"schema":"https://github.com/citation-style-language/schema/raw/master/csl-citation.json"} </w:instrText>
      </w:r>
      <w:r>
        <w:fldChar w:fldCharType="separate"/>
      </w:r>
      <w:r>
        <w:rPr>
          <w:noProof/>
        </w:rPr>
        <w:t>(Parsons and Robinson 2006)</w:t>
      </w:r>
      <w:r>
        <w:fldChar w:fldCharType="end"/>
      </w:r>
      <w:r w:rsidRPr="00BE1FF9">
        <w:t>.</w:t>
      </w:r>
    </w:p>
    <w:p w14:paraId="471B3EF1" w14:textId="77777777" w:rsidR="00040CA7" w:rsidRDefault="00040CA7" w:rsidP="00040CA7">
      <w:pPr>
        <w:pStyle w:val="Paragraph"/>
        <w:spacing w:before="0" w:line="480" w:lineRule="auto"/>
      </w:pPr>
      <w:r w:rsidRPr="00BE1FF9">
        <w:t>Natural populations of Trinidadian guppies (</w:t>
      </w:r>
      <w:proofErr w:type="spellStart"/>
      <w:r w:rsidRPr="002A4CFD">
        <w:rPr>
          <w:i/>
        </w:rPr>
        <w:t>Poecilia</w:t>
      </w:r>
      <w:proofErr w:type="spellEnd"/>
      <w:r w:rsidRPr="002A4CFD">
        <w:rPr>
          <w:i/>
        </w:rPr>
        <w:t xml:space="preserve"> reticulata</w:t>
      </w:r>
      <w:r w:rsidRPr="00BE1FF9">
        <w:t xml:space="preserve">) are found throughout the tropical streams of Trinidad’s Northern Range Mountains and provide a model system for studying rapid evolutionary change in </w:t>
      </w:r>
      <w:r>
        <w:t xml:space="preserve">multiple integrated traits </w:t>
      </w:r>
      <w:r>
        <w:fldChar w:fldCharType="begin"/>
      </w:r>
      <w:r>
        <w:instrText xml:space="preserve"> ADDIN ZOTERO_ITEM CSL_CITATION {"citationID":"1m279g3bn9","properties":{"formattedCitation":"(Reznick et al. 1997)","plainCitation":"(Reznick et al. 1997)"},"citationItems":[{"id":905,"uris":["http://zotero.org/users/1103728/items/IMHKGHZ9"],"uri":["http://zotero.org/users/1103728/items/IMHKGHZ9"],"itemData":{"id":905,"type":"article-journal","title":"Evaluation of the rate of evolution in natural populations of guppies (&lt;i&gt;Poecilia reticulata&lt;/i&gt;)","container-title":"Science","page":"1934","volume":"275","issue":"5308","author":[{"family":"Reznick","given":"D N"},{"family":"Shaw","given":"F H"},{"family":"Rodd","given":"F H"},{"family":"Shaw","given":"R G"}],"issued":{"date-parts":[["1997"]]}}}],"schema":"https://github.com/citation-style-language/schema/raw/master/csl-citation.json"} </w:instrText>
      </w:r>
      <w:r>
        <w:fldChar w:fldCharType="separate"/>
      </w:r>
      <w:r>
        <w:t>(Reznick et al. 1997)</w:t>
      </w:r>
      <w:r>
        <w:fldChar w:fldCharType="end"/>
      </w:r>
      <w:r w:rsidRPr="00BE1FF9">
        <w:t xml:space="preserve">. Guppies that occupy larger </w:t>
      </w:r>
      <w:r>
        <w:t xml:space="preserve">lowland </w:t>
      </w:r>
      <w:r w:rsidRPr="00BE1FF9">
        <w:t xml:space="preserve">rivers and streams experience </w:t>
      </w:r>
      <w:r>
        <w:t xml:space="preserve">relatively high </w:t>
      </w:r>
      <w:r w:rsidRPr="00BE1FF9">
        <w:t xml:space="preserve">predation </w:t>
      </w:r>
      <w:r>
        <w:t xml:space="preserve">risk </w:t>
      </w:r>
      <w:r w:rsidRPr="00BE1FF9">
        <w:t>from a suite of larger piscivorous fishes. In contrast, guppies in small headwater streams and tributaries experience significantly l</w:t>
      </w:r>
      <w:r>
        <w:t>ower</w:t>
      </w:r>
      <w:r w:rsidRPr="00BE1FF9">
        <w:t xml:space="preserve"> risk</w:t>
      </w:r>
      <w:r>
        <w:t xml:space="preserve"> of predation</w:t>
      </w:r>
      <w:r w:rsidRPr="00BE1FF9">
        <w:t xml:space="preserve"> compa</w:t>
      </w:r>
      <w:r>
        <w:t>red to the downstream locales, because</w:t>
      </w:r>
      <w:r w:rsidRPr="00BE1FF9">
        <w:t xml:space="preserve"> barrier waterfalls exclude </w:t>
      </w:r>
      <w:r>
        <w:t xml:space="preserve">the </w:t>
      </w:r>
      <w:r w:rsidRPr="00BE1FF9">
        <w:t>large</w:t>
      </w:r>
      <w:r>
        <w:t>r</w:t>
      </w:r>
      <w:r w:rsidRPr="00BE1FF9">
        <w:t xml:space="preserve"> piscivorous predators and guppy populations co-occur with only a small </w:t>
      </w:r>
      <w:r>
        <w:t xml:space="preserve">gape-limited </w:t>
      </w:r>
      <w:r w:rsidRPr="00BE1FF9">
        <w:t xml:space="preserve">killifish </w:t>
      </w:r>
      <w:proofErr w:type="spellStart"/>
      <w:r w:rsidRPr="0031649E">
        <w:rPr>
          <w:i/>
        </w:rPr>
        <w:t>Rivulus</w:t>
      </w:r>
      <w:proofErr w:type="spellEnd"/>
      <w:r w:rsidRPr="0031649E">
        <w:rPr>
          <w:i/>
        </w:rPr>
        <w:t xml:space="preserve"> </w:t>
      </w:r>
      <w:proofErr w:type="spellStart"/>
      <w:r w:rsidRPr="0031649E">
        <w:rPr>
          <w:i/>
        </w:rPr>
        <w:t>hartii</w:t>
      </w:r>
      <w:proofErr w:type="spellEnd"/>
      <w:r w:rsidRPr="00BE1FF9">
        <w:t xml:space="preserve"> </w:t>
      </w:r>
      <w:r>
        <w:fldChar w:fldCharType="begin"/>
      </w:r>
      <w:r>
        <w:instrText xml:space="preserve"> ADDIN ZOTERO_ITEM CSL_CITATION {"citationID":"ikl1ombi9","properties":{"formattedCitation":"(Reznick 1982; Reznick and Endler 1982; Reznick and Bryga 1996)","plainCitation":"(Reznick 1982; Reznick and Endler 1982; Reznick and Bryga 1996)"},"citationItems":[{"id":743,"uris":["http://zotero.org/users/1103728/items/F4UQBQJK"],"uri":["http://zotero.org/users/1103728/items/F4UQBQJK"],"itemData":{"id":743,"type":"article-journal","title":"The impact of predation on life history evolution in Trinidadian guppies: genetic basis of observed life history patterns","container-title":"Evolution","page":"1236–1250","volume":"36","issue":"6","author":[{"family":"Reznick","given":"D"}],"issued":{"date-parts":[["1982"]]}}},{"id":813,"uris":["http://zotero.org/users/1103728/items/GN8XZ8RJ"],"uri":["http://zotero.org/users/1103728/items/GN8XZ8RJ"],"itemData":{"id":813,"type":"article-journal","title":"The impact of predation on life history evolution in Trinidadian guppies (&lt;i&gt;Poecilia reticulata&lt;/i&gt;)","container-title":"Evolution","page":"160–177","volume":"36","issue":"1","author":[{"family":"Reznick","given":"D"},{"family":"Endler","given":"J A"}],"issued":{"date-parts":[["1982"]]}}},{"id":117,"uris":["http://zotero.org/groups/276934/items/QJ9K46AC"],"uri":["http://zotero.org/groups/276934/items/QJ9K46AC"],"itemData":{"id":117,"type":"article-journal","title":"Life-history evolution in guppies (Poecilia reticulata: Poeciliidae). V. Genetic basis of parallelism in life histories","container-title":"The American Naturalist","page":"339–359","volume":"147","issue":"3","author":[{"family":"Reznick","given":"D N"},{"family":"Bryga","given":"H A"}],"issued":{"date-parts":[["1996"]]}}}],"schema":"https://github.com/citation-style-language/schema/raw/master/csl-citation.json"} </w:instrText>
      </w:r>
      <w:r>
        <w:fldChar w:fldCharType="separate"/>
      </w:r>
      <w:r>
        <w:rPr>
          <w:noProof/>
        </w:rPr>
        <w:t>(Reznick 1982; Reznick and Endler 1982; Reznick and Bryga 1996)</w:t>
      </w:r>
      <w:r>
        <w:fldChar w:fldCharType="end"/>
      </w:r>
      <w:r w:rsidRPr="00BE1FF9">
        <w:t xml:space="preserve">. </w:t>
      </w:r>
      <w:r>
        <w:t>D</w:t>
      </w:r>
      <w:r w:rsidRPr="00BE1FF9">
        <w:t xml:space="preserve">ifferences in predation and other environmental covariates, such as food resources or stream velocity, are correlated with adaptive divergence in life </w:t>
      </w:r>
      <w:r>
        <w:t>history</w:t>
      </w:r>
      <w:r w:rsidRPr="00BE1FF9">
        <w:t xml:space="preserve"> </w:t>
      </w:r>
      <w:r>
        <w:lastRenderedPageBreak/>
        <w:fldChar w:fldCharType="begin"/>
      </w:r>
      <w:r>
        <w:instrText xml:space="preserve"> ADDIN ZOTERO_ITEM CSL_CITATION {"citationID":"2af1rdqu29","properties":{"formattedCitation":"(Reznick and Endler 1982)","plainCitation":"(Reznick and Endler 1982)"},"citationItems":[{"id":813,"uris":["http://zotero.org/users/1103728/items/GN8XZ8RJ"],"uri":["http://zotero.org/users/1103728/items/GN8XZ8RJ"],"itemData":{"id":813,"type":"article-journal","title":"The impact of predation on life history evolution in Trinidadian guppies (&lt;i&gt;Poecilia reticulata&lt;/i&gt;)","container-title":"Evolution","page":"160–177","volume":"36","issue":"1","author":[{"family":"Reznick","given":"D"},{"family":"Endler","given":"J A"}],"issued":{"date-parts":[["1982"]]}}}],"schema":"https://github.com/citation-style-language/schema/raw/master/csl-citation.json"} </w:instrText>
      </w:r>
      <w:r>
        <w:fldChar w:fldCharType="separate"/>
      </w:r>
      <w:r>
        <w:rPr>
          <w:noProof/>
        </w:rPr>
        <w:t>(Reznick and Endler 1982)</w:t>
      </w:r>
      <w:r>
        <w:fldChar w:fldCharType="end"/>
      </w:r>
      <w:r w:rsidRPr="00BE1FF9">
        <w:t xml:space="preserve">, behavior </w:t>
      </w:r>
      <w:r>
        <w:fldChar w:fldCharType="begin"/>
      </w:r>
      <w:r>
        <w:instrText xml:space="preserve"> ADDIN ZOTERO_ITEM CSL_CITATION {"citationID":"q67vn9smv","properties":{"formattedCitation":"(Seghers 1974; Endler 1995; Godin and Briggs 1996; Templeton and Shriner 2004)","plainCitation":"(Seghers 1974; Endler 1995; Godin and Briggs 1996; Templeton and Shriner 2004)"},"citationItems":[{"id":963,"uris":["http://zotero.org/users/1103728/items/K966GZBE"],"uri":["http://zotero.org/users/1103728/items/K966GZBE"],"itemData":{"id":963,"type":"article-journal","title":"Schooling behavior in the guppy (&lt;i&gt;Poecilia reticulata&lt;/i&gt;): an evolutionary response to predation","container-title":"Evolution","page":"486–489","volume":"28","issue":"3","author":[{"family":"Seghers","given":"B H"}],"issued":{"date-parts":[["1974"]]}}},{"id":238,"uris":["http://zotero.org/users/1103728/items/3VTSXDMS"],"uri":["http://zotero.org/users/1103728/items/3VTSXDMS"],"itemData":{"id":238,"type":"article-journal","title":"Multiple-trait coevolution and environmental gradients in guppies","container-title":"Trends In Ecology &amp; Evolution","page":"22–29","volume":"10","issue":"1","author":[{"family":"Endler","given":"J A"}],"issued":{"date-parts":[["1995"]]}}},{"id":741,"uris":["http://zotero.org/users/1103728/items/F3R2FPJN"],"uri":["http://zotero.org/users/1103728/items/F3R2FPJN"],"itemData":{"id":741,"type":"article-journal","title":"Female mate choice under predation risk in the guppy","container-title":"Animal Behaviour","page":"117–130","volume":"51","issue":"October 1994","author":[{"family":"Godin","given":"Jean-guy J"},{"family":"Briggs","given":"Stephanie E"}],"issued":{"date-parts":[["1996"]]}}},{"id":797,"uris":["http://zotero.org/users/1103728/items/G9TN6BK6"],"uri":["http://zotero.org/users/1103728/items/G9TN6BK6"],"itemData":{"id":797,"type":"article-journal","title":"Multiple selection pressures influence Trinidadian guppy (&lt;i&gt;Poecilia reticulata&lt;/i&gt;) antipredator behavior","container-title":"Behavioral Ecology","page":"673–678","volume":"15","issue":"4","note":"bibtex: templeton2004","author":[{"family":"Templeton","given":"C N"},{"family":"Shriner","given":"W M"}],"issued":{"date-parts":[["2004"]]}}}],"schema":"https://github.com/citation-style-language/schema/raw/master/csl-citation.json"} </w:instrText>
      </w:r>
      <w:r>
        <w:fldChar w:fldCharType="separate"/>
      </w:r>
      <w:r>
        <w:rPr>
          <w:noProof/>
        </w:rPr>
        <w:t>(Seghers 1974; Endler 1995; Godin and Briggs 1996; Templeton and Shriner 2004)</w:t>
      </w:r>
      <w:r>
        <w:fldChar w:fldCharType="end"/>
      </w:r>
      <w:r>
        <w:t xml:space="preserve">, and </w:t>
      </w:r>
      <w:r w:rsidRPr="00BE1FF9">
        <w:t xml:space="preserve">morphology </w:t>
      </w:r>
      <w:r>
        <w:fldChar w:fldCharType="begin"/>
      </w:r>
      <w:r>
        <w:instrText xml:space="preserve"> ADDIN ZOTERO_ITEM CSL_CITATION {"citationID":"2p85fq6fse","properties":{"formattedCitation":"(Layman et al. 2003; Langerhans and Dewitt 2004; Alexander et al. 2006; Hendry et al. 2006; Burns et al. 2009)","plainCitation":"(Layman et al. 2003; Langerhans and Dewitt 2004; Alexander et al. 2006; Hendry et al. 2006; Burns et al. 2009)"},"citationItems":[{"id":902,"uris":["http://zotero.org/users/1103728/items/IICJ6T3J"],"uri":["http://zotero.org/users/1103728/items/IICJ6T3J"],"itemData":{"id":902,"type":"article-journal","title":"Habitat-associated morphological divergence in two Neotropical fish species","container-title":"Biological Journal of the Linnean Society","page":"689–698","volume":"80","issue":"4","author":[{"family":"Layman","given":"C A"},{"family":"Langerhans","given":"R Brian"},{"family":"Dewitt","given":"Thomas J"}],"issued":{"date-parts":[["2003"]]}}},{"id":1398,"uris":["http://zotero.org/users/1103728/items/USUTH7RE"],"uri":["http://zotero.org/users/1103728/items/USUTH7RE"],"itemData":{"id":1398,"type":"article-journal","title":"Shared and unique features of evolutionary diversification","container-title":"The American Naturalist","page":"335–349","volume":"164","issue":"3","author":[{"family":"Langerhans","given":"R Brian"},{"family":"Dewitt","given":"Thomas J"}],"issued":{"date-parts":[["2004"]]}}},{"id":1397,"uris":["http://zotero.org/users/1103728/items/USG3EPBB"],"uri":["http://zotero.org/users/1103728/items/USG3EPBB"],"itemData":{"id":1397,"type":"article-journal","title":"Parallel evolution and vicariance in the guppy (&lt;i&gt;Poecilia reticulata&lt;/i&gt;) over multiple spatial and temporal scales","container-title":"Evolution","page":"2352–2369","volume":"60","issue":"11","note":"bibtex: alexander2006","author":[{"family":"Alexander","given":"H J"},{"family":"Taylor","given":"J S"},{"family":"Sze-Tsun Wu","given":"S"},{"family":"Breden","given":"F"}],"issued":{"date-parts":[["2006"]]}}},{"id":1259,"uris":["http://zotero.org/users/1103728/items/S7ZIURTJ"],"uri":["http://zotero.org/users/1103728/items/S7ZIURTJ"],"itemData":{"id":1259,"type":"article-journal","title":"Parallel evolution of the sexes? Effects of predation and habitat features on the size and shape of wild guppies","container-title":"Journal of Evolutionary Biology","page":"741–754","volume":"19","issue":"3","author":[{"family":"Hendry","given":"Andrew P"},{"family":"Kelly","given":"M L"},{"family":"Kinnison","given":"Michael T"},{"family":"Reznick","given":"David"}],"issued":{"date-parts":[["2006"]]}}},{"id":192,"uris":["http://zotero.org/users/1103728/items/2ST6NQSK"],"uri":["http://zotero.org/users/1103728/items/2ST6NQSK"],"itemData":{"id":192,"type":"article-journal","title":"The role of predation in variation in body shape in guppies &lt;i&gt;Poecilia reticulata&lt;/i&gt;: a comparison of field and common garden phenotypes.","container-title":"Journal of Fish Biology","page":"1144–1157","volume":"75","issue":"6","abstract":"The body shapes of both wild-caught and laboratory-reared male and female Trinidadian guppies Poecilia reticulata from two low-predation and two high-predation populations were studied, but predation regime did not seem to be the most important factor affecting body shape. Instead, complicated patterns of plasticity in body shape among populations and the sexes were found. In particular, populations differed in the depth of the caudal peduncle, which is the muscular region just anterior to the tail fin rays and from which most swimming power is generated. Strikingly, the direction of population differences in caudal peduncle depth observed in wild-caught individuals was reversed when P. reticulata were raised in a common laboratory environment.","author":[{"family":"Burns","given":"J G"},{"family":"Di Nardo","given":"P"},{"family":"Rodd","given":"F H"}],"issued":{"date-parts":[["2009"]]}}}],"schema":"https://github.com/citation-style-language/schema/raw/master/csl-citation.json"} </w:instrText>
      </w:r>
      <w:r>
        <w:fldChar w:fldCharType="separate"/>
      </w:r>
      <w:r>
        <w:rPr>
          <w:noProof/>
        </w:rPr>
        <w:t>(Layman et al. 2003; Langerhans and Dewitt 2004; Alexander et al. 2006; Hendry et al. 2006; Burns et al. 2009)</w:t>
      </w:r>
      <w:r>
        <w:fldChar w:fldCharType="end"/>
      </w:r>
      <w:r w:rsidRPr="00BE1FF9">
        <w:t xml:space="preserve">. </w:t>
      </w:r>
    </w:p>
    <w:p w14:paraId="7B4A6FE6" w14:textId="77777777" w:rsidR="00040CA7" w:rsidRPr="00BE1FF9" w:rsidRDefault="00040CA7" w:rsidP="00040CA7">
      <w:pPr>
        <w:pStyle w:val="Paragraph"/>
        <w:spacing w:before="0" w:line="480" w:lineRule="auto"/>
      </w:pPr>
      <w:r>
        <w:t>Here, we experimentally translocated guppies from a high predation lowland site into four replicate low predation upstream tributaries, which did not previously contain guppies. Although</w:t>
      </w:r>
      <w:r w:rsidRPr="00BE1FF9">
        <w:t xml:space="preserve"> prior studies </w:t>
      </w:r>
      <w:r>
        <w:t xml:space="preserve">also </w:t>
      </w:r>
      <w:r w:rsidRPr="00BE1FF9">
        <w:t>transplanted guppies from high pred</w:t>
      </w:r>
      <w:r>
        <w:t>ation streams into low predation streams</w:t>
      </w:r>
      <w:r w:rsidRPr="00BE1FF9">
        <w:t xml:space="preserve"> and found rapid evolution in the aforementioned traits </w:t>
      </w:r>
      <w:r>
        <w:fldChar w:fldCharType="begin"/>
      </w:r>
      <w:r>
        <w:instrText xml:space="preserve"> ADDIN ZOTERO_ITEM CSL_CITATION {"citationID":"153vsb22e0","properties":{"formattedCitation":"(Reznick and Bryga 1987, 1996; Reznick et al. 1990, 1997)","plainCitation":"(Reznick and Bryga 1987, 1996; Reznick et al. 1990, 1997)"},"citationItems":[{"id":426,"uris":["http://zotero.org/users/1103728/items/7WFRBAR2"],"uri":["http://zotero.org/users/1103728/items/7WFRBAR2"],"itemData":{"id":426,"type":"article-journal","title":"Life-history evolution in guppies (&lt;i&gt;Poecilia reticulata&lt;/i&gt;): 1. Phenotypic and genetic changes in an introduction experiment","container-title":"Evolution","page":"1370-1385","volume":"41","issue":"6","author":[{"family":"Reznick","given":"D"},{"family":"Bryga","given":"H"}],"issued":{"date-parts":[["1987"]]}}},{"id":117,"uris":["http://zotero.org/groups/276934/items/QJ9K46AC"],"uri":["http://zotero.org/groups/276934/items/QJ9K46AC"],"itemData":{"id":117,"type":"article-journal","title":"Life-history evolution in guppies (Poecilia reticulata: Poeciliidae). V. Genetic basis of parallelism in life histories","container-title":"The American Naturalist","page":"339–359","volume":"147","issue":"3","author":[{"family":"Reznick","given":"D N"},{"family":"Bryga","given":"H A"}],"issued":{"date-parts":[["1996"]]}}},{"id":799,"uris":["http://zotero.org/users/1103728/items/GADPFXAK"],"uri":["http://zotero.org/users/1103728/items/GADPFXAK"],"itemData":{"id":799,"type":"article-journal","title":"Experimentally induced life-history evolution in a natural population","container-title":"Nature","page":"357–359","volume":"346","issue":"6282","author":[{"family":"Reznick","given":"D N"},{"family":"Bryga","given":"H"},{"family":"Endler","given":"J A"}],"issued":{"date-parts":[["1990"]]}}},{"id":905,"uris":["http://zotero.org/users/1103728/items/IMHKGHZ9"],"uri":["http://zotero.org/users/1103728/items/IMHKGHZ9"],"itemData":{"id":905,"type":"article-journal","title":"Evaluation of the rate of evolution in natural populations of guppies (&lt;i&gt;Poecilia reticulata&lt;/i&gt;)","container-title":"Science","page":"1934","volume":"275","issue":"5308","author":[{"family":"Reznick","given":"D N"},{"family":"Shaw","given":"F H"},{"family":"Rodd","given":"F H"},{"family":"Shaw","given":"R G"}],"issued":{"date-parts":[["1997"]]}}}],"schema":"https://github.com/citation-style-language/schema/raw/master/csl-citation.json"} </w:instrText>
      </w:r>
      <w:r>
        <w:fldChar w:fldCharType="separate"/>
      </w:r>
      <w:r>
        <w:rPr>
          <w:noProof/>
        </w:rPr>
        <w:t>(Reznick and Bryga 1987, 1996; Reznick et al. 1990, 1997)</w:t>
      </w:r>
      <w:r>
        <w:fldChar w:fldCharType="end"/>
      </w:r>
      <w:r w:rsidRPr="00BE1FF9">
        <w:t xml:space="preserve">, these studies have not captured the initial </w:t>
      </w:r>
      <w:r>
        <w:t>phenotypic changes</w:t>
      </w:r>
      <w:r w:rsidRPr="00BE1FF9">
        <w:t xml:space="preserve"> that arise </w:t>
      </w:r>
      <w:r>
        <w:t xml:space="preserve">immediately </w:t>
      </w:r>
      <w:r w:rsidRPr="00BE1FF9">
        <w:t>following colonization</w:t>
      </w:r>
      <w:r>
        <w:t xml:space="preserve">. We specifically explored this early period of divergence </w:t>
      </w:r>
      <w:proofErr w:type="gramStart"/>
      <w:r>
        <w:t>in order to</w:t>
      </w:r>
      <w:proofErr w:type="gramEnd"/>
      <w:r>
        <w:t xml:space="preserve"> evaluate how plasticity contributes to the evolution of an integrated multivariate phenotype: body size and shape</w:t>
      </w:r>
      <w:r w:rsidRPr="00BE1FF9">
        <w:t xml:space="preserve">. </w:t>
      </w:r>
    </w:p>
    <w:p w14:paraId="71B3CE47" w14:textId="77777777" w:rsidR="00040CA7" w:rsidRDefault="00040CA7" w:rsidP="00040CA7">
      <w:pPr>
        <w:pStyle w:val="Paragraph"/>
        <w:spacing w:before="0" w:line="480" w:lineRule="auto"/>
        <w:ind w:firstLine="0"/>
      </w:pPr>
    </w:p>
    <w:p w14:paraId="19FD6039" w14:textId="77777777" w:rsidR="00040CA7" w:rsidRPr="006D7664" w:rsidRDefault="00040CA7" w:rsidP="00040CA7">
      <w:pPr>
        <w:pStyle w:val="Heading2"/>
      </w:pPr>
      <w:bookmarkStart w:id="2" w:name="_Toc433807290"/>
      <w:r>
        <w:t>Methods</w:t>
      </w:r>
      <w:bookmarkEnd w:id="2"/>
    </w:p>
    <w:p w14:paraId="286129E0" w14:textId="77777777" w:rsidR="00040CA7" w:rsidRPr="00BD3C1D" w:rsidRDefault="00040CA7" w:rsidP="00040CA7">
      <w:pPr>
        <w:pStyle w:val="Heading3"/>
      </w:pPr>
      <w:r w:rsidRPr="00BD3C1D">
        <w:t xml:space="preserve">Establishment </w:t>
      </w:r>
      <w:r>
        <w:t xml:space="preserve">and sampling </w:t>
      </w:r>
      <w:r w:rsidRPr="00BD3C1D">
        <w:t>of experimental populations</w:t>
      </w:r>
    </w:p>
    <w:p w14:paraId="32902E93" w14:textId="105A118A" w:rsidR="00040CA7" w:rsidRDefault="00040CA7" w:rsidP="00040CA7">
      <w:pPr>
        <w:pStyle w:val="Paragraph"/>
        <w:spacing w:before="0" w:line="480" w:lineRule="auto"/>
      </w:pPr>
      <w:r>
        <w:t>W</w:t>
      </w:r>
      <w:r w:rsidRPr="00BE1FF9">
        <w:t xml:space="preserve">e established four experimental populations by transplanting </w:t>
      </w:r>
      <w:r>
        <w:t xml:space="preserve">the progeny of </w:t>
      </w:r>
      <w:r w:rsidRPr="00BE1FF9">
        <w:t>guppies fro</w:t>
      </w:r>
      <w:r>
        <w:t>m one high predation</w:t>
      </w:r>
      <w:r w:rsidR="00953887">
        <w:t xml:space="preserve"> (HP)</w:t>
      </w:r>
      <w:r>
        <w:t xml:space="preserve"> locality in</w:t>
      </w:r>
      <w:r w:rsidRPr="00BE1FF9">
        <w:t xml:space="preserve"> the lower </w:t>
      </w:r>
      <w:proofErr w:type="spellStart"/>
      <w:r w:rsidRPr="00BE1FF9">
        <w:t>Guanapo</w:t>
      </w:r>
      <w:proofErr w:type="spellEnd"/>
      <w:r w:rsidRPr="00BE1FF9">
        <w:t xml:space="preserve"> River </w:t>
      </w:r>
      <w:r>
        <w:t xml:space="preserve">in the Northern Range of Mountains in Trinidad, West Indies </w:t>
      </w:r>
      <w:r w:rsidRPr="00BE1FF9">
        <w:t xml:space="preserve">into four small upstream tributaries, which are above a series of barrier waterfalls that have excluded all species of fish except </w:t>
      </w:r>
      <w:r w:rsidRPr="0031649E">
        <w:rPr>
          <w:i/>
        </w:rPr>
        <w:t xml:space="preserve">R. </w:t>
      </w:r>
      <w:proofErr w:type="spellStart"/>
      <w:r w:rsidRPr="0031649E">
        <w:rPr>
          <w:i/>
        </w:rPr>
        <w:t>hartii</w:t>
      </w:r>
      <w:proofErr w:type="spellEnd"/>
      <w:r w:rsidRPr="00BE1FF9">
        <w:t xml:space="preserve">. </w:t>
      </w:r>
      <w:r>
        <w:t xml:space="preserve">These populations were established in 100–180 meter upstream reaches of small, first-order streams or tributaries of the </w:t>
      </w:r>
      <w:proofErr w:type="spellStart"/>
      <w:r>
        <w:t>Guanapo</w:t>
      </w:r>
      <w:proofErr w:type="spellEnd"/>
      <w:r>
        <w:t xml:space="preserve"> River. The killifish </w:t>
      </w:r>
      <w:proofErr w:type="spellStart"/>
      <w:r w:rsidRPr="007016D4">
        <w:rPr>
          <w:rFonts w:ascii="Times New Roman Italic" w:hAnsi="Times New Roman Italic"/>
          <w:i/>
        </w:rPr>
        <w:t>Rivulus</w:t>
      </w:r>
      <w:proofErr w:type="spellEnd"/>
      <w:r w:rsidRPr="007016D4">
        <w:rPr>
          <w:rFonts w:ascii="Times New Roman Italic" w:hAnsi="Times New Roman Italic"/>
          <w:i/>
        </w:rPr>
        <w:t xml:space="preserve"> </w:t>
      </w:r>
      <w:proofErr w:type="spellStart"/>
      <w:r w:rsidRPr="007016D4">
        <w:rPr>
          <w:rFonts w:ascii="Times New Roman Italic" w:hAnsi="Times New Roman Italic"/>
          <w:i/>
        </w:rPr>
        <w:t>hartii</w:t>
      </w:r>
      <w:proofErr w:type="spellEnd"/>
      <w:r>
        <w:t xml:space="preserve"> was the only fish species present prior to the introductions. Each experimental reach was located above a barrier waterfall that blocked immigration from downstream guppy populations. Additionally, the upper limit of each reach was bound by a waterfall to prevent emigration and establishment of populations above the </w:t>
      </w:r>
      <w:r>
        <w:lastRenderedPageBreak/>
        <w:t xml:space="preserve">introduction streams. In March 2008, the Lower </w:t>
      </w:r>
      <w:proofErr w:type="spellStart"/>
      <w:r>
        <w:t>Lalaja</w:t>
      </w:r>
      <w:proofErr w:type="spellEnd"/>
      <w:r>
        <w:t xml:space="preserve"> and Upper </w:t>
      </w:r>
      <w:proofErr w:type="spellStart"/>
      <w:r>
        <w:t>Lalaja</w:t>
      </w:r>
      <w:proofErr w:type="spellEnd"/>
      <w:r>
        <w:t xml:space="preserve"> (hereafter, Intro1 and Intro2</w:t>
      </w:r>
      <w:r w:rsidR="00C440FF">
        <w:t>,</w:t>
      </w:r>
      <w:r>
        <w:t xml:space="preserve"> respectively) were each stocked with 38 gravid G</w:t>
      </w:r>
      <w:r>
        <w:rPr>
          <w:vertAlign w:val="subscript"/>
        </w:rPr>
        <w:t xml:space="preserve">1 </w:t>
      </w:r>
      <w:r>
        <w:t>females and 38 mature G</w:t>
      </w:r>
      <w:r>
        <w:rPr>
          <w:vertAlign w:val="subscript"/>
        </w:rPr>
        <w:t xml:space="preserve">1 </w:t>
      </w:r>
      <w:r>
        <w:t xml:space="preserve">males. To minimize the potential for founder effects and equalize genetic diversity in each stream, the males and females </w:t>
      </w:r>
      <w:r w:rsidR="00256474">
        <w:t>were</w:t>
      </w:r>
      <w:r>
        <w:t xml:space="preserve"> cross</w:t>
      </w:r>
      <w:r w:rsidR="00256474">
        <w:t>ed</w:t>
      </w:r>
      <w:r>
        <w:t xml:space="preserve"> </w:t>
      </w:r>
      <w:r w:rsidR="00256474">
        <w:t>and</w:t>
      </w:r>
      <w:r>
        <w:t xml:space="preserve"> introduced into alternate streams. Each fish was given a unique subcutaneous marking of visible implant elastomer (</w:t>
      </w:r>
      <w:proofErr w:type="spellStart"/>
      <w:r>
        <w:t>NorthWest</w:t>
      </w:r>
      <w:proofErr w:type="spellEnd"/>
      <w:r>
        <w:t xml:space="preserve"> Marine Technology, Shaw Island, WA, USA). In March 2009, additional populations were established in the </w:t>
      </w:r>
      <w:proofErr w:type="spellStart"/>
      <w:r>
        <w:t>Caigual</w:t>
      </w:r>
      <w:proofErr w:type="spellEnd"/>
      <w:r>
        <w:t xml:space="preserve"> and Taylor tributaries (hereafter, Intro3 and Intro4, respectively) but the streams were stocked with 45 gravid G</w:t>
      </w:r>
      <w:r>
        <w:rPr>
          <w:vertAlign w:val="subscript"/>
        </w:rPr>
        <w:t>1</w:t>
      </w:r>
      <w:r>
        <w:t xml:space="preserve"> females and 45 mature G</w:t>
      </w:r>
      <w:r>
        <w:rPr>
          <w:vertAlign w:val="subscript"/>
        </w:rPr>
        <w:t>1</w:t>
      </w:r>
      <w:r>
        <w:t xml:space="preserve"> males. Previous work highlights specific details of the introduction protocols and locations of each stream </w:t>
      </w:r>
      <w:r>
        <w:fldChar w:fldCharType="begin"/>
      </w:r>
      <w:r>
        <w:instrText xml:space="preserve"> ADDIN ZOTERO_ITEM CSL_CITATION {"citationID":"8N5qPR6Z","properties":{"formattedCitation":"(Handelsman et al. 2013, 2014; Arendt et al. 2014; Gordon et al. 2015)","plainCitation":"(Handelsman et al. 2013, 2014; Arendt et al. 2014; Gordon et al. 2015)"},"citationItems":[{"id":1032,"uris":["http://zotero.org/users/1103728/items/MSV99SA7"],"uri":["http://zotero.org/users/1103728/items/MSV99SA7"],"itemData":{"id":1032,"type":"article-journal","title":"Predator-induced phenotypic plasticity in metabolism and rate of growth: Rapid adaptation to a novel environment","container-title":"Integrative and Comparative Biology","page":"975-988","volume":"53","issue":"6","source":"CrossRef","DOI":"10.1093/icb/ict057","ISSN":"1540-7063, 1557-7023","shortTitle":"Predator-Induced Phenotypic Plasticity in Metabolism and Rate of Growth","author":[{"family":"Handelsman","given":"C. A."},{"family":"Broder","given":"E. D."},{"family":"Dalton","given":"C. M."},{"family":"Ruell","given":"E. W."},{"family":"Myrick","given":"C. A."},{"family":"Reznick","given":"D. N."},{"family":"Ghalambor","given":"C. K."}],"issued":{"date-parts":[["2013"]]}}},{"id":1584,"uris":["http://zotero.org/users/1103728/items/ZVJNVUX4"],"uri":["http://zotero.org/users/1103728/items/ZVJNVUX4"],"itemData":{"id":1584,"type":"article-journal","title":"Phenotypic plasticity changes correlations of traits following experimental introductions of Trinidadian guppies (&lt;i&gt;Poecilia reticulata&lt;/i&gt;)","container-title":"Integrative and Comparative Biology","page":"794-804","volume":"54","issue":"5","source":"CrossRef","DOI":"10.1093/icb/icu112","ISSN":"1540-7063, 1557-7023","note":"bibtex: handelsman2014","language":"en","author":[{"family":"Handelsman","given":"C. A."},{"family":"Ruell","given":"E. W."},{"family":"Torres-Dowdall","given":"J."},{"family":"Ghalambor","given":"C. K."}],"issued":{"date-parts":[["2014",9,8]]}}},{"id":438,"uris":["http://zotero.org/users/1103728/items/86I7ZJXN"],"uri":["http://zotero.org/users/1103728/items/86I7ZJXN"],"itemData":{"id":438,"type":"article-journal","title":"Replicated origin of female biased adult sex ratio in introduced populations of the trinidadian guppy (&lt;i&gt;Poecilia reticulata&lt;/i&gt;)","container-title":"Evolution","page":"2343-2356","volume":"68","issue":"8","source":"NCBI PubMed","abstract":"There are many theoretical and empirical studies explaining variation in offspring sex ratio but relatively few that explain variation in adult sex ratio. Adult sex ratios are important because biased sex ratios can be a driver of sexual selection and will reduce effective population size which affects population persistence and shapes how populations respond to natural selection. Previous work on guppies (Poecilia reticulata) gives mixed results, usually showing a female-biased adult sex ratio. However a detailed analysis showed that this bias varied dramatically throughout a year and with no consistent sex-bias. We used a mark-recapture approach to examine the origin and consistency of female-biased sex ratio in four replicated introductions. We show that female-biased sex ratio arises predictably and is a consequence of higher male mortality and longer female lifespans with little effect of offspring sex ratio. Inconsistencies with previous studies are likely due to sampling methods and sampling design which should be less of an issue with mark-recapture techniques. Together with other long-term mark-recapture studies, our study suggests that bias in offspring sex ratio rarely contributes to adult sex ratio in vertebrates. Rather, sex differences in adult survival rates and longevity determine vertebrate adult sex ratio. This article is protected by copyright. All rights reserved.","DOI":"10.1111/evo.12445","ISSN":"1558-5646","note":"PMID: 24816221","journalAbbreviation":"Evolution","language":"ENG","author":[{"family":"Arendt","given":"Jeffrey D"},{"family":"Reznick","given":"David N"},{"family":"López-Sepulcre","given":"Andres"}],"issued":{"date-parts":[["2014"]]},"PMID":"24816221"}},{"id":539,"uris":["http://zotero.org/users/1103728/items/ESSXTX2G"],"uri":["http://zotero.org/users/1103728/items/ESSXTX2G"],"itemData":{"id":539,"type":"article-journal","title":"Selection analysis on the rapid evolution of a secondary sexual trait","container-title":"Proceedings of the Royal Society B: Biological Sciences","page":"20151244","volume":"282","issue":"1813","source":"CrossRef","DOI":"10.1098/rspb.2015.1244","ISSN":"0962-8452, 1471-2954","note":"bibtex: gordon2015","language":"en","author":[{"family":"Gordon","given":"Swanne P."},{"family":"Reznick","given":"David"},{"family":"Arendt","given":"Jeff D."},{"family":"Roughton","given":"Allen"},{"family":"Ontiveros Hernandez","given":"Michelle N."},{"family":"Bentzen","given":"Paul"},{"family":"López-Sepulcre","given":"Andrés"}],"issued":{"date-parts":[["2015",8,22]]}}}],"schema":"https://github.com/citation-style-language/schema/raw/master/csl-citation.json"} </w:instrText>
      </w:r>
      <w:r>
        <w:fldChar w:fldCharType="separate"/>
      </w:r>
      <w:r>
        <w:t xml:space="preserve">(Handelsman et al. 2013, 2014; Arendt et al. 2014; </w:t>
      </w:r>
      <w:r w:rsidR="00256474">
        <w:t xml:space="preserve">Travis et al. 2014; </w:t>
      </w:r>
      <w:r>
        <w:t>Gordon et al. 2015)</w:t>
      </w:r>
      <w:r>
        <w:fldChar w:fldCharType="end"/>
      </w:r>
      <w:r>
        <w:t xml:space="preserve">. </w:t>
      </w:r>
    </w:p>
    <w:p w14:paraId="1D1FF07E" w14:textId="70049D8F" w:rsidR="00040CA7" w:rsidRDefault="00040CA7" w:rsidP="0058279A">
      <w:pPr>
        <w:pStyle w:val="Paragraph"/>
        <w:spacing w:before="0" w:line="480" w:lineRule="auto"/>
      </w:pPr>
      <w:r>
        <w:t>Each month, all guppies above 14mm standard length were collected from each experimental reach and transported to the laboratory. All sampled adult male fish were identified, weighed for mass, and photographed for standard length and morphometric analysis (</w:t>
      </w:r>
      <w:r w:rsidRPr="00716096">
        <w:t xml:space="preserve">see </w:t>
      </w:r>
      <w:r>
        <w:t>Table 2.</w:t>
      </w:r>
      <w:r w:rsidRPr="00716096">
        <w:t>1 for sample sizes</w:t>
      </w:r>
      <w:r>
        <w:t xml:space="preserve">). All new population recruits were tagged with a unique mark (see above). Lateral photographs of the left side were taken with Nikon D60 digital SLR cameras equipped with </w:t>
      </w:r>
      <w:proofErr w:type="spellStart"/>
      <w:r>
        <w:t>Nikkor</w:t>
      </w:r>
      <w:proofErr w:type="spellEnd"/>
      <w:r>
        <w:t xml:space="preserve"> 50mm macro lenses (Nikon Inc., Melville, NY, USA) mounted on tripods. Tripod height was adjusted to yield an 8-cm field of view that was determined sufficient to eliminate any parallax within the lens area occupied by a guppy. To standardize fish position and expose homologous landmarks, a fine-tipped wetted artist’s paintbrush was used to straighten the specimen and spread the fins (Fig. 2.</w:t>
      </w:r>
      <w:r w:rsidRPr="00716096">
        <w:t>1</w:t>
      </w:r>
      <w:r>
        <w:t>). A ruler was placed in each picture to set a scale in each image.</w:t>
      </w:r>
      <w:r w:rsidR="006014D7">
        <w:t xml:space="preserve"> All fish were returned to the experimental streams at their collection site (e.g., nearest pool or riffle)</w:t>
      </w:r>
      <w:r>
        <w:t xml:space="preserve"> </w:t>
      </w:r>
      <w:r w:rsidR="006014D7">
        <w:t xml:space="preserve">each month after </w:t>
      </w:r>
      <w:r w:rsidR="00953887">
        <w:t>being processed (Travis et al. 2014).</w:t>
      </w:r>
    </w:p>
    <w:p w14:paraId="7A2619A1" w14:textId="77777777" w:rsidR="00040CA7" w:rsidRPr="00BD3C1D" w:rsidRDefault="00040CA7" w:rsidP="00040CA7">
      <w:pPr>
        <w:pStyle w:val="Heading3"/>
      </w:pPr>
      <w:r w:rsidRPr="00BD3C1D">
        <w:lastRenderedPageBreak/>
        <w:t>Sampling of native populations</w:t>
      </w:r>
    </w:p>
    <w:p w14:paraId="22B22FEC" w14:textId="0172F0E7" w:rsidR="00040CA7" w:rsidRDefault="00040CA7" w:rsidP="00040CA7">
      <w:pPr>
        <w:pStyle w:val="Paragraph"/>
        <w:spacing w:before="0" w:line="480" w:lineRule="auto"/>
        <w:ind w:firstLine="0"/>
      </w:pPr>
      <w:r>
        <w:t xml:space="preserve">In March 2008, </w:t>
      </w:r>
      <w:r w:rsidRPr="00CC5FD8">
        <w:t xml:space="preserve">25–30 wild caught </w:t>
      </w:r>
      <w:r>
        <w:t xml:space="preserve">adult </w:t>
      </w:r>
      <w:r w:rsidRPr="00CC5FD8">
        <w:t>males were sampled</w:t>
      </w:r>
      <w:r>
        <w:t xml:space="preserve"> and photographed</w:t>
      </w:r>
      <w:r w:rsidRPr="00CC5FD8">
        <w:t xml:space="preserve"> from the </w:t>
      </w:r>
      <w:r>
        <w:t xml:space="preserve">HP </w:t>
      </w:r>
      <w:r w:rsidRPr="00CC5FD8">
        <w:t xml:space="preserve">source population </w:t>
      </w:r>
      <w:r>
        <w:t xml:space="preserve">(hereafter, </w:t>
      </w:r>
      <w:r w:rsidR="00C362F4">
        <w:t>source</w:t>
      </w:r>
      <w:r>
        <w:t xml:space="preserve">) and two native low predation populations that occurred downstream of the introduction reaches in the </w:t>
      </w:r>
      <w:proofErr w:type="spellStart"/>
      <w:r>
        <w:t>Caigual</w:t>
      </w:r>
      <w:proofErr w:type="spellEnd"/>
      <w:r>
        <w:t xml:space="preserve"> and Taylor tributaries (hereafter, LP1 and LP2). Wild caught adult males were also sampled and photographed from a third native low predation population in the </w:t>
      </w:r>
      <w:proofErr w:type="spellStart"/>
      <w:r>
        <w:t>Tumbason</w:t>
      </w:r>
      <w:proofErr w:type="spellEnd"/>
      <w:r>
        <w:t xml:space="preserve"> tributary in the </w:t>
      </w:r>
      <w:proofErr w:type="spellStart"/>
      <w:r>
        <w:t>Guanapo</w:t>
      </w:r>
      <w:proofErr w:type="spellEnd"/>
      <w:r>
        <w:t xml:space="preserve"> River (hereafter, LP3) in March 2012. Thus, body shape evolution could be compared to the ancestral HP source population, and to multiple reference LP populations, which provide a target for how the introduction populations should evolve. </w:t>
      </w:r>
    </w:p>
    <w:p w14:paraId="28E54315" w14:textId="77777777" w:rsidR="00040CA7" w:rsidRDefault="00040CA7" w:rsidP="00040CA7">
      <w:pPr>
        <w:pStyle w:val="Paragraph"/>
        <w:spacing w:before="0" w:line="480" w:lineRule="auto"/>
        <w:ind w:firstLine="0"/>
      </w:pPr>
    </w:p>
    <w:p w14:paraId="7E4B4801" w14:textId="77777777" w:rsidR="00040CA7" w:rsidRPr="00CA7284" w:rsidRDefault="00040CA7" w:rsidP="00040CA7">
      <w:pPr>
        <w:pStyle w:val="Heading3"/>
      </w:pPr>
      <w:r w:rsidRPr="00CA7284">
        <w:t>Common garden assays</w:t>
      </w:r>
    </w:p>
    <w:p w14:paraId="2916443A" w14:textId="73656488" w:rsidR="00040CA7" w:rsidRDefault="00040CA7" w:rsidP="00040CA7">
      <w:pPr>
        <w:pStyle w:val="Paragraph"/>
        <w:spacing w:before="0" w:line="480" w:lineRule="auto"/>
      </w:pPr>
      <w:r>
        <w:t xml:space="preserve">After one year (3–4 generations), 25 juvenile females and 25 juvenile males were collected from each of the four introduced populations (see Table 2.1 for final sample sizes). In addition, 25–30 wild caught males and females were collected from the </w:t>
      </w:r>
      <w:r w:rsidR="00C362F4">
        <w:t>source</w:t>
      </w:r>
      <w:r>
        <w:t xml:space="preserve">, LP1, and LP2 populations in 2008, and the LP3 population in 2012, and brought to the laboratory at Colorado State University to undergo common garden life history assays following Reznick </w:t>
      </w:r>
      <w:r>
        <w:fldChar w:fldCharType="begin"/>
      </w:r>
      <w:r>
        <w:instrText xml:space="preserve"> ADDIN ZOTERO_ITEM CSL_CITATION {"citationID":"bjukh5en3","properties":{"formattedCitation":"(Reznick 1982)","plainCitation":"(Reznick 1982)"},"citationItems":[{"id":743,"uris":["http://zotero.org/users/1103728/items/F4UQBQJK"],"uri":["http://zotero.org/users/1103728/items/F4UQBQJK"],"itemData":{"id":743,"type":"article-journal","title":"The impact of predation on life history evolution in Trinidadian guppies: genetic basis of observed life history patterns","container-title":"Evolution","page":"1236–1250","volume":"36","issue":"6","author":[{"family":"Reznick","given":"D"}],"issued":{"date-parts":[["1982"]]}}}],"schema":"https://github.com/citation-style-language/schema/raw/master/csl-citation.json"} </w:instrText>
      </w:r>
      <w:r>
        <w:fldChar w:fldCharType="separate"/>
      </w:r>
      <w:r>
        <w:rPr>
          <w:noProof/>
        </w:rPr>
        <w:t>(1982)</w:t>
      </w:r>
      <w:r>
        <w:fldChar w:fldCharType="end"/>
      </w:r>
      <w:r>
        <w:t xml:space="preserve">. Fish were reared for two generations under common garden conditions to control for maternal and environmental effects. Wild caught guppies were held in 1.5 L recirculating tanks (Aquatic Habitats, Apopka, FL, USA) connected to a </w:t>
      </w:r>
      <w:r w:rsidR="00030FC4">
        <w:t>custom-made</w:t>
      </w:r>
      <w:r>
        <w:t xml:space="preserve"> recirculating system and maintained on a 12-hr light cycle at 27 ± 1</w:t>
      </w:r>
      <w:r>
        <w:rPr>
          <w:vertAlign w:val="superscript"/>
        </w:rPr>
        <w:t xml:space="preserve">o </w:t>
      </w:r>
      <w:r>
        <w:t xml:space="preserve">C. Fish were reared on standardized food levels adjusted weekly for age and number of individuals per tank (a.m. – </w:t>
      </w:r>
      <w:proofErr w:type="spellStart"/>
      <w:r>
        <w:t>Tetramin</w:t>
      </w:r>
      <w:proofErr w:type="spellEnd"/>
      <w:r>
        <w:rPr>
          <w:vertAlign w:val="superscript"/>
        </w:rPr>
        <w:t>®</w:t>
      </w:r>
      <w:r>
        <w:t xml:space="preserve"> tropical fish flakes, Spectrum Brands, Inc., Cincinnati, Ohio, USA; p.m. – brine shrimp nauplii (</w:t>
      </w:r>
      <w:r>
        <w:rPr>
          <w:rFonts w:ascii="Times New Roman Italic" w:hAnsi="Times New Roman Italic"/>
        </w:rPr>
        <w:t>Artemia</w:t>
      </w:r>
      <w:r>
        <w:t xml:space="preserve">)). Food quantity was comparable to the high food level administered by Reznick </w:t>
      </w:r>
      <w:r>
        <w:fldChar w:fldCharType="begin"/>
      </w:r>
      <w:r>
        <w:instrText xml:space="preserve"> ADDIN ZOTERO_ITEM CSL_CITATION {"citationID":"kj9ciacis","properties":{"formattedCitation":"(Reznick 1982)","plainCitation":"(Reznick 1982)"},"citationItems":[{"id":743,"uris":["http://zotero.org/users/1103728/items/F4UQBQJK"],"uri":["http://zotero.org/users/1103728/items/F4UQBQJK"],"itemData":{"id":743,"type":"article-journal","title":"The impact of predation on life history evolution in Trinidadian guppies: genetic basis of observed life history patterns","container-title":"Evolution","page":"1236–1250","volume":"36","issue":"6","author":[{"family":"Reznick","given":"D"}],"issued":{"date-parts":[["1982"]]}}}],"schema":"https://github.com/citation-style-language/schema/raw/master/csl-citation.json"} </w:instrText>
      </w:r>
      <w:r>
        <w:fldChar w:fldCharType="separate"/>
      </w:r>
      <w:r>
        <w:rPr>
          <w:noProof/>
        </w:rPr>
        <w:t>(1982)</w:t>
      </w:r>
      <w:r>
        <w:fldChar w:fldCharType="end"/>
      </w:r>
      <w:r>
        <w:t xml:space="preserve">. </w:t>
      </w:r>
    </w:p>
    <w:p w14:paraId="56443445" w14:textId="77777777" w:rsidR="00040CA7" w:rsidRDefault="00040CA7" w:rsidP="00040CA7">
      <w:pPr>
        <w:pStyle w:val="Paragraph"/>
        <w:spacing w:before="0" w:line="480" w:lineRule="auto"/>
      </w:pPr>
      <w:r>
        <w:lastRenderedPageBreak/>
        <w:t>At maturity, each wild caught female was randomly crossed with a unique male to generate a G</w:t>
      </w:r>
      <w:r>
        <w:rPr>
          <w:vertAlign w:val="subscript"/>
        </w:rPr>
        <w:t>1</w:t>
      </w:r>
      <w:r>
        <w:t xml:space="preserve"> generation. Each G</w:t>
      </w:r>
      <w:r>
        <w:rPr>
          <w:vertAlign w:val="subscript"/>
        </w:rPr>
        <w:t>1</w:t>
      </w:r>
      <w:r>
        <w:t xml:space="preserve"> brood was reared for 29 days, at which point fish could be reliably sexed </w:t>
      </w:r>
      <w:r>
        <w:fldChar w:fldCharType="begin"/>
      </w:r>
      <w:r>
        <w:instrText xml:space="preserve"> ADDIN ZOTERO_ITEM CSL_CITATION {"citationID":"20d2gsl9qc","properties":{"formattedCitation":"(Reznick 1982)","plainCitation":"(Reznick 1982)"},"citationItems":[{"id":743,"uris":["http://zotero.org/users/1103728/items/F4UQBQJK"],"uri":["http://zotero.org/users/1103728/items/F4UQBQJK"],"itemData":{"id":743,"type":"article-journal","title":"The impact of predation on life history evolution in Trinidadian guppies: genetic basis of observed life history patterns","container-title":"Evolution","page":"1236–1250","volume":"36","issue":"6","author":[{"family":"Reznick","given":"D"}],"issued":{"date-parts":[["1982"]]}}}],"schema":"https://github.com/citation-style-language/schema/raw/master/csl-citation.json"} </w:instrText>
      </w:r>
      <w:r>
        <w:fldChar w:fldCharType="separate"/>
      </w:r>
      <w:r>
        <w:rPr>
          <w:noProof/>
        </w:rPr>
        <w:t>(Reznick 1982)</w:t>
      </w:r>
      <w:r>
        <w:fldChar w:fldCharType="end"/>
      </w:r>
      <w:r>
        <w:t>. One G</w:t>
      </w:r>
      <w:r>
        <w:rPr>
          <w:vertAlign w:val="subscript"/>
        </w:rPr>
        <w:t>1</w:t>
      </w:r>
      <w:r>
        <w:t xml:space="preserve"> male and female were randomly selected from each family line, reared to maturity, and randomly outcrossed by family to propagate a G</w:t>
      </w:r>
      <w:r>
        <w:rPr>
          <w:vertAlign w:val="subscript"/>
        </w:rPr>
        <w:t>2</w:t>
      </w:r>
      <w:r>
        <w:t xml:space="preserve"> generation. The G</w:t>
      </w:r>
      <w:r>
        <w:rPr>
          <w:vertAlign w:val="subscript"/>
        </w:rPr>
        <w:t>2</w:t>
      </w:r>
      <w:r>
        <w:t xml:space="preserve"> generation underwent the same rearing protocol, and males were photographed (see above) on the day of sexual maturity for morphometric analysis.</w:t>
      </w:r>
    </w:p>
    <w:p w14:paraId="119614AF" w14:textId="77777777" w:rsidR="00040CA7" w:rsidRPr="00BD3C1D" w:rsidRDefault="00040CA7" w:rsidP="00040CA7">
      <w:pPr>
        <w:pStyle w:val="Paragraph"/>
        <w:spacing w:before="0" w:line="480" w:lineRule="auto"/>
        <w:ind w:firstLine="0"/>
      </w:pPr>
    </w:p>
    <w:p w14:paraId="45A43A57" w14:textId="77777777" w:rsidR="00040CA7" w:rsidRPr="00CA7284" w:rsidRDefault="00040CA7" w:rsidP="00040CA7">
      <w:pPr>
        <w:pStyle w:val="Heading3"/>
      </w:pPr>
      <w:r w:rsidRPr="00CA7284">
        <w:t xml:space="preserve">Characterization of body shape and size </w:t>
      </w:r>
    </w:p>
    <w:p w14:paraId="485F015C" w14:textId="77777777" w:rsidR="00040CA7" w:rsidRDefault="00040CA7" w:rsidP="00040CA7">
      <w:pPr>
        <w:pStyle w:val="Paragraph"/>
        <w:spacing w:before="0" w:line="480" w:lineRule="auto"/>
      </w:pPr>
      <w:r>
        <w:t>We used geometric morphometric methods</w:t>
      </w:r>
      <w:r w:rsidRPr="0024566E">
        <w:t xml:space="preserve"> to assess variation in body shape </w:t>
      </w:r>
      <w:r>
        <w:fldChar w:fldCharType="begin"/>
      </w:r>
      <w:r>
        <w:instrText xml:space="preserve"> ADDIN ZOTERO_ITEM CSL_CITATION {"citationID":"cArzl50e","properties":{"formattedCitation":"(Rohlf and Slice 1990; Rohlf and Marcus 1993; Zelditch et al. 2004)","plainCitation":"(Rohlf and Slice 1990; Rohlf and Marcus 1993; Zelditch et al. 2004)"},"citationItems":[{"id":908,"uris":["http://zotero.org/users/1103728/items/IN2WQXXM"],"uri":["http://zotero.org/users/1103728/items/IN2WQXXM"],"itemData":{"id":908,"type":"article-journal","title":"Extensions of the Procrustes method for the optimal superimposition of landmarks","container-title":"Systematic Zoology","page":"40–59","author":[{"family":"Rohlf","given":"F James"},{"family":"Slice","given":"D E"}],"issued":{"date-parts":[["1990"]]}}},{"id":202,"uris":["http://zotero.org/users/1103728/items/2XJB38RB"],"uri":["http://zotero.org/users/1103728/items/2XJB38RB"],"itemData":{"id":202,"type":"article-journal","title":"A Revolution in Morphometrics","container-title":"Trends In Ecology &amp; Evolution","page":"129–132","volume":"8","issue":"4","author":[{"family":"Rohlf","given":"F James"},{"family":"Marcus","given":"Leslie F"}],"issued":{"date-parts":[["1993"]]}}},{"id":856,"uris":["http://zotero.org/users/1103728/items/HGKCXSI5"],"uri":["http://zotero.org/users/1103728/items/HGKCXSI5"],"itemData":{"id":856,"type":"book","title":"Geometric Morphometrics for Biologists: A Primer","publisher":"Academic Press","number-of-pages":"458","source":"Google Books","abstract":"Geometric Morphometrics for Biologists is an introductory textbook for a course on geometric morphometrics, written for graduate students and upper division undergraduates, covering both theory of shape analysis and methods of multivariate analysis. It is designed for students with minimal math background; taking them from the process of data collection through basic and more advanced statistical analyses. Many examples are given, beginning with simple although realistic case-studies, through examples of complex analyses requiring several different kinds of methods. The book also includes URL’s for free software and step-by-step instructions for using the software.* Accessible, student-tested introduction to sophisticated methods of biological shape analysis* Detailed instructions for conducting analyses with freely available, easy to use software* Numerous illustrations; including graphical presentations of important theoretical concepts and demonstrations of alternative approaches to presenting results* Many realistic examples, both simple and complex, from on-going research* Comprehensive glossary of technical terms","ISBN":"978-0-08-052191-6","shortTitle":"Geometric Morphometrics for Biologists","language":"en","author":[{"family":"Zelditch","given":"Miriam Leah"},{"family":"Swiderski","given":"Donald L."},{"family":"Sheets","given":"H. David"},{"family":"Fink","given":"William L."}],"issued":{"date-parts":[["2004",7,21]]}}}],"schema":"https://github.com/citation-style-language/schema/raw/master/csl-citation.json"} </w:instrText>
      </w:r>
      <w:r>
        <w:fldChar w:fldCharType="separate"/>
      </w:r>
      <w:r>
        <w:rPr>
          <w:noProof/>
        </w:rPr>
        <w:t>(Rohlf and Slice 1990; Rohlf and Marcus 1993; Zelditch et al. 2004)</w:t>
      </w:r>
      <w:r>
        <w:fldChar w:fldCharType="end"/>
      </w:r>
      <w:r w:rsidRPr="0024566E">
        <w:t xml:space="preserve">. </w:t>
      </w:r>
      <w:r>
        <w:t xml:space="preserve">One high-quality photograph per adult male guppy was analyzed for body shape and used to represent that individual in morphometric analyses. </w:t>
      </w:r>
      <w:r w:rsidRPr="0024566E">
        <w:t>Specifically, we used a landmark configuration of 8 homologous landmarks and 6 sliding semi-landmarks</w:t>
      </w:r>
      <w:r>
        <w:t xml:space="preserve"> </w:t>
      </w:r>
      <w:r>
        <w:fldChar w:fldCharType="begin"/>
      </w:r>
      <w:r>
        <w:instrText xml:space="preserve"> ADDIN ZOTERO_ITEM CSL_CITATION {"citationID":"8q0q7brv5","properties":{"formattedCitation":"(Bookstein 1997)","plainCitation":"(Bookstein 1997)"},"citationItems":[{"id":1159,"uris":["http://zotero.org/users/1103728/items/Q7483QIR"],"uri":["http://zotero.org/users/1103728/items/Q7483QIR"],"itemData":{"id":1159,"type":"book","title":"Morphometric Tools for Landmark Data: Geometry and Biology","publisher":"Cambridge University Press","number-of-pages":"459","source":"Google Books","abstract":"Morphometrics is the statistical study of biological shape and shape change. Its richest data are landmarks, points, such as the bridge of the nose, that have biological names as well as geometric locations. This book is the first systematic survey of morphometric methods for landmark data.","ISBN":"978-0-521-58598-9","shortTitle":"Morphometric Tools for Landmark Data","language":"en","author":[{"family":"Bookstein","given":"Fred L."}],"issued":{"date-parts":[["1997",6,28]]}}}],"schema":"https://github.com/citation-style-language/schema/raw/master/csl-citation.json"} </w:instrText>
      </w:r>
      <w:r>
        <w:fldChar w:fldCharType="separate"/>
      </w:r>
      <w:r>
        <w:rPr>
          <w:noProof/>
        </w:rPr>
        <w:t>(Bookstein 1997)</w:t>
      </w:r>
      <w:r>
        <w:fldChar w:fldCharType="end"/>
      </w:r>
      <w:r w:rsidRPr="0024566E">
        <w:t xml:space="preserve"> to characterize the latera</w:t>
      </w:r>
      <w:r>
        <w:t>l morphology of guppies (Fig. 2.</w:t>
      </w:r>
      <w:r w:rsidRPr="007A4C37">
        <w:t>1</w:t>
      </w:r>
      <w:r w:rsidRPr="0024566E">
        <w:t>). This configuration contains 28 variables (Cartesian coordinates) describing the bo</w:t>
      </w:r>
      <w:r>
        <w:t>dy shape of each specimen. L</w:t>
      </w:r>
      <w:r w:rsidRPr="0024566E">
        <w:t xml:space="preserve">andmarks were digitized on digital images of the left lateral aspect of each specimen as described by </w:t>
      </w:r>
      <w:proofErr w:type="spellStart"/>
      <w:r w:rsidRPr="0024566E">
        <w:t>Handelsman</w:t>
      </w:r>
      <w:proofErr w:type="spellEnd"/>
      <w:r w:rsidRPr="0024566E">
        <w:t xml:space="preserve"> et al. </w:t>
      </w:r>
      <w:r>
        <w:fldChar w:fldCharType="begin"/>
      </w:r>
      <w:r>
        <w:instrText xml:space="preserve"> ADDIN ZOTERO_ITEM CSL_CITATION {"citationID":"7gnlk78k7","properties":{"formattedCitation":"(Handelsman et al. 2014)","plainCitation":"(Handelsman et al. 2014)"},"citationItems":[{"id":1584,"uris":["http://zotero.org/users/1103728/items/ZVJNVUX4"],"uri":["http://zotero.org/users/1103728/items/ZVJNVUX4"],"itemData":{"id":1584,"type":"article-journal","title":"Phenotypic plasticity changes correlations of traits following experimental introductions of Trinidadian guppies (&lt;i&gt;Poecilia reticulata&lt;/i&gt;)","container-title":"Integrative and Comparative Biology","page":"794-804","volume":"54","issue":"5","source":"CrossRef","DOI":"10.1093/icb/icu112","ISSN":"1540-7063, 1557-7023","note":"bibtex: handelsman2014","language":"en","author":[{"family":"Handelsman","given":"C. A."},{"family":"Ruell","given":"E. W."},{"family":"Torres-Dowdall","given":"J."},{"family":"Ghalambor","given":"C. K."}],"issued":{"date-parts":[["2014",9,8]]}}}],"schema":"https://github.com/citation-style-language/schema/raw/master/csl-citation.json"} </w:instrText>
      </w:r>
      <w:r>
        <w:fldChar w:fldCharType="separate"/>
      </w:r>
      <w:r>
        <w:rPr>
          <w:noProof/>
        </w:rPr>
        <w:t>(Handelsman et al. 2014)</w:t>
      </w:r>
      <w:r>
        <w:fldChar w:fldCharType="end"/>
      </w:r>
      <w:r>
        <w:t xml:space="preserve"> </w:t>
      </w:r>
      <w:r w:rsidRPr="0024566E">
        <w:t xml:space="preserve">with TPSDig2 </w:t>
      </w:r>
      <w:r>
        <w:fldChar w:fldCharType="begin"/>
      </w:r>
      <w:r>
        <w:instrText xml:space="preserve"> ADDIN ZOTERO_ITEM CSL_CITATION {"citationID":"92ljiomtu","properties":{"formattedCitation":"(Rohlf 2015)","plainCitation":"(Rohlf 2015)"},"citationItems":[{"id":3217,"uris":["http://zotero.org/users/1103728/items/M3MHXZFB"],"uri":["http://zotero.org/users/1103728/items/M3MHXZFB"],"itemData":{"id":3217,"type":"article-journal","title":"The tps series of software","container-title":"Hystrix, the Italian Journal of Mammalogy","volume":"26","issue":"1","source":"www.italian-journal-of-mammalogy.it","abstract":"The development and the present state of the “tps” series of software for use in geometric morphometrics on Windows-based computers are described. These programs have been used in hundreds of studies in mammals and other organisms.","URL":"http://www.italian-journal-of-mammalogy.it/article/view/11264","ISSN":"1825-5272","language":"en","author":[{"family":"Rohlf","given":"F. James"}],"issued":{"date-parts":[["2015",6,12]]},"accessed":{"date-parts":[["2015",6,15]]}}}],"schema":"https://github.com/citation-style-language/schema/raw/master/csl-citation.json"} </w:instrText>
      </w:r>
      <w:r>
        <w:fldChar w:fldCharType="separate"/>
      </w:r>
      <w:r>
        <w:rPr>
          <w:noProof/>
        </w:rPr>
        <w:t>(Rohlf 2015)</w:t>
      </w:r>
      <w:r>
        <w:fldChar w:fldCharType="end"/>
      </w:r>
      <w:r w:rsidRPr="0024566E">
        <w:t xml:space="preserve">. </w:t>
      </w:r>
      <w:r>
        <w:t>We aligned the landmark configurations and removed v</w:t>
      </w:r>
      <w:r w:rsidRPr="0024566E">
        <w:t xml:space="preserve">ariation due to orientation, position, and scale with generalized Procrustes analysis </w:t>
      </w:r>
      <w:r>
        <w:fldChar w:fldCharType="begin"/>
      </w:r>
      <w:r>
        <w:instrText xml:space="preserve"> ADDIN ZOTERO_ITEM CSL_CITATION {"citationID":"ttj3q9tnv","properties":{"formattedCitation":"(Rohlf and Slice 1990; Goodall 1991; Dryden and Mardia 1998)","plainCitation":"(Rohlf and Slice 1990; Goodall 1991; Dryden and Mardia 1998)"},"citationItems":[{"id":908,"uris":["http://zotero.org/users/1103728/items/IN2WQXXM"],"uri":["http://zotero.org/users/1103728/items/IN2WQXXM"],"itemData":{"id":908,"type":"article-journal","title":"Extensions of the Procrustes method for the optimal superimposition of landmarks","container-title":"Systematic Zoology","page":"40–59","author":[{"family":"Rohlf","given":"F James"},{"family":"Slice","given":"D E"}],"issued":{"date-parts":[["1990"]]}}},{"id":317,"uris":["http://zotero.org/users/1103728/items/5ET7SHXX"],"uri":["http://zotero.org/users/1103728/items/5ET7SHXX"],"itemData":{"id":317,"type":"article-journal","title":"Procrustes methods in the statistical analysis of shape","container-title":"Journal of the Royal Statistical Society, Series B (Methodological)","page":"285-339","volume":"53","author":[{"family":"Goodall","given":"C"}],"issued":{"date-parts":[["1991"]]}}},{"id":641,"uris":["http://zotero.org/users/1103728/items/CHPSV3T6"],"uri":["http://zotero.org/users/1103728/items/CHPSV3T6"],"itemData":{"id":641,"type":"book","title":"Statistical Shape Analysis","publisher":"Wiley","publisher-place":"Chichester ; New York","number-of-pages":"376","edition":"1 edition","source":"Amazon.com","event-place":"Chichester ; New York","abstract":"Statistical Shape Analysis involves methods for the geometrical study of random objects where location, rotation and scale information can be removed. The book lays the foundations of the subject discussing key ideas and the very latest developments, as well as offering practical guidance and comparisons of techniques. There is a vast range of applications of shape analysis and the authors introduce the field to statisticians and applied researchers through important examples and data analysis in Biology, Medicine and Image Analysis. The text primarily concentrates on landmark data key points of correspondence located on each object. Careful consideration of the similarity invariances requires methods appropriate for non-Euclidean data analysis. In particular, multivariate statistical procedures cannot be applied directly, but can be adapted in certain instances. The book begins with introductory material on shape, size and coordinate systems. Planar Procrustes analysis is then discussed to highlight the main components of shape analysis. The shape space and general Procrustes methods are introduced, probability distributions for shape are described and statistical inference is discussed. Some deformation methods for shape change are also given and a special chapter is devoted to shape in image analysis. Finally, various alternative procedures including landmark-free methods are critically discussed and compared. Definitions and important results are highlighted throughout to assist the reader in learning about this new, exciting and important area.","ISBN":"978-0-471-95816-1","language":"English","author":[{"family":"Dryden","given":"I. L."},{"family":"Mardia","given":"Kanti V."}],"issued":{"date-parts":[["1998",9,2]]}}}],"schema":"https://github.com/citation-style-language/schema/raw/master/csl-citation.json"} </w:instrText>
      </w:r>
      <w:r>
        <w:fldChar w:fldCharType="separate"/>
      </w:r>
      <w:r>
        <w:rPr>
          <w:noProof/>
        </w:rPr>
        <w:t>(Rohlf and Slice 1990; Goodall 1991; Dryden and Mardia 1998)</w:t>
      </w:r>
      <w:r>
        <w:fldChar w:fldCharType="end"/>
      </w:r>
      <w:r w:rsidRPr="0024566E">
        <w:t xml:space="preserve">. The Procrustes residuals (aligned coordinates) were used in all statistical analyses and shape changes were visualized by projecting the </w:t>
      </w:r>
      <w:r>
        <w:t>Procrustes residuals</w:t>
      </w:r>
      <w:r w:rsidRPr="0024566E">
        <w:t xml:space="preserve"> </w:t>
      </w:r>
      <w:r>
        <w:t xml:space="preserve">from the field and lab samples </w:t>
      </w:r>
      <w:r w:rsidRPr="0024566E">
        <w:t xml:space="preserve">onto their </w:t>
      </w:r>
      <w:r>
        <w:t xml:space="preserve">respective </w:t>
      </w:r>
      <w:r w:rsidRPr="0024566E">
        <w:t>principal components (PC).</w:t>
      </w:r>
      <w:r>
        <w:t xml:space="preserve"> Body size was measured as centroid size, the square root of the sum of the squared distances from the centroid to each landmark, where the centroid is the mean Cartesian coordinates of each specimen. </w:t>
      </w:r>
      <w:r>
        <w:lastRenderedPageBreak/>
        <w:t xml:space="preserve">Generalized Procrustes analysis, rotation of Procrustes residuals onto their principal components, and calculations of centroid size were performed in R </w:t>
      </w:r>
      <w:r>
        <w:fldChar w:fldCharType="begin"/>
      </w:r>
      <w:r>
        <w:instrText xml:space="preserve"> ADDIN ZOTERO_ITEM CSL_CITATION {"citationID":"2kj3tf77gb","properties":{"formattedCitation":"(R Core Team 2015)","plainCitation":"(R Core Team 2015)"},"citationItems":[{"id":251,"uris":["http://zotero.org/users/1103728/items/465WH9Z7"],"uri":["http://zotero.org/users/1103728/items/465WH9Z7"],"itemData":{"id":251,"type":"book","title":"R: A language and environment for statistical computing","publisher":"R Foundation for Statistical Computing","publisher-place":"Vienna, Austria","version":"3.2.0","event-place":"Vienna, Austria","URL":"http://www.R-project.org/","author":[{"literal":"R Core Team"}],"issued":{"date-parts":[["2015"]]}}}],"schema":"https://github.com/citation-style-language/schema/raw/master/csl-citation.json"} </w:instrText>
      </w:r>
      <w:r>
        <w:fldChar w:fldCharType="separate"/>
      </w:r>
      <w:r>
        <w:rPr>
          <w:noProof/>
        </w:rPr>
        <w:t>(R Core Team 2015)</w:t>
      </w:r>
      <w:r>
        <w:fldChar w:fldCharType="end"/>
      </w:r>
      <w:r>
        <w:t xml:space="preserve"> using the </w:t>
      </w:r>
      <w:proofErr w:type="spellStart"/>
      <w:r>
        <w:t>geomorph</w:t>
      </w:r>
      <w:proofErr w:type="spellEnd"/>
      <w:r>
        <w:t xml:space="preserve"> package </w:t>
      </w:r>
      <w:r>
        <w:fldChar w:fldCharType="begin"/>
      </w:r>
      <w:r>
        <w:instrText xml:space="preserve"> ADDIN ZOTERO_ITEM CSL_CITATION {"citationID":"HpHrCh20","properties":{"formattedCitation":"(Adams and Otarola-Castillo 2013; Adams et al. 2015)","plainCitation":"(Adams and Otarola-Castillo 2013; Adams et al. 2015)"},"citationItems":[{"id":586,"uris":["http://zotero.org/users/1103728/items/B9A9VX6I"],"uri":["http://zotero.org/users/1103728/items/B9A9VX6I"],"itemData":{"id":586,"type":"article-journal","title":"geomorph: an R package for the collection and analysis of geometric morphometric shape data","container-title":"Methods in Ecology and Evolution","page":"393-399","volume":"4","author":[{"family":"Adams","given":"Dean C"},{"family":"Otarola-Castillo","given":"E"}],"issued":{"date-parts":[["2013"]]}}},{"id":711,"uris":["http://zotero.org/users/1103728/items/88WWPTSX"],"uri":["http://zotero.org/users/1103728/items/88WWPTSX"],"itemData":{"id":711,"type":"book","title":"geomorph: an R package for the collection and analysis of geometric morphometric shape data","version":"2.1.7","note":"bibtex: zotero-null-711","author":[{"family":"Adams","given":"D C"},{"family":"Collyer","given":"M L"},{"family":"Otarola-Castillo","given":"E"},{"family":"Sherratt","given":"E"}],"issued":{"date-parts":[["2015"]]}}}],"schema":"https://github.com/citation-style-language/schema/raw/master/csl-citation.json"} </w:instrText>
      </w:r>
      <w:r>
        <w:fldChar w:fldCharType="separate"/>
      </w:r>
      <w:r>
        <w:rPr>
          <w:noProof/>
        </w:rPr>
        <w:t>(Adams and Otarola-Castillo 2013; Adams et al. 2015)</w:t>
      </w:r>
      <w:r>
        <w:fldChar w:fldCharType="end"/>
      </w:r>
      <w:r>
        <w:t>.</w:t>
      </w:r>
    </w:p>
    <w:p w14:paraId="7FC3F385" w14:textId="77777777" w:rsidR="00040CA7" w:rsidRPr="00BD3C1D" w:rsidRDefault="00040CA7" w:rsidP="00040CA7">
      <w:pPr>
        <w:pStyle w:val="Paragraph"/>
        <w:spacing w:before="0" w:line="480" w:lineRule="auto"/>
        <w:ind w:firstLine="0"/>
      </w:pPr>
    </w:p>
    <w:p w14:paraId="1B623200" w14:textId="77777777" w:rsidR="00040CA7" w:rsidRPr="00CA7284" w:rsidRDefault="00040CA7" w:rsidP="00040CA7">
      <w:pPr>
        <w:pStyle w:val="Heading3"/>
      </w:pPr>
      <w:r w:rsidRPr="00CA7284">
        <w:t>Statistical analyses</w:t>
      </w:r>
    </w:p>
    <w:p w14:paraId="2124E712" w14:textId="2E85A42C" w:rsidR="00040CA7" w:rsidRDefault="00040CA7" w:rsidP="00040CA7">
      <w:pPr>
        <w:pStyle w:val="Paragraph"/>
        <w:spacing w:before="0" w:line="480" w:lineRule="auto"/>
        <w:ind w:firstLine="0"/>
      </w:pPr>
      <w:r>
        <w:tab/>
        <w:t>Geometric morphometric datasets frequently contain more variables than independent observations, making the use of parametric multivariate models problematic. However, recent</w:t>
      </w:r>
      <w:r w:rsidR="00F52744">
        <w:t>ly</w:t>
      </w:r>
      <w:r>
        <w:t xml:space="preserve"> developed nonparametric methods utilize multivariate distances </w:t>
      </w:r>
      <w:r>
        <w:fldChar w:fldCharType="begin"/>
      </w:r>
      <w:r>
        <w:instrText xml:space="preserve"> ADDIN ZOTERO_ITEM CSL_CITATION {"citationID":"2mlss2dgj","properties":{"formattedCitation":"(Anderson 2001a)","plainCitation":"(Anderson 2001a)"},"citationItems":[{"id":580,"uris":["http://zotero.org/users/1103728/items/XNI6EH54"],"uri":["http://zotero.org/users/1103728/items/XNI6EH54"],"itemData":{"id":580,"type":"article-journal","title":"A new method for non-parametric multivariate analysis of variance","container-title":"Austral ecology","page":"32–46","volume":"26","issue":"1","source":"Google Scholar","note":"bibtex: anderson2001","author":[{"family":"Anderson","given":"Marti J."}],"issued":{"date-parts":[["2001"]]}}}],"schema":"https://github.com/citation-style-language/schema/raw/master/csl-citation.json"} </w:instrText>
      </w:r>
      <w:r>
        <w:fldChar w:fldCharType="separate"/>
      </w:r>
      <w:r>
        <w:rPr>
          <w:noProof/>
        </w:rPr>
        <w:t>(Anderson 2001a)</w:t>
      </w:r>
      <w:r>
        <w:fldChar w:fldCharType="end"/>
      </w:r>
      <w:r>
        <w:t xml:space="preserve"> and permutation tests </w:t>
      </w:r>
      <w:r>
        <w:fldChar w:fldCharType="begin"/>
      </w:r>
      <w:r>
        <w:instrText xml:space="preserve"> ADDIN ZOTERO_ITEM CSL_CITATION {"citationID":"67nn62cdf","properties":{"formattedCitation":"(Anderson 2001b)","plainCitation":"(Anderson 2001b)"},"citationItems":[{"id":823,"uris":["http://zotero.org/users/1103728/items/I9Q6SRQN"],"uri":["http://zotero.org/users/1103728/items/I9Q6SRQN"],"itemData":{"id":823,"type":"article-journal","title":"Permutation tests for univariate or multivariate analysis of variance and regression","container-title":"Canadian Journal of Fisheries and Aquatic Sciences","page":"626-639","volume":"58","issue":"3","source":"CrossRef","DOI":"10.1139/cjfas-58-3-626","ISSN":"12057533, 0706652X","note":"bibtex: anderson2001a","author":[{"family":"Anderson","given":"Marti J."}],"issued":{"date-parts":[["2001"]]}}}],"schema":"https://github.com/citation-style-language/schema/raw/master/csl-citation.json"} </w:instrText>
      </w:r>
      <w:r>
        <w:fldChar w:fldCharType="separate"/>
      </w:r>
      <w:r>
        <w:rPr>
          <w:noProof/>
        </w:rPr>
        <w:t>(Anderson 2001b)</w:t>
      </w:r>
      <w:r>
        <w:fldChar w:fldCharType="end"/>
      </w:r>
      <w:r>
        <w:t xml:space="preserve"> that are particularly useful for high-dimensional data </w:t>
      </w:r>
      <w:r>
        <w:fldChar w:fldCharType="begin"/>
      </w:r>
      <w:r>
        <w:instrText xml:space="preserve"> ADDIN ZOTERO_ITEM CSL_CITATION {"citationID":"1h0qre9sp1","properties":{"formattedCitation":"(Collyer et al. 2015)","plainCitation":"(Collyer et al. 2015)"},"citationItems":[{"id":341,"uris":["http://zotero.org/users/1103728/items/7FWXTNZS"],"uri":["http://zotero.org/users/1103728/items/7FWXTNZS"],"itemData":{"id":341,"type":"article-journal","title":"A method for analysis of phenotypic change for phenotypes described by high-dimensional data","container-title":"Heredity","page":"357-365","volume":"115","issue":"4","source":"CrossRef","DOI":"10.1038/hdy.2014.75","ISSN":"0018-067X, 1365-2540","note":"bibtex: collyer2015","author":[{"family":"Collyer","given":"M L"},{"family":"Sekora","given":"D J"},{"family":"Adams","given":"D C"}],"issued":{"date-parts":[["2015",10]]}}}],"schema":"https://github.com/citation-style-language/schema/raw/master/csl-citation.json"} </w:instrText>
      </w:r>
      <w:r>
        <w:fldChar w:fldCharType="separate"/>
      </w:r>
      <w:r>
        <w:rPr>
          <w:noProof/>
        </w:rPr>
        <w:t>(Collyer et al. 2015)</w:t>
      </w:r>
      <w:r>
        <w:fldChar w:fldCharType="end"/>
      </w:r>
      <w:r>
        <w:t>. We tested for differences in body shape and size in the common garden experiments by fitting nonparametric multivariate analysis of variance models (</w:t>
      </w:r>
      <w:proofErr w:type="spellStart"/>
      <w:r>
        <w:t>npMANOVA</w:t>
      </w:r>
      <w:proofErr w:type="spellEnd"/>
      <w:r>
        <w:t xml:space="preserve">) with </w:t>
      </w:r>
      <w:r w:rsidR="00F52744">
        <w:t xml:space="preserve">the </w:t>
      </w:r>
      <w:r>
        <w:t xml:space="preserve">reduced residual permutation procedure (RRPP) </w:t>
      </w:r>
      <w:r>
        <w:fldChar w:fldCharType="begin"/>
      </w:r>
      <w:r>
        <w:instrText xml:space="preserve"> ADDIN ZOTERO_ITEM CSL_CITATION {"citationID":"lg8jm4a5h","properties":{"formattedCitation":"(Collyer et al. 2015)","plainCitation":"(Collyer et al. 2015)"},"citationItems":[{"id":341,"uris":["http://zotero.org/users/1103728/items/7FWXTNZS"],"uri":["http://zotero.org/users/1103728/items/7FWXTNZS"],"itemData":{"id":341,"type":"article-journal","title":"A method for analysis of phenotypic change for phenotypes described by high-dimensional data","container-title":"Heredity","page":"357-365","volume":"115","issue":"4","source":"CrossRef","DOI":"10.1038/hdy.2014.75","ISSN":"0018-067X, 1365-2540","note":"bibtex: collyer2015","author":[{"family":"Collyer","given":"M L"},{"family":"Sekora","given":"D J"},{"family":"Adams","given":"D C"}],"issued":{"date-parts":[["2015",10]]}}}],"schema":"https://github.com/citation-style-language/schema/raw/master/csl-citation.json"} </w:instrText>
      </w:r>
      <w:r>
        <w:fldChar w:fldCharType="separate"/>
      </w:r>
      <w:r>
        <w:rPr>
          <w:noProof/>
        </w:rPr>
        <w:t>(Collyer et al. 2015)</w:t>
      </w:r>
      <w:r>
        <w:fldChar w:fldCharType="end"/>
      </w:r>
      <w:r>
        <w:t xml:space="preserve"> to the Procrustes residuals. We tested for evolution and plasticity by modeling body shape as a function of population, rearing treatment, and the population x rearing treatment interaction, using the natural log of centroid size as a covariate. </w:t>
      </w:r>
      <w:proofErr w:type="spellStart"/>
      <w:r>
        <w:t>npMANOVA</w:t>
      </w:r>
      <w:proofErr w:type="spellEnd"/>
      <w:r>
        <w:t xml:space="preserve"> </w:t>
      </w:r>
      <w:r w:rsidR="00F52744">
        <w:t xml:space="preserve">included </w:t>
      </w:r>
      <w:r>
        <w:t xml:space="preserve">10,000 random permutations of RRPP </w:t>
      </w:r>
      <w:r>
        <w:fldChar w:fldCharType="begin"/>
      </w:r>
      <w:r>
        <w:instrText xml:space="preserve"> ADDIN ZOTERO_ITEM CSL_CITATION {"citationID":"9qpnml1ke","properties":{"formattedCitation":"(Collyer et al. 2015)","plainCitation":"(Collyer et al. 2015)"},"citationItems":[{"id":341,"uris":["http://zotero.org/users/1103728/items/7FWXTNZS"],"uri":["http://zotero.org/users/1103728/items/7FWXTNZS"],"itemData":{"id":341,"type":"article-journal","title":"A method for analysis of phenotypic change for phenotypes described by high-dimensional data","container-title":"Heredity","page":"357-365","volume":"115","issue":"4","source":"CrossRef","DOI":"10.1038/hdy.2014.75","ISSN":"0018-067X, 1365-2540","note":"bibtex: collyer2015","author":[{"family":"Collyer","given":"M L"},{"family":"Sekora","given":"D J"},{"family":"Adams","given":"D C"}],"issued":{"date-parts":[["2015",10]]}}}],"schema":"https://github.com/citation-style-language/schema/raw/master/csl-citation.json"} </w:instrText>
      </w:r>
      <w:r>
        <w:fldChar w:fldCharType="separate"/>
      </w:r>
      <w:r>
        <w:rPr>
          <w:noProof/>
        </w:rPr>
        <w:t>(Collyer et al. 2015)</w:t>
      </w:r>
      <w:r>
        <w:fldChar w:fldCharType="end"/>
      </w:r>
      <w:r>
        <w:t xml:space="preserve">. </w:t>
      </w:r>
      <w:r>
        <w:rPr>
          <w:i/>
        </w:rPr>
        <w:t>Post-hoc</w:t>
      </w:r>
      <w:r>
        <w:t xml:space="preserve"> comparisons of pairwise means were generated from the same RRPP permutations </w:t>
      </w:r>
      <w:r>
        <w:fldChar w:fldCharType="begin"/>
      </w:r>
      <w:r>
        <w:instrText xml:space="preserve"> ADDIN ZOTERO_ITEM CSL_CITATION {"citationID":"2cbdhjsnk6","properties":{"formattedCitation":"(Collyer et al. 2015)","plainCitation":"(Collyer et al. 2015)"},"citationItems":[{"id":341,"uris":["http://zotero.org/users/1103728/items/7FWXTNZS"],"uri":["http://zotero.org/users/1103728/items/7FWXTNZS"],"itemData":{"id":341,"type":"article-journal","title":"A method for analysis of phenotypic change for phenotypes described by high-dimensional data","container-title":"Heredity","page":"357-365","volume":"115","issue":"4","source":"CrossRef","DOI":"10.1038/hdy.2014.75","ISSN":"0018-067X, 1365-2540","note":"bibtex: collyer2015","author":[{"family":"Collyer","given":"M L"},{"family":"Sekora","given":"D J"},{"family":"Adams","given":"D C"}],"issued":{"date-parts":[["2015",10]]}}}],"schema":"https://github.com/citation-style-language/schema/raw/master/csl-citation.json"} </w:instrText>
      </w:r>
      <w:r>
        <w:fldChar w:fldCharType="separate"/>
      </w:r>
      <w:r>
        <w:rPr>
          <w:noProof/>
        </w:rPr>
        <w:t>(Collyer et al. 2015)</w:t>
      </w:r>
      <w:r>
        <w:fldChar w:fldCharType="end"/>
      </w:r>
      <w:r>
        <w:t xml:space="preserve">. </w:t>
      </w:r>
      <w:proofErr w:type="spellStart"/>
      <w:r>
        <w:t>npMANOVA</w:t>
      </w:r>
      <w:proofErr w:type="spellEnd"/>
      <w:r>
        <w:t xml:space="preserve"> with RRPP was </w:t>
      </w:r>
      <w:proofErr w:type="spellStart"/>
      <w:r>
        <w:t>perfomed</w:t>
      </w:r>
      <w:proofErr w:type="spellEnd"/>
      <w:r>
        <w:t xml:space="preserve"> with the </w:t>
      </w:r>
      <w:proofErr w:type="spellStart"/>
      <w:r>
        <w:t>geomorph</w:t>
      </w:r>
      <w:proofErr w:type="spellEnd"/>
      <w:r>
        <w:t xml:space="preserve"> package in R </w:t>
      </w:r>
      <w:r>
        <w:fldChar w:fldCharType="begin"/>
      </w:r>
      <w:r>
        <w:instrText xml:space="preserve"> ADDIN ZOTERO_ITEM CSL_CITATION {"citationID":"265e6h9del","properties":{"formattedCitation":"(Adams and Otarola-Castillo 2013; R Core Team 2015)","plainCitation":"(Adams and Otarola-Castillo 2013; R Core Team 2015)"},"citationItems":[{"id":586,"uris":["http://zotero.org/users/1103728/items/B9A9VX6I"],"uri":["http://zotero.org/users/1103728/items/B9A9VX6I"],"itemData":{"id":586,"type":"article-journal","title":"geomorph: an R package for the collection and analysis of geometric morphometric shape data","container-title":"Methods in Ecology and Evolution","page":"393-399","volume":"4","author":[{"family":"Adams","given":"Dean C"},{"family":"Otarola-Castillo","given":"E"}],"issued":{"date-parts":[["2013"]]}}},{"id":251,"uris":["http://zotero.org/users/1103728/items/465WH9Z7"],"uri":["http://zotero.org/users/1103728/items/465WH9Z7"],"itemData":{"id":251,"type":"book","title":"R: A language and environment for statistical computing","publisher":"R Foundation for Statistical Computing","publisher-place":"Vienna, Austria","version":"3.2.0","event-place":"Vienna, Austria","URL":"http://www.R-project.org/","author":[{"literal":"R Core Team"}],"issued":{"date-parts":[["2015"]]}}}],"schema":"https://github.com/citation-style-language/schema/raw/master/csl-citation.json"} </w:instrText>
      </w:r>
      <w:r>
        <w:fldChar w:fldCharType="separate"/>
      </w:r>
      <w:r>
        <w:rPr>
          <w:noProof/>
        </w:rPr>
        <w:t>(Adams and Otarola-Castillo 2013; R Core Team 2015)</w:t>
      </w:r>
      <w:r>
        <w:fldChar w:fldCharType="end"/>
      </w:r>
      <w:r>
        <w:t>.</w:t>
      </w:r>
    </w:p>
    <w:p w14:paraId="1FC15271" w14:textId="77777777" w:rsidR="00040CA7" w:rsidRPr="00AE4DC4" w:rsidRDefault="00040CA7" w:rsidP="00040CA7">
      <w:pPr>
        <w:pStyle w:val="Paragraph"/>
        <w:spacing w:before="0" w:line="480" w:lineRule="auto"/>
        <w:ind w:firstLine="0"/>
      </w:pPr>
    </w:p>
    <w:p w14:paraId="568475AB" w14:textId="77777777" w:rsidR="00040CA7" w:rsidRPr="00BD3C1D" w:rsidRDefault="00040CA7" w:rsidP="00040CA7">
      <w:pPr>
        <w:pStyle w:val="Heading3"/>
      </w:pPr>
      <w:r w:rsidRPr="007A4C37">
        <w:t>Heritability of body shape and size</w:t>
      </w:r>
    </w:p>
    <w:p w14:paraId="32A2F8F0" w14:textId="36F3D60D" w:rsidR="00040CA7" w:rsidRDefault="00040CA7" w:rsidP="00040CA7">
      <w:pPr>
        <w:pStyle w:val="Paragraph"/>
        <w:spacing w:before="0" w:line="480" w:lineRule="auto"/>
      </w:pPr>
      <w:r>
        <w:t>We tested for the presence of heritable variation in body shape and size in the source population by estimating broad-sense heritability (</w:t>
      </w:r>
      <w:r w:rsidRPr="00877832">
        <w:rPr>
          <w:rFonts w:ascii="Times New Roman Italic" w:hAnsi="Times New Roman Italic"/>
          <w:i/>
        </w:rPr>
        <w:t>H</w:t>
      </w:r>
      <w:r>
        <w:rPr>
          <w:vertAlign w:val="superscript"/>
        </w:rPr>
        <w:t>2</w:t>
      </w:r>
      <w:r>
        <w:t xml:space="preserve">) with full-siblings. Full-sibling analysis can yield upwardly-biased estimates of </w:t>
      </w:r>
      <w:r w:rsidRPr="00877832">
        <w:rPr>
          <w:rFonts w:ascii="Times New Roman Italic" w:hAnsi="Times New Roman Italic"/>
          <w:i/>
        </w:rPr>
        <w:t>H</w:t>
      </w:r>
      <w:r>
        <w:rPr>
          <w:vertAlign w:val="superscript"/>
        </w:rPr>
        <w:t>2</w:t>
      </w:r>
      <w:r>
        <w:t xml:space="preserve"> because estimates include dominance and maternal effects </w:t>
      </w:r>
      <w:r>
        <w:lastRenderedPageBreak/>
        <w:fldChar w:fldCharType="begin"/>
      </w:r>
      <w:r>
        <w:instrText xml:space="preserve"> ADDIN ZOTERO_ITEM CSL_CITATION {"citationID":"181h4aq27t","properties":{"formattedCitation":"(Falconer and Mackay 1996; Conner and Hartl 2004)","plainCitation":"(Falconer and Mackay 1996; Conner and Hartl 2004)"},"citationItems":[{"id":1031,"uris":["http://zotero.org/users/1103728/items/MRTVHZ3T"],"uri":["http://zotero.org/users/1103728/items/MRTVHZ3T"],"itemData":{"id":1031,"type":"book","title":"Introduction to quantitative genetics","publisher":"Longman","publisher-place":"Essex, England","source":"Open WorldCat","event-place":"Essex, England","abstract":"This 4th edition of a classic text will be relevant for students of genetics, agriculture and evolution as an essential introductory study of the subject, covering all major areas without excessive detail or complexity.","ISBN":"978-0-582-24302-6","language":"English","author":[{"family":"Falconer","given":"D. S"},{"family":"Mackay","given":"Trudy F. C"}],"issued":{"date-parts":[["1996"]]}}},{"id":917,"uris":["http://zotero.org/users/1103728/items/J32KWWB7"],"uri":["http://zotero.org/users/1103728/items/J32KWWB7"],"itemData":{"id":917,"type":"book","title":"A primer of ecological genetics","publisher":"Sinauer Associates","publisher-place":"Sunderland, Mass.","source":"Open WorldCat","event-place":"Sunderland, Mass.","ISBN":"0-87893-202-X","language":"English","author":[{"family":"Conner","given":"Jeffrey K"},{"family":"Hartl","given":"Daniel L"}],"issued":{"date-parts":[["2004"]]}}}],"schema":"https://github.com/citation-style-language/schema/raw/master/csl-citation.json"} </w:instrText>
      </w:r>
      <w:r>
        <w:fldChar w:fldCharType="separate"/>
      </w:r>
      <w:r>
        <w:rPr>
          <w:noProof/>
        </w:rPr>
        <w:t>(Falconer and Mackay 1996; Conner and Hartl 2004)</w:t>
      </w:r>
      <w:r>
        <w:fldChar w:fldCharType="end"/>
      </w:r>
      <w:r>
        <w:t xml:space="preserve">, however, we attempted to minimize these maternal effects by rearing the progeny of wild </w:t>
      </w:r>
      <w:r w:rsidR="00EA1B0A">
        <w:t xml:space="preserve">caught </w:t>
      </w:r>
      <w:r>
        <w:t xml:space="preserve">individuals through two generations in a common environment. In addition, we were less concerned with a precise estimate of </w:t>
      </w:r>
      <w:r w:rsidRPr="00877832">
        <w:rPr>
          <w:rFonts w:ascii="Times New Roman Italic" w:hAnsi="Times New Roman Italic"/>
          <w:i/>
        </w:rPr>
        <w:t>H</w:t>
      </w:r>
      <w:r>
        <w:rPr>
          <w:vertAlign w:val="superscript"/>
        </w:rPr>
        <w:t>2</w:t>
      </w:r>
      <w:r>
        <w:t>, and more interested in whether significant heritable variation was present, as this is the raw material for selection.</w:t>
      </w:r>
      <w:r>
        <w:rPr>
          <w:rFonts w:ascii="Times New Roman Italic" w:hAnsi="Times New Roman Italic"/>
        </w:rPr>
        <w:t xml:space="preserve"> </w:t>
      </w:r>
      <w:r>
        <w:t>G</w:t>
      </w:r>
      <w:r>
        <w:rPr>
          <w:vertAlign w:val="subscript"/>
        </w:rPr>
        <w:t>2</w:t>
      </w:r>
      <w:r>
        <w:t xml:space="preserve"> laboratory-reared fish were used to obtain </w:t>
      </w:r>
      <w:r>
        <w:rPr>
          <w:rFonts w:ascii="Times New Roman Italic" w:hAnsi="Times New Roman Italic"/>
        </w:rPr>
        <w:t>H</w:t>
      </w:r>
      <w:r>
        <w:rPr>
          <w:vertAlign w:val="superscript"/>
        </w:rPr>
        <w:t>2</w:t>
      </w:r>
      <w:r>
        <w:t xml:space="preserve"> estimates. Twenty full sibling G</w:t>
      </w:r>
      <w:r>
        <w:rPr>
          <w:vertAlign w:val="subscript"/>
        </w:rPr>
        <w:t>2</w:t>
      </w:r>
      <w:r>
        <w:t xml:space="preserve"> families (</w:t>
      </w:r>
      <w:r w:rsidRPr="000D5BD3">
        <w:rPr>
          <w:i/>
        </w:rPr>
        <w:t>n</w:t>
      </w:r>
      <w:r>
        <w:t xml:space="preserve"> = 4 brothers per family) descendant from the </w:t>
      </w:r>
      <w:r w:rsidR="00C362F4">
        <w:t>source</w:t>
      </w:r>
      <w:r>
        <w:t xml:space="preserve"> population were used to partition phenotypic variance in the </w:t>
      </w:r>
      <w:r w:rsidR="00C362F4">
        <w:t>source</w:t>
      </w:r>
      <w:r>
        <w:t xml:space="preserve"> population. We fit an animal model with the </w:t>
      </w:r>
      <w:proofErr w:type="spellStart"/>
      <w:r>
        <w:t>MCMCglmm</w:t>
      </w:r>
      <w:proofErr w:type="spellEnd"/>
      <w:r>
        <w:t xml:space="preserve"> package for R </w:t>
      </w:r>
      <w:r>
        <w:fldChar w:fldCharType="begin"/>
      </w:r>
      <w:r>
        <w:instrText xml:space="preserve"> ADDIN ZOTERO_ITEM CSL_CITATION {"citationID":"1b15u7nv3k","properties":{"formattedCitation":"(Hadfield 2010; Wilson et al. 2010)","plainCitation":"(Hadfield 2010; Wilson et al. 2010)"},"citationItems":[{"id":1184,"uris":["http://zotero.org/users/1103728/items/QTAXE9D8"],"uri":["http://zotero.org/users/1103728/items/QTAXE9D8"],"itemData":{"id":1184,"type":"article-journal","title":"MCMC methods for multi-response generalized linear mixed models: the MCMCglmm R package","container-title":"Journal of Statistical Software","page":"1–22","volume":"33","issue":"2","author":[{"family":"Hadfield","given":"J D"}],"issued":{"date-parts":[["2010"]]}}},{"id":657,"uris":["http://zotero.org/users/1103728/items/CQAAVHJ9"],"uri":["http://zotero.org/users/1103728/items/CQAAVHJ9"],"itemData":{"id":657,"type":"article-journal","title":"An ecologist's guide to the animal model","container-title":"The Journal of Animal Ecology","page":"13–26","volume":"79","issue":"1","abstract":"1. Efforts to understand the links between evolutionary and ecological dynamics hinge on our ability to measure and understand how genes influence phenotypes, fitness and population dynamics. Quantitative genetics provides a range of theoretical and empirical tools with which to achieve this when the relatedness between individuals within a population is known. 2. A number of recent studies have used a type of mixed-effects model, known as the animal model, to estimate the genetic component of phenotypic variation using data collected in the field. Here, we provide a practical guide for ecologists interested in exploring the potential to apply this quantitative genetic method in their research. 3. We begin by outlining, in simple terms, key concepts in quantitative genetics and how an animal model estimates relevant quantitative genetic parameters, such as heritabilities or genetic correlations. 4. We then provide three detailed example tutorials, for implementation in a variety of software packages, for some basic applications of the animal model. We discuss several important statistical issues relating to best practice when fitting different kinds of mixed models. 5. We conclude by briefly summarizing more complex applications of the animal model, and by highlighting key pitfalls and dangers for the researcher wanting to begin using quantitative genetic tools to address ecological and evolutionary questions.","DOI":"10.1111/j.1365-2656.2009.01639.x","ISSN":"1365-2656","author":[{"family":"Wilson","given":"Alastair J"},{"family":"Réale","given":"Denis"},{"family":"Clements","given":"Michelle N"},{"family":"Morrissey","given":"Michael M"},{"family":"Postma","given":"Erik"},{"family":"Walling","given":"Craig A"},{"family":"Kruuk","given":"Loeske E B"},{"family":"Nussey","given":"Daniel H"}],"issued":{"date-parts":[["2010",1]]}}}],"schema":"https://github.com/citation-style-language/schema/raw/master/csl-citation.json"} </w:instrText>
      </w:r>
      <w:r>
        <w:fldChar w:fldCharType="separate"/>
      </w:r>
      <w:r>
        <w:rPr>
          <w:noProof/>
        </w:rPr>
        <w:t>(Hadfield 2010; Wilson et al. 2010)</w:t>
      </w:r>
      <w:r>
        <w:fldChar w:fldCharType="end"/>
      </w:r>
      <w:r>
        <w:t xml:space="preserve"> to decompose variation in body shape and size into additive genetic variance and residual effects (Table 2.</w:t>
      </w:r>
      <w:r w:rsidRPr="007A4C37">
        <w:t>2</w:t>
      </w:r>
      <w:r>
        <w:t>). Principal components with non-zero eigenvalues (18 axes) were used to describe shape</w:t>
      </w:r>
      <w:r w:rsidR="00C362F4">
        <w:t>,</w:t>
      </w:r>
      <w:r>
        <w:t xml:space="preserve"> and centroid size was used as the metric of body size. Animal models for shape and size were run for 500,000 iterations with a </w:t>
      </w:r>
      <w:proofErr w:type="gramStart"/>
      <w:r>
        <w:t>100,000 iteration</w:t>
      </w:r>
      <w:proofErr w:type="gramEnd"/>
      <w:r>
        <w:t xml:space="preserve"> burn-in period and a thinning interval of 100 iterations. We employed weak proper priors after confirming that the choice of prior had little effect on </w:t>
      </w:r>
      <w:r>
        <w:rPr>
          <w:rFonts w:ascii="Times New Roman Italic" w:hAnsi="Times New Roman Italic"/>
        </w:rPr>
        <w:t>H</w:t>
      </w:r>
      <w:r>
        <w:rPr>
          <w:vertAlign w:val="superscript"/>
        </w:rPr>
        <w:t>2</w:t>
      </w:r>
      <w:r>
        <w:t xml:space="preserve"> estimates. Heritability estimates are reported as the posterior mode of the trait variance divided by the sum of the posterior modes of the trait variance and residual variance (</w:t>
      </w:r>
      <w:bookmarkStart w:id="3" w:name="OLE_LINK1"/>
      <w:bookmarkStart w:id="4" w:name="OLE_LINK2"/>
      <w:r w:rsidR="008A5A32">
        <w:t xml:space="preserve">Wilson et al. 2010; </w:t>
      </w:r>
      <w:bookmarkEnd w:id="3"/>
      <w:bookmarkEnd w:id="4"/>
      <w:r>
        <w:t>Table 2.2). Highest posterior densities (95%) of heritability estimates are also reported (</w:t>
      </w:r>
      <w:r w:rsidR="008A5A32">
        <w:t xml:space="preserve">Wilson et al. 2010; </w:t>
      </w:r>
      <w:r>
        <w:t>Table 2.</w:t>
      </w:r>
      <w:r w:rsidRPr="005D04E5">
        <w:t>2</w:t>
      </w:r>
      <w:r>
        <w:t>).</w:t>
      </w:r>
    </w:p>
    <w:p w14:paraId="5E4F807D" w14:textId="77777777" w:rsidR="00953887" w:rsidRDefault="00953887" w:rsidP="00953887">
      <w:pPr>
        <w:pStyle w:val="Paragraph"/>
        <w:spacing w:before="0" w:line="480" w:lineRule="auto"/>
        <w:ind w:firstLine="0"/>
      </w:pPr>
    </w:p>
    <w:p w14:paraId="3134E488" w14:textId="77777777" w:rsidR="00040CA7" w:rsidRPr="006D7664" w:rsidRDefault="00040CA7" w:rsidP="00040CA7">
      <w:pPr>
        <w:pStyle w:val="Heading2"/>
      </w:pPr>
      <w:bookmarkStart w:id="5" w:name="_Toc433807291"/>
      <w:r>
        <w:t>Results</w:t>
      </w:r>
      <w:bookmarkEnd w:id="5"/>
    </w:p>
    <w:p w14:paraId="55300AF9" w14:textId="77777777" w:rsidR="00040CA7" w:rsidRDefault="00040CA7" w:rsidP="00040CA7">
      <w:pPr>
        <w:pStyle w:val="Heading3"/>
      </w:pPr>
      <w:r w:rsidRPr="003C6A61">
        <w:t>Potential for evolution of body shape and size</w:t>
      </w:r>
    </w:p>
    <w:p w14:paraId="2F21DCEE" w14:textId="3DB6CC5A" w:rsidR="00040CA7" w:rsidRDefault="00040CA7" w:rsidP="00040CA7">
      <w:pPr>
        <w:pStyle w:val="Paragraph"/>
        <w:spacing w:before="0" w:line="480" w:lineRule="auto"/>
      </w:pPr>
      <w:r>
        <w:t xml:space="preserve">To estimate </w:t>
      </w:r>
      <w:r>
        <w:rPr>
          <w:i/>
        </w:rPr>
        <w:t>H</w:t>
      </w:r>
      <w:r>
        <w:rPr>
          <w:i/>
          <w:vertAlign w:val="superscript"/>
        </w:rPr>
        <w:t>2</w:t>
      </w:r>
      <w:r>
        <w:t xml:space="preserve"> of body size and shape from </w:t>
      </w:r>
      <w:proofErr w:type="gramStart"/>
      <w:r>
        <w:t>full-siblings</w:t>
      </w:r>
      <w:proofErr w:type="gramEnd"/>
      <w:r>
        <w:t xml:space="preserve">, we used centroid size and the first 18 principal components of the Procrustes coordinates characterizing body shape. </w:t>
      </w:r>
      <w:r>
        <w:lastRenderedPageBreak/>
        <w:t xml:space="preserve">Heritability of body size </w:t>
      </w:r>
      <w:r w:rsidR="009541EF">
        <w:t xml:space="preserve">was 0.71 </w:t>
      </w:r>
      <w:r>
        <w:t xml:space="preserve">and </w:t>
      </w:r>
      <w:r w:rsidR="009541EF">
        <w:t>H</w:t>
      </w:r>
      <w:r w:rsidR="009541EF">
        <w:rPr>
          <w:vertAlign w:val="superscript"/>
        </w:rPr>
        <w:t>2</w:t>
      </w:r>
      <w:r w:rsidR="009541EF">
        <w:t xml:space="preserve"> of the principal components describing </w:t>
      </w:r>
      <w:r w:rsidR="00E845BA">
        <w:t xml:space="preserve">body </w:t>
      </w:r>
      <w:r w:rsidR="009541EF">
        <w:t xml:space="preserve">shape ranged from </w:t>
      </w:r>
      <w:r w:rsidR="00E845BA">
        <w:t xml:space="preserve">0.49–0.54 </w:t>
      </w:r>
      <w:r>
        <w:t>(Table 2.</w:t>
      </w:r>
      <w:r w:rsidRPr="006C2A9C">
        <w:t>2</w:t>
      </w:r>
      <w:r>
        <w:t>).</w:t>
      </w:r>
    </w:p>
    <w:p w14:paraId="43679234" w14:textId="77777777" w:rsidR="008A5A32" w:rsidRDefault="008A5A32" w:rsidP="008A5A32">
      <w:pPr>
        <w:pStyle w:val="Paragraph"/>
        <w:spacing w:before="0" w:line="480" w:lineRule="auto"/>
        <w:ind w:firstLine="0"/>
      </w:pPr>
    </w:p>
    <w:p w14:paraId="54F5E446" w14:textId="77777777" w:rsidR="00040CA7" w:rsidRPr="003C6A61" w:rsidRDefault="00040CA7" w:rsidP="00040CA7">
      <w:pPr>
        <w:pStyle w:val="Heading3"/>
      </w:pPr>
      <w:r w:rsidRPr="003C6A61">
        <w:t xml:space="preserve">Changes in body </w:t>
      </w:r>
      <w:r>
        <w:t>size and shape in native</w:t>
      </w:r>
      <w:r w:rsidRPr="003C6A61">
        <w:t xml:space="preserve"> and </w:t>
      </w:r>
      <w:r>
        <w:t>experimental populations over</w:t>
      </w:r>
      <w:r w:rsidRPr="003C6A61">
        <w:t xml:space="preserve"> time</w:t>
      </w:r>
    </w:p>
    <w:p w14:paraId="78432618" w14:textId="66ABA0C7" w:rsidR="00040CA7" w:rsidRDefault="00040CA7" w:rsidP="00040CA7">
      <w:pPr>
        <w:pStyle w:val="Paragraph"/>
        <w:spacing w:before="0" w:line="480" w:lineRule="auto"/>
      </w:pPr>
      <w:r>
        <w:t xml:space="preserve">To establish the initial pattern of body shape in the ancestral population, and the expected direction of change in the LP environment, we characterized body shape in the HP </w:t>
      </w:r>
      <w:r w:rsidR="00C362F4">
        <w:t>source</w:t>
      </w:r>
      <w:r>
        <w:t xml:space="preserve"> population and three native low predation populations. We found field populations of naturally occurring low predation populations were significantly larger than the </w:t>
      </w:r>
      <w:r w:rsidR="00C362F4">
        <w:t>source</w:t>
      </w:r>
      <w:r>
        <w:t xml:space="preserve"> population (Fig. 2.</w:t>
      </w:r>
      <w:r w:rsidRPr="006C2A9C">
        <w:t>2</w:t>
      </w:r>
      <w:r>
        <w:t xml:space="preserve">). Native low predation populations also showed divergent body shapes compared to the </w:t>
      </w:r>
      <w:r w:rsidR="00C362F4">
        <w:t>source</w:t>
      </w:r>
      <w:r>
        <w:t xml:space="preserve"> population: LP1 and LP3 exhibited a smaller head, deepening of the anterior aspect of the body, and a larger caudal peduncle than the </w:t>
      </w:r>
      <w:r w:rsidR="00C362F4">
        <w:t>source</w:t>
      </w:r>
      <w:r>
        <w:t xml:space="preserve"> population (Fig. 2.</w:t>
      </w:r>
      <w:r w:rsidRPr="006C2A9C">
        <w:t>3</w:t>
      </w:r>
      <w:r>
        <w:t xml:space="preserve">). The LP2 population also exhibited a deeper body but this was coupled with a more upturned mouth than the </w:t>
      </w:r>
      <w:r w:rsidR="00C362F4">
        <w:t>source</w:t>
      </w:r>
      <w:r>
        <w:t xml:space="preserve"> population (Fig. 2.</w:t>
      </w:r>
      <w:r w:rsidRPr="006C2A9C">
        <w:t>4</w:t>
      </w:r>
      <w:r>
        <w:t>).</w:t>
      </w:r>
    </w:p>
    <w:p w14:paraId="431970A9" w14:textId="37F19BDD" w:rsidR="00040CA7" w:rsidRDefault="00040CA7" w:rsidP="00040CA7">
      <w:pPr>
        <w:pStyle w:val="Paragraph"/>
        <w:spacing w:before="0" w:line="480" w:lineRule="auto"/>
        <w:ind w:firstLine="0"/>
      </w:pPr>
      <w:r>
        <w:tab/>
        <w:t>To characterize the pattern of phenotypic change in the wild, we</w:t>
      </w:r>
      <w:r w:rsidR="00953887">
        <w:t xml:space="preserve"> evaluated</w:t>
      </w:r>
      <w:r>
        <w:t xml:space="preserve"> the introduced populations each month for 12 months after they were established. Body size increased in all four experimental populations within the first month and remained larger than the </w:t>
      </w:r>
      <w:r w:rsidR="00C362F4">
        <w:t>source</w:t>
      </w:r>
      <w:r>
        <w:t xml:space="preserve"> population for the following 12 months (Figs. 2.</w:t>
      </w:r>
      <w:r w:rsidR="00C35E94">
        <w:t>2</w:t>
      </w:r>
      <w:r w:rsidRPr="006C2A9C">
        <w:t xml:space="preserve">A, </w:t>
      </w:r>
      <w:r>
        <w:t>2.</w:t>
      </w:r>
      <w:r w:rsidR="00C35E94">
        <w:t>2</w:t>
      </w:r>
      <w:r w:rsidRPr="006C2A9C">
        <w:t>B</w:t>
      </w:r>
      <w:r>
        <w:t xml:space="preserve">). Body shape diverged away from the phenotype of the </w:t>
      </w:r>
      <w:r w:rsidR="00C362F4">
        <w:t>source</w:t>
      </w:r>
      <w:r>
        <w:t xml:space="preserve"> population and beyond the native low predation populations (Figs. 2.</w:t>
      </w:r>
      <w:r w:rsidRPr="006C2A9C">
        <w:t xml:space="preserve">3A, </w:t>
      </w:r>
      <w:r>
        <w:t>2.</w:t>
      </w:r>
      <w:r w:rsidRPr="006C2A9C">
        <w:t xml:space="preserve">3B, </w:t>
      </w:r>
      <w:r>
        <w:t>2.</w:t>
      </w:r>
      <w:r w:rsidRPr="006C2A9C">
        <w:t>4B</w:t>
      </w:r>
      <w:r>
        <w:t xml:space="preserve">). Thus, experimental populations increased body size, developed a deeper abdomen, a larger caudal peduncle, and a more upturned mouth (Intro3 and Intro4 only) relative to the ancestral </w:t>
      </w:r>
      <w:r w:rsidR="00C362F4">
        <w:t>source</w:t>
      </w:r>
      <w:r>
        <w:t xml:space="preserve"> population.</w:t>
      </w:r>
    </w:p>
    <w:p w14:paraId="4203ECAB" w14:textId="77777777" w:rsidR="00040CA7" w:rsidRPr="00BD3C1D" w:rsidRDefault="00040CA7" w:rsidP="00040CA7">
      <w:pPr>
        <w:pStyle w:val="Paragraph"/>
        <w:spacing w:before="0" w:line="480" w:lineRule="auto"/>
        <w:ind w:firstLine="0"/>
      </w:pPr>
    </w:p>
    <w:p w14:paraId="2B9B3DD4" w14:textId="77777777" w:rsidR="00040CA7" w:rsidRPr="00C01A50" w:rsidRDefault="00040CA7" w:rsidP="00040CA7">
      <w:pPr>
        <w:pStyle w:val="Heading3"/>
      </w:pPr>
      <w:r w:rsidRPr="003C6A61">
        <w:lastRenderedPageBreak/>
        <w:t>Common garden assays</w:t>
      </w:r>
      <w:r>
        <w:t xml:space="preserve"> of body shape and size</w:t>
      </w:r>
    </w:p>
    <w:p w14:paraId="7D9FC275" w14:textId="7A311C95" w:rsidR="00040CA7" w:rsidRDefault="00040CA7" w:rsidP="00040CA7">
      <w:pPr>
        <w:spacing w:line="480" w:lineRule="auto"/>
      </w:pPr>
      <w:r>
        <w:tab/>
        <w:t>To test the genetic basis of changes in body shape and patterns of plasticity, we examined how body shape varied across the different populations when raised under common garden conditions that mimicked the presence or absence of predator chemical cue in the environment. We found that the differences in body size observed in nature (Figs. 2.</w:t>
      </w:r>
      <w:r w:rsidRPr="006C2A9C">
        <w:t xml:space="preserve">2A, </w:t>
      </w:r>
      <w:r>
        <w:t>2.</w:t>
      </w:r>
      <w:r w:rsidRPr="006C2A9C">
        <w:t>2B</w:t>
      </w:r>
      <w:r>
        <w:t>) were not maintained in the G</w:t>
      </w:r>
      <w:r>
        <w:softHyphen/>
      </w:r>
      <w:r>
        <w:rPr>
          <w:vertAlign w:val="subscript"/>
        </w:rPr>
        <w:t>2</w:t>
      </w:r>
      <w:r>
        <w:rPr>
          <w:vertAlign w:val="superscript"/>
        </w:rPr>
        <w:t xml:space="preserve"> </w:t>
      </w:r>
      <w:r>
        <w:t>progeny reared in the laboratory. Body size was, however, sensitive to the rearing environment (</w:t>
      </w:r>
      <w:r w:rsidRPr="00481C40">
        <w:rPr>
          <w:i/>
        </w:rPr>
        <w:t>P</w:t>
      </w:r>
      <w:r>
        <w:rPr>
          <w:i/>
        </w:rPr>
        <w:t xml:space="preserve"> </w:t>
      </w:r>
      <w:r>
        <w:t>&lt; 0.001; Table 2.</w:t>
      </w:r>
      <w:r w:rsidRPr="006C2A9C">
        <w:t>3</w:t>
      </w:r>
      <w:r>
        <w:t>)</w:t>
      </w:r>
      <w:r w:rsidR="00953887">
        <w:t>,</w:t>
      </w:r>
      <w:r>
        <w:t xml:space="preserve"> and </w:t>
      </w:r>
      <w:proofErr w:type="gramStart"/>
      <w:r>
        <w:t>similar to</w:t>
      </w:r>
      <w:proofErr w:type="gramEnd"/>
      <w:r>
        <w:t xml:space="preserve"> the patte</w:t>
      </w:r>
      <w:r w:rsidR="00E845BA">
        <w:t>rn in the field:</w:t>
      </w:r>
      <w:r>
        <w:t xml:space="preserve"> guppies from all populations tended to be larger when predator chemical cue w</w:t>
      </w:r>
      <w:r w:rsidR="003A78FF">
        <w:t>as</w:t>
      </w:r>
      <w:r>
        <w:t xml:space="preserve"> absent from the environment (Figs. 2.</w:t>
      </w:r>
      <w:r w:rsidRPr="006C2A9C">
        <w:t xml:space="preserve">5A, </w:t>
      </w:r>
      <w:r>
        <w:t>2.</w:t>
      </w:r>
      <w:r w:rsidRPr="006C2A9C">
        <w:t>5B</w:t>
      </w:r>
      <w:r>
        <w:t xml:space="preserve">). </w:t>
      </w:r>
    </w:p>
    <w:p w14:paraId="74F3F78A" w14:textId="0D8BC1A8" w:rsidR="00040CA7" w:rsidRDefault="00040CA7" w:rsidP="00040CA7">
      <w:pPr>
        <w:spacing w:line="480" w:lineRule="auto"/>
      </w:pPr>
      <w:r>
        <w:tab/>
        <w:t xml:space="preserve">Body shape was different between the </w:t>
      </w:r>
      <w:r w:rsidR="00C362F4">
        <w:t>source</w:t>
      </w:r>
      <w:r>
        <w:t xml:space="preserve"> and native low predation populations between the two common garden rearing environments (</w:t>
      </w:r>
      <w:r>
        <w:rPr>
          <w:i/>
        </w:rPr>
        <w:t xml:space="preserve">P </w:t>
      </w:r>
      <w:r>
        <w:t>&lt; 0.001; Tables 2.</w:t>
      </w:r>
      <w:r w:rsidRPr="006C2A9C">
        <w:t>3</w:t>
      </w:r>
      <w:r>
        <w:t>, 2.</w:t>
      </w:r>
      <w:r w:rsidRPr="006C2A9C">
        <w:t>4</w:t>
      </w:r>
      <w:r>
        <w:t xml:space="preserve">). Notably, the way in which body shape differed in nature was partially conserved in the laboratory. In the common garden assays, native low predation guppies retained deeper bodies, but exhibited shorter caudal peduncles than the </w:t>
      </w:r>
      <w:r w:rsidR="00C362F4">
        <w:t>source</w:t>
      </w:r>
      <w:r>
        <w:t xml:space="preserve"> population (Figs. 2.</w:t>
      </w:r>
      <w:r w:rsidRPr="006C2A9C">
        <w:t xml:space="preserve">6A, </w:t>
      </w:r>
      <w:r>
        <w:t>2.</w:t>
      </w:r>
      <w:r w:rsidRPr="006C2A9C">
        <w:t>6B</w:t>
      </w:r>
      <w:r>
        <w:t xml:space="preserve">). Moreover, native low predation populations had a more downturned mouth than the </w:t>
      </w:r>
      <w:r w:rsidR="00C362F4">
        <w:t>source</w:t>
      </w:r>
      <w:r>
        <w:t xml:space="preserve"> population. </w:t>
      </w:r>
    </w:p>
    <w:p w14:paraId="4E6C5ED8" w14:textId="57CC2396" w:rsidR="00040CA7" w:rsidRDefault="00040CA7" w:rsidP="00040CA7">
      <w:pPr>
        <w:spacing w:line="480" w:lineRule="auto"/>
        <w:ind w:firstLine="720"/>
      </w:pPr>
      <w:r>
        <w:t xml:space="preserve">Three of the four introduction populations (Intro1, Intro2, and Intro4) were significantly different from the </w:t>
      </w:r>
      <w:r w:rsidR="00C362F4">
        <w:t>source</w:t>
      </w:r>
      <w:r>
        <w:t xml:space="preserve"> population when raised in the common garden (Table 2.</w:t>
      </w:r>
      <w:r w:rsidRPr="006C2A9C">
        <w:t>4</w:t>
      </w:r>
      <w:r>
        <w:t xml:space="preserve">). Generally, divergence resembled a shift away from the </w:t>
      </w:r>
      <w:r w:rsidR="00C362F4">
        <w:t>source</w:t>
      </w:r>
      <w:r>
        <w:t xml:space="preserve"> and toward the phenotypes of the native low predation populations, with a deeper body, larger head, and shorter caudal peduncle in the laboratory (Figs. 2.</w:t>
      </w:r>
      <w:r w:rsidRPr="00021674">
        <w:t xml:space="preserve">6A, </w:t>
      </w:r>
      <w:r>
        <w:t>2.</w:t>
      </w:r>
      <w:r w:rsidRPr="00021674">
        <w:t>6B</w:t>
      </w:r>
      <w:r>
        <w:t xml:space="preserve">), suggesting rapid adaptive evolution. However, Intro1 and Intro2 diverged into novel phenotypic space relative to both the </w:t>
      </w:r>
      <w:r w:rsidR="00C362F4">
        <w:t>source</w:t>
      </w:r>
      <w:r>
        <w:t xml:space="preserve"> and low predation populations, producing an upturned mouth in addition to a deeper abdomen (Fig. 2.</w:t>
      </w:r>
      <w:r w:rsidR="00142DD0">
        <w:t>7A</w:t>
      </w:r>
      <w:r>
        <w:t xml:space="preserve">). </w:t>
      </w:r>
    </w:p>
    <w:p w14:paraId="2E7F6C19" w14:textId="47366B77" w:rsidR="00040CA7" w:rsidRDefault="00040CA7" w:rsidP="00040CA7">
      <w:pPr>
        <w:spacing w:line="480" w:lineRule="auto"/>
        <w:ind w:firstLine="720"/>
      </w:pPr>
      <w:r>
        <w:lastRenderedPageBreak/>
        <w:t xml:space="preserve">We also tested whether adult body shape was sensitive to the presence of predator chemical cue during ontogeny. The </w:t>
      </w:r>
      <w:r w:rsidR="00C362F4">
        <w:t>source</w:t>
      </w:r>
      <w:r>
        <w:t xml:space="preserve"> and native low predation populations were not plastic and developed the same body shape when reared in the presence and absence of predator chemical cue (</w:t>
      </w:r>
      <w:r w:rsidRPr="00021674">
        <w:rPr>
          <w:i/>
        </w:rPr>
        <w:t xml:space="preserve">P </w:t>
      </w:r>
      <w:r w:rsidRPr="00021674">
        <w:t xml:space="preserve">&gt; 0.05; </w:t>
      </w:r>
      <w:r>
        <w:t>Table 2.</w:t>
      </w:r>
      <w:r w:rsidRPr="00021674">
        <w:t>4</w:t>
      </w:r>
      <w:r>
        <w:t>). In contrast, Intro1, Intro2, and Intro3 were plastic (</w:t>
      </w:r>
      <w:r>
        <w:rPr>
          <w:i/>
        </w:rPr>
        <w:t xml:space="preserve">P </w:t>
      </w:r>
      <w:r>
        <w:t xml:space="preserve">&lt; 0.001; Table 2.4) and developed a body shape more </w:t>
      </w:r>
      <w:proofErr w:type="gramStart"/>
      <w:r>
        <w:t>similar to</w:t>
      </w:r>
      <w:proofErr w:type="gramEnd"/>
      <w:r>
        <w:t xml:space="preserve"> the </w:t>
      </w:r>
      <w:r w:rsidR="00C362F4">
        <w:t>source</w:t>
      </w:r>
      <w:r>
        <w:t xml:space="preserve"> population when reared in the presence of predator chemical cue (ancestral-like environment). Intro4 also showed a tendency to resemble the </w:t>
      </w:r>
      <w:r w:rsidR="00C362F4">
        <w:t>source</w:t>
      </w:r>
      <w:r>
        <w:t xml:space="preserve"> phenotype when reared with predator chemical cue, but the pairwise comparison </w:t>
      </w:r>
      <w:r w:rsidR="00953887">
        <w:t xml:space="preserve">between Intro4 reared with and without predator cue </w:t>
      </w:r>
      <w:r>
        <w:t>was not statistically significant (</w:t>
      </w:r>
      <w:r>
        <w:rPr>
          <w:i/>
        </w:rPr>
        <w:t xml:space="preserve">P </w:t>
      </w:r>
      <w:r>
        <w:t xml:space="preserve">= 0.068; Table 2.4). </w:t>
      </w:r>
    </w:p>
    <w:p w14:paraId="5134B53D" w14:textId="77777777" w:rsidR="00953887" w:rsidRPr="00C01A50" w:rsidRDefault="00953887" w:rsidP="00953887">
      <w:pPr>
        <w:spacing w:line="480" w:lineRule="auto"/>
      </w:pPr>
    </w:p>
    <w:p w14:paraId="6962B693" w14:textId="77777777" w:rsidR="00040CA7" w:rsidRPr="006D7664" w:rsidRDefault="00040CA7" w:rsidP="00040CA7">
      <w:pPr>
        <w:pStyle w:val="Heading2"/>
      </w:pPr>
      <w:bookmarkStart w:id="6" w:name="_Toc433807292"/>
      <w:r>
        <w:t>Discussion</w:t>
      </w:r>
      <w:bookmarkEnd w:id="6"/>
    </w:p>
    <w:p w14:paraId="0B0307C9" w14:textId="0CC472BD" w:rsidR="00040CA7" w:rsidRDefault="00040CA7" w:rsidP="00040CA7">
      <w:pPr>
        <w:pStyle w:val="Paragraph"/>
        <w:spacing w:before="0" w:line="480" w:lineRule="auto"/>
      </w:pPr>
      <w:r w:rsidRPr="0031649E">
        <w:t xml:space="preserve">To </w:t>
      </w:r>
      <w:r>
        <w:t>assess</w:t>
      </w:r>
      <w:r w:rsidRPr="0031649E">
        <w:t xml:space="preserve"> </w:t>
      </w:r>
      <w:r>
        <w:t xml:space="preserve">the nature and timing of </w:t>
      </w:r>
      <w:r w:rsidRPr="0031649E">
        <w:t>phenotypic change</w:t>
      </w:r>
      <w:r>
        <w:t xml:space="preserve"> following the colonization of a novel environment</w:t>
      </w:r>
      <w:r w:rsidRPr="0031649E">
        <w:t xml:space="preserve">, we quantified </w:t>
      </w:r>
      <w:r>
        <w:t xml:space="preserve">male </w:t>
      </w:r>
      <w:r w:rsidRPr="0031649E">
        <w:t xml:space="preserve">body </w:t>
      </w:r>
      <w:r>
        <w:t xml:space="preserve">size and </w:t>
      </w:r>
      <w:r w:rsidRPr="0031649E">
        <w:t xml:space="preserve">shape in </w:t>
      </w:r>
      <w:r w:rsidR="00584131">
        <w:t>four</w:t>
      </w:r>
      <w:r w:rsidRPr="0031649E">
        <w:t xml:space="preserve"> </w:t>
      </w:r>
      <w:r w:rsidR="00584131">
        <w:t>guppy</w:t>
      </w:r>
      <w:r w:rsidR="00584131" w:rsidRPr="0031649E">
        <w:t xml:space="preserve"> </w:t>
      </w:r>
      <w:r w:rsidRPr="0031649E">
        <w:t xml:space="preserve">populations each month </w:t>
      </w:r>
      <w:r w:rsidR="00584131">
        <w:t xml:space="preserve">following their introduction to a low predation environment </w:t>
      </w:r>
      <w:r w:rsidRPr="0031649E">
        <w:t xml:space="preserve">and contrasted </w:t>
      </w:r>
      <w:r>
        <w:t xml:space="preserve">them with </w:t>
      </w:r>
      <w:r w:rsidRPr="0031649E">
        <w:t xml:space="preserve">the ancestral </w:t>
      </w:r>
      <w:r>
        <w:t xml:space="preserve">high predation </w:t>
      </w:r>
      <w:r w:rsidR="00C362F4">
        <w:t>source</w:t>
      </w:r>
      <w:r>
        <w:t xml:space="preserve"> </w:t>
      </w:r>
      <w:r w:rsidRPr="0031649E">
        <w:t xml:space="preserve">population and three naturally occurring low predation populations within the same drainage. Comparisons to the </w:t>
      </w:r>
      <w:r w:rsidR="00C362F4">
        <w:t>source</w:t>
      </w:r>
      <w:r w:rsidRPr="0031649E">
        <w:t xml:space="preserve"> population provide</w:t>
      </w:r>
      <w:r>
        <w:t>d</w:t>
      </w:r>
      <w:r w:rsidRPr="0031649E">
        <w:t xml:space="preserve"> insight into the magnitude of divergence, whereas comparisons to </w:t>
      </w:r>
      <w:r>
        <w:t xml:space="preserve">the native, and presumably locally adapted, </w:t>
      </w:r>
      <w:r w:rsidRPr="0031649E">
        <w:t>low predation populations provide</w:t>
      </w:r>
      <w:r>
        <w:t xml:space="preserve">d </w:t>
      </w:r>
      <w:r w:rsidRPr="0031649E">
        <w:t>insight into wh</w:t>
      </w:r>
      <w:r>
        <w:t>ether the direction of change was</w:t>
      </w:r>
      <w:r w:rsidRPr="0031649E">
        <w:t xml:space="preserve"> adaptive</w:t>
      </w:r>
      <w:r>
        <w:t xml:space="preserve">. Following the experimental introductions, all four introduced populations exhibited rapid phenotypic divergence in male body size and shape from the ancestral population. In the field, we observed an immediate shift in the phenotype of the introduced populations away from the </w:t>
      </w:r>
      <w:r w:rsidR="00C362F4">
        <w:t>source</w:t>
      </w:r>
      <w:r>
        <w:t xml:space="preserve">, suggesting plasticity was responsible for divergence rather than recruitment of offspring with differing body sizes and shapes (see below). Body size increased relative to the </w:t>
      </w:r>
      <w:r w:rsidR="00C362F4">
        <w:lastRenderedPageBreak/>
        <w:t>source</w:t>
      </w:r>
      <w:r>
        <w:t xml:space="preserve"> population, and either approached or matched the native low predation populations (Figs. 2.2A, 2.2B). Relatively large body size at maturity is characteristic of low predation populations of guppies, and reflects adaptation in response to natural and sexual selection favoring larger males in low predation environments </w:t>
      </w:r>
      <w:r>
        <w:fldChar w:fldCharType="begin"/>
      </w:r>
      <w:r>
        <w:instrText xml:space="preserve"> ADDIN ZOTERO_ITEM CSL_CITATION {"citationID":"2bor6p28os","properties":{"formattedCitation":"(Reznick 1982; Reznick and Endler 1982; Magurran 2005)","plainCitation":"(Reznick 1982; Reznick and Endler 1982; Magurran 2005)"},"citationItems":[{"id":743,"uris":["http://zotero.org/users/1103728/items/F4UQBQJK"],"uri":["http://zotero.org/users/1103728/items/F4UQBQJK"],"itemData":{"id":743,"type":"article-journal","title":"The impact of predation on life history evolution in Trinidadian guppies: genetic basis of observed life history patterns","container-title":"Evolution","page":"1236–1250","volume":"36","issue":"6","author":[{"family":"Reznick","given":"D"}],"issued":{"date-parts":[["1982"]]}}},{"id":813,"uris":["http://zotero.org/users/1103728/items/GN8XZ8RJ"],"uri":["http://zotero.org/users/1103728/items/GN8XZ8RJ"],"itemData":{"id":813,"type":"article-journal","title":"The impact of predation on life history evolution in Trinidadian guppies (&lt;i&gt;Poecilia reticulata&lt;/i&gt;)","container-title":"Evolution","page":"160–177","volume":"36","issue":"1","author":[{"family":"Reznick","given":"D"},{"family":"Endler","given":"J A"}],"issued":{"date-parts":[["1982"]]}}},{"id":453,"uris":["http://zotero.org/users/1103728/items/8HFIDZEK"],"uri":["http://zotero.org/users/1103728/items/8HFIDZEK"],"itemData":{"id":453,"type":"book","title":"Evoutionary Ecology: The Trinidadian Guppy","publisher":"Oxford University Press","publisher-place":"Oxford","number-of-pages":"206","event-place":"Oxford","author":[{"family":"Magurran","given":"Anne E"}],"issued":{"date-parts":[["2005"]]}}}],"schema":"https://github.com/citation-style-language/schema/raw/master/csl-citation.json"} </w:instrText>
      </w:r>
      <w:r>
        <w:fldChar w:fldCharType="separate"/>
      </w:r>
      <w:r>
        <w:rPr>
          <w:noProof/>
        </w:rPr>
        <w:t>(Reznick 1982; Reznick and Endler 1982; Magurran 2005)</w:t>
      </w:r>
      <w:r>
        <w:fldChar w:fldCharType="end"/>
      </w:r>
      <w:r>
        <w:t>. Our finding that male body size increased in the introduced populations is consistent with previous translocation experiments that found</w:t>
      </w:r>
      <w:r w:rsidR="00E72271">
        <w:t xml:space="preserve"> an increase in</w:t>
      </w:r>
      <w:r>
        <w:t xml:space="preserve"> body size in low predation environments </w:t>
      </w:r>
      <w:r>
        <w:fldChar w:fldCharType="begin"/>
      </w:r>
      <w:r>
        <w:instrText xml:space="preserve"> ADDIN ZOTERO_ITEM CSL_CITATION {"citationID":"cs4n5cshj","properties":{"formattedCitation":"(Reznick et al. 1990, 1997)","plainCitation":"(Reznick et al. 1990, 1997)"},"citationItems":[{"id":799,"uris":["http://zotero.org/users/1103728/items/GADPFXAK"],"uri":["http://zotero.org/users/1103728/items/GADPFXAK"],"itemData":{"id":799,"type":"article-journal","title":"Experimentally induced life-history evolution in a natural population","container-title":"Nature","page":"357–359","volume":"346","issue":"6282","author":[{"family":"Reznick","given":"D N"},{"family":"Bryga","given":"H"},{"family":"Endler","given":"J A"}],"issued":{"date-parts":[["1990"]]}}},{"id":905,"uris":["http://zotero.org/users/1103728/items/IMHKGHZ9"],"uri":["http://zotero.org/users/1103728/items/IMHKGHZ9"],"itemData":{"id":905,"type":"article-journal","title":"Evaluation of the rate of evolution in natural populations of guppies (&lt;i&gt;Poecilia reticulata&lt;/i&gt;)","container-title":"Science","page":"1934","volume":"275","issue":"5308","author":[{"family":"Reznick","given":"D N"},{"family":"Shaw","given":"F H"},{"family":"Rodd","given":"F H"},{"family":"Shaw","given":"R G"}],"issued":{"date-parts":[["1997"]]}}}],"schema":"https://github.com/citation-style-language/schema/raw/master/csl-citation.json"} </w:instrText>
      </w:r>
      <w:r>
        <w:fldChar w:fldCharType="separate"/>
      </w:r>
      <w:r>
        <w:rPr>
          <w:noProof/>
        </w:rPr>
        <w:t>(Reznick et al. 1990, 1997)</w:t>
      </w:r>
      <w:r>
        <w:fldChar w:fldCharType="end"/>
      </w:r>
      <w:r>
        <w:t xml:space="preserve">. </w:t>
      </w:r>
    </w:p>
    <w:p w14:paraId="0E4E7075" w14:textId="2C6CFE94" w:rsidR="00040CA7" w:rsidRDefault="007A6C02" w:rsidP="00040CA7">
      <w:pPr>
        <w:pStyle w:val="Paragraph"/>
        <w:spacing w:before="0" w:line="480" w:lineRule="auto"/>
      </w:pPr>
      <w:r>
        <w:t xml:space="preserve">In the months following the introductions, </w:t>
      </w:r>
      <w:r w:rsidR="00040CA7">
        <w:t xml:space="preserve">body shape also rapidly diverged from the </w:t>
      </w:r>
      <w:r w:rsidR="00C362F4">
        <w:t>source</w:t>
      </w:r>
      <w:r w:rsidR="00040CA7">
        <w:t xml:space="preserve"> phenotype, and, in some cases, beyond the expected</w:t>
      </w:r>
      <w:r w:rsidR="000E14E5">
        <w:t xml:space="preserve"> phenotype </w:t>
      </w:r>
      <w:r w:rsidR="00445FD5">
        <w:t xml:space="preserve">that was </w:t>
      </w:r>
      <w:r w:rsidR="005B53C9">
        <w:t>seen in</w:t>
      </w:r>
      <w:r w:rsidR="000E14E5">
        <w:t xml:space="preserve"> the</w:t>
      </w:r>
      <w:r w:rsidR="00040CA7">
        <w:t xml:space="preserve"> native low predation populations (Figs. 2.3A, 2.3B). All introduced populations exhibited smaller heads, deeper bodies, and larger caudal peduncles. These morphological patterns have been previously found in guppies and other small prey fish that experience low levels of predation </w:t>
      </w:r>
      <w:r w:rsidR="00040CA7">
        <w:fldChar w:fldCharType="begin"/>
      </w:r>
      <w:r w:rsidR="00040CA7">
        <w:instrText xml:space="preserve"> ADDIN ZOTERO_ITEM CSL_CITATION {"citationID":"ayqo8UQS","properties":{"formattedCitation":"(Alexander and Breden 2004; Langerhans and Dewitt 2004)","plainCitation":"(Alexander and Breden 2004; Langerhans and Dewitt 2004)"},"citationItems":[{"id":1013,"uris":["http://zotero.org/users/1103728/items/MAVN8U4D"],"uri":["http://zotero.org/users/1103728/items/MAVN8U4D"],"itemData":{"id":1013,"type":"article-journal","title":"Sexual isolation and extreme morphological divergence in the Cumana guppy: a possible case of incipient speciation","container-title":"Journal of Evolutionary Biology","page":"1238–1254","volume":"17","issue":"6","author":[{"family":"Alexander","given":"H J"},{"family":"Breden","given":"F"}],"issued":{"date-parts":[["2004"]]}}},{"id":1398,"uris":["http://zotero.org/users/1103728/items/USUTH7RE"],"uri":["http://zotero.org/users/1103728/items/USUTH7RE"],"itemData":{"id":1398,"type":"article-journal","title":"Shared and unique features of evolutionary diversification","container-title":"The American Naturalist","page":"335–349","volume":"164","issue":"3","author":[{"family":"Langerhans","given":"R Brian"},{"family":"Dewitt","given":"Thomas J"}],"issued":{"date-parts":[["2004"]]}}}],"schema":"https://github.com/citation-style-language/schema/raw/master/csl-citation.json"} </w:instrText>
      </w:r>
      <w:r w:rsidR="00040CA7">
        <w:fldChar w:fldCharType="separate"/>
      </w:r>
      <w:r w:rsidR="00040CA7">
        <w:rPr>
          <w:noProof/>
        </w:rPr>
        <w:t>(Alexander and Breden 2004; Langerhans and Dewitt 2004)</w:t>
      </w:r>
      <w:r w:rsidR="00040CA7">
        <w:fldChar w:fldCharType="end"/>
      </w:r>
      <w:r w:rsidR="00040CA7">
        <w:t xml:space="preserve">. However, two of the introduction populations, Intro3 and Intro4, produced a seemingly novel phenotype, with a more upturned mouth orientation than observed in any of the native populations (Fig. 2.4B). </w:t>
      </w:r>
    </w:p>
    <w:p w14:paraId="723CE216" w14:textId="38FEB9F0" w:rsidR="00040CA7" w:rsidRDefault="00040CA7" w:rsidP="00040CA7">
      <w:pPr>
        <w:pStyle w:val="Paragraph"/>
        <w:spacing w:line="480" w:lineRule="auto"/>
      </w:pPr>
      <w:r w:rsidRPr="00BE1FF9">
        <w:t xml:space="preserve">Body morphology </w:t>
      </w:r>
      <w:r>
        <w:t>appears to be a</w:t>
      </w:r>
      <w:r w:rsidRPr="00BE1FF9">
        <w:t xml:space="preserve"> strong indicator of locally adapted ecotypes in </w:t>
      </w:r>
      <w:r>
        <w:t>fish</w:t>
      </w:r>
      <w:r w:rsidRPr="00BE1FF9">
        <w:t xml:space="preserve"> populations</w:t>
      </w:r>
      <w:r>
        <w:t>,</w:t>
      </w:r>
      <w:r w:rsidRPr="00BE1FF9">
        <w:t xml:space="preserve"> with different body regions likely responsive to different sources of selection. For example, head shape may be associated with foraging ecology </w:t>
      </w:r>
      <w:r>
        <w:fldChar w:fldCharType="begin"/>
      </w:r>
      <w:r>
        <w:instrText xml:space="preserve"> ADDIN ZOTERO_ITEM CSL_CITATION {"citationID":"17vj8cbkpj","properties":{"formattedCitation":"(Robinson and Wilson 1995)","plainCitation":"(Robinson and Wilson 1995)"},"citationItems":[{"id":949,"uris":["http://zotero.org/users/1103728/items/JW45DVJA"],"uri":["http://zotero.org/users/1103728/items/JW45DVJA"],"itemData":{"id":949,"type":"article-journal","title":"Experimentally induced morphological diversity in Trinidadian guppies (&lt;i&gt;Poecilia reticulata&lt;/i&gt;)","container-title":"Copeia","page":"294–305","note":"bibtex: robinson1995","author":[{"family":"Robinson","given":"Beren W"},{"family":"Wilson","given":"David Sloan"}],"issued":{"date-parts":[["1995"]]}}}],"schema":"https://github.com/citation-style-language/schema/raw/master/csl-citation.json"} </w:instrText>
      </w:r>
      <w:r>
        <w:fldChar w:fldCharType="separate"/>
      </w:r>
      <w:r>
        <w:rPr>
          <w:noProof/>
        </w:rPr>
        <w:t>(Robinson and Wilson 1995)</w:t>
      </w:r>
      <w:r>
        <w:fldChar w:fldCharType="end"/>
      </w:r>
      <w:r w:rsidRPr="00BE1FF9">
        <w:t xml:space="preserve">, whereas </w:t>
      </w:r>
      <w:r w:rsidR="000D25F3">
        <w:t xml:space="preserve">the shape of the </w:t>
      </w:r>
      <w:r w:rsidRPr="00BE1FF9">
        <w:t xml:space="preserve">caudal peduncle may vary in response to stream flow or the evasion of predators </w:t>
      </w:r>
      <w:r>
        <w:fldChar w:fldCharType="begin"/>
      </w:r>
      <w:r>
        <w:instrText xml:space="preserve"> ADDIN ZOTERO_ITEM CSL_CITATION {"citationID":"28lgo7lt0s","properties":{"formattedCitation":"(Webb 1978; Langerhans and Reznick 2009)","plainCitation":"(Webb 1978; Langerhans and Reznick 2009)"},"citationItems":[{"id":1151,"uris":["http://zotero.org/users/1103728/items/PXSPZN3Z"],"uri":["http://zotero.org/users/1103728/items/PXSPZN3Z"],"itemData":{"id":1151,"type":"article-journal","title":"Fast-start performance and body form in seven species of teleost fish","container-title":"Journal of Experimental Biology","page":"211","volume":"74","issue":"1","author":[{"family":"Webb","given":"P W"}],"issued":{"date-parts":[["1978"]]}}},{"id":186,"uris":["http://zotero.org/users/1103728/items/2PUQQ4K6"],"uri":["http://zotero.org/users/1103728/items/2PUQQ4K6"],"itemData":{"id":186,"type":"chapter","title":"Ecology and evolution of swimming performance in fishes: predicting evolution with biomechanics","container-title":"Fish locomotion: an etho-ecological perspective","page":"200–248","source":"Google Scholar","URL":"http://www.cnr.uidaho.edu/fish511/Readings/Readings%202010/Fish_Locomotion_2009.pdf","shortTitle":"Ecology and evolution of swimming performance in fishes","author":[{"family":"Langerhans","given":"R. Brian"},{"family":"Reznick","given":"David N."}],"editor":[{"family":"Domenici","given":"P"},{"family":"Kapoor","given":"B G"}],"issued":{"date-parts":[["2009"]]},"accessed":{"date-parts":[["2013",11,18]]}}}],"schema":"https://github.com/citation-style-language/schema/raw/master/csl-citation.json"} </w:instrText>
      </w:r>
      <w:r>
        <w:fldChar w:fldCharType="separate"/>
      </w:r>
      <w:r>
        <w:rPr>
          <w:noProof/>
        </w:rPr>
        <w:t>(Webb 1978; Langerhans and Reznick 2009)</w:t>
      </w:r>
      <w:r>
        <w:fldChar w:fldCharType="end"/>
      </w:r>
      <w:r w:rsidRPr="00BE1FF9">
        <w:t>.</w:t>
      </w:r>
      <w:r>
        <w:t xml:space="preserve"> Body depth also increases in response to structural complexity of habitats and benthic foraging in sticklebacks (</w:t>
      </w:r>
      <w:proofErr w:type="spellStart"/>
      <w:r w:rsidRPr="00FD5EEC">
        <w:rPr>
          <w:i/>
        </w:rPr>
        <w:t>Gasterosteus</w:t>
      </w:r>
      <w:proofErr w:type="spellEnd"/>
      <w:r w:rsidRPr="00FD5EEC">
        <w:rPr>
          <w:i/>
        </w:rPr>
        <w:t xml:space="preserve"> aculeatus</w:t>
      </w:r>
      <w:r>
        <w:t xml:space="preserve">) </w:t>
      </w:r>
      <w:r>
        <w:fldChar w:fldCharType="begin"/>
      </w:r>
      <w:r>
        <w:instrText xml:space="preserve"> ADDIN ZOTERO_ITEM CSL_CITATION {"citationID":"1e0bpfrro4","properties":{"formattedCitation":"(Schluter and McPhail 1992)","plainCitation":"(Schluter and McPhail 1992)"},"citationItems":[{"id":1066,"uris":["http://zotero.org/users/1103728/items/NBZGNFTU"],"uri":["http://zotero.org/users/1103728/items/NBZGNFTU"],"itemData":{"id":1066,"type":"article-journal","title":"Ecological character displacement and speciation in sticklebacks","container-title":"The American Naturalist","page":"85","volume":"140","issue":"1","author":[{"family":"Schluter","given":"D"},{"family":"McPhail","given":"J D"}],"issued":{"date-parts":[["1992"]]}}}],"schema":"https://github.com/citation-style-language/schema/raw/master/csl-citation.json"} </w:instrText>
      </w:r>
      <w:r>
        <w:fldChar w:fldCharType="separate"/>
      </w:r>
      <w:r>
        <w:rPr>
          <w:noProof/>
        </w:rPr>
        <w:t>(Schluter and McPhail 1992)</w:t>
      </w:r>
      <w:r>
        <w:fldChar w:fldCharType="end"/>
      </w:r>
      <w:r>
        <w:t xml:space="preserve"> and perch (</w:t>
      </w:r>
      <w:proofErr w:type="spellStart"/>
      <w:r w:rsidRPr="009644A4">
        <w:rPr>
          <w:i/>
        </w:rPr>
        <w:t>Perca</w:t>
      </w:r>
      <w:proofErr w:type="spellEnd"/>
      <w:r w:rsidRPr="009644A4">
        <w:rPr>
          <w:i/>
        </w:rPr>
        <w:t xml:space="preserve"> </w:t>
      </w:r>
      <w:proofErr w:type="spellStart"/>
      <w:r w:rsidRPr="009644A4">
        <w:rPr>
          <w:i/>
        </w:rPr>
        <w:t>fluviatilis</w:t>
      </w:r>
      <w:proofErr w:type="spellEnd"/>
      <w:r>
        <w:t xml:space="preserve">) </w:t>
      </w:r>
      <w:r>
        <w:fldChar w:fldCharType="begin"/>
      </w:r>
      <w:r>
        <w:instrText xml:space="preserve"> ADDIN ZOTERO_ITEM CSL_CITATION {"citationID":"1ejo848hij","properties":{"formattedCitation":"{\\rtf (Svanb\\uc0\\u228{}ck and Ekl\\uc0\\u246{}v 2002)}","plainCitation":"(Svanbäck and Eklöv 2002)"},"citationItems":[{"id":3281,"uris":["http://zotero.org/users/1103728/items/95C549H3"],"uri":["http://zotero.org/users/1103728/items/95C549H3"],"itemData":{"id":3281,"type":"article-journal","title":"Effects of habitat and food resources on morphology and ontogenetic growth trajectories in perch","container-title":"Oecologia","page":"61-70","volume":"131","issue":"1","source":"CrossRef","DOI":"10.1007/s00442-001-0861-9","ISSN":"0029-8549, 1432-1939","note":"bibtex: svanbx000e4;ck2002","author":[{"family":"Svanbäck","given":"Richard"},{"family":"Eklöv","given":"Peter"}],"issued":{"date-parts":[["2002",3,1]]}}}],"schema":"https://github.com/citation-style-language/schema/raw/master/csl-citation.json"} </w:instrText>
      </w:r>
      <w:r>
        <w:fldChar w:fldCharType="separate"/>
      </w:r>
      <w:r w:rsidRPr="00DA5876">
        <w:t>(Svanbäck and Eklöv 2002)</w:t>
      </w:r>
      <w:r>
        <w:fldChar w:fldCharType="end"/>
      </w:r>
      <w:r>
        <w:t>.</w:t>
      </w:r>
      <w:r w:rsidRPr="00BE1FF9">
        <w:t xml:space="preserve"> </w:t>
      </w:r>
      <w:r w:rsidR="000975BD">
        <w:t>In addition, g</w:t>
      </w:r>
      <w:r w:rsidRPr="00BE1FF9">
        <w:t xml:space="preserve">uppies </w:t>
      </w:r>
      <w:r>
        <w:t>from high and low predation</w:t>
      </w:r>
      <w:r w:rsidRPr="00BE1FF9">
        <w:t xml:space="preserve"> </w:t>
      </w:r>
      <w:r>
        <w:t>populations</w:t>
      </w:r>
      <w:r w:rsidRPr="00BE1FF9">
        <w:t xml:space="preserve"> differ in food preference </w:t>
      </w:r>
      <w:r>
        <w:fldChar w:fldCharType="begin"/>
      </w:r>
      <w:r>
        <w:instrText xml:space="preserve"> ADDIN ZOTERO_ITEM CSL_CITATION {"citationID":"1mc0h9qujq","properties":{"formattedCitation":"{\\rtf (Bassar et al. 2010; Zandon\\uc0\\u224{} et al. 2011)}","plainCitation":"(Bassar et al. 2010; Zandonà et al. 2011)"},"citationItems":[{"id":1115,"uris":["http://zotero.org/users/1103728/items/JEVSHESG"],"uri":["http://zotero.org/users/1103728/items/JEVSHESG"],"itemData":{"id":1115,"type":"article-journal","title":"Local adaptation in Trinidadian guppies alters ecosystem processes","container-title":"Proceedings of the National Academy of Sciences","page":"3616-3621","volume":"107","issue":"8","source":"CrossRef","DOI":"10.1073/pnas.0908023107","ISSN":"0027-8424, 1091-6490","note":"bibtex: bassar2010a","language":"en","author":[{"family":"Bassar","given":"R. D."},{"family":"Marshall","given":"M. C."},{"family":"Lopez-Sepulcre","given":"A."},{"family":"Zandona","given":"E."},{"family":"Auer","given":"S. K."},{"family":"Travis","given":"J."},{"family":"Pringle","given":"C. M."},{"family":"Flecker","given":"A. S."},{"family":"Thomas","given":"S. A."},{"family":"Fraser","given":"D. F."},{"family":"Reznick","given":"D. N."}],"issued":{"date-parts":[["2010",2,23]]}}},{"id":1010,"uris":["http://zotero.org/users/1103728/items/M9PTJTUT"],"uri":["http://zotero.org/users/1103728/items/M9PTJTUT"],"itemData":{"id":1010,"type":"article-journal","title":"Diet quality and prey selectivity correlate with life histories and predation regime in Trinidadian guppies","container-title":"Functional Ecology","page":"964–973","volume":"25","issue":"5","author":[{"family":"Zandonà","given":"Eugenia"},{"family":"Auer","given":"Sonya K"},{"family":"Kilham","given":"Susan S"},{"family":"Howard","given":"Jason L"},{"family":"Lopez-Sepulcre","given":"Andrés"},{"family":"O’Connor","given":"Michael P"},{"family":"Bassar","given":"Ronald D"},{"family":"Osorio","given":"Arthela"},{"family":"Pringle","given":"Catherine M"},{"family":"Reznick","given":"David N"}],"issued":{"date-parts":[["2011"]]}}}],"schema":"https://github.com/citation-style-language/schema/raw/master/csl-citation.json"} </w:instrText>
      </w:r>
      <w:r>
        <w:fldChar w:fldCharType="separate"/>
      </w:r>
      <w:r w:rsidRPr="009948EF">
        <w:t xml:space="preserve">(Bassar et al. </w:t>
      </w:r>
      <w:r w:rsidRPr="009948EF">
        <w:lastRenderedPageBreak/>
        <w:t>2010; Zandonà et al. 2011)</w:t>
      </w:r>
      <w:r>
        <w:fldChar w:fldCharType="end"/>
      </w:r>
      <w:r w:rsidRPr="00BE1FF9">
        <w:t xml:space="preserve"> and swimming performance</w:t>
      </w:r>
      <w:r>
        <w:t xml:space="preserve"> </w:t>
      </w:r>
      <w:r>
        <w:fldChar w:fldCharType="begin"/>
      </w:r>
      <w:r>
        <w:instrText xml:space="preserve"> ADDIN ZOTERO_ITEM CSL_CITATION {"citationID":"2d5ftr2flv","properties":{"formattedCitation":"(Ghalambor et al. 2004; Walker et al. 2005)","plainCitation":"(Ghalambor et al. 2004; Walker et al. 2005)"},"citationItems":[{"id":1536,"uris":["http://zotero.org/users/1103728/items/XU2TZSRS"],"uri":["http://zotero.org/users/1103728/items/XU2TZSRS"],"itemData":{"id":1536,"type":"article-journal","title":"Constraints on adaptive evolution: the functional trade</w:instrText>
      </w:r>
      <w:r>
        <w:rPr>
          <w:rFonts w:ascii="Calibri" w:eastAsia="Calibri" w:hAnsi="Calibri" w:cs="Calibri"/>
        </w:rPr>
        <w:instrText>‐</w:instrText>
      </w:r>
      <w:r>
        <w:instrText>off between reproduction and fast</w:instrText>
      </w:r>
      <w:r>
        <w:rPr>
          <w:rFonts w:ascii="Calibri" w:eastAsia="Calibri" w:hAnsi="Calibri" w:cs="Calibri"/>
        </w:rPr>
        <w:instrText>‐</w:instrText>
      </w:r>
      <w:r>
        <w:instrText xml:space="preserve">start swimming performance in the Trinidadian guppy (&lt;i&gt;Poecilia reticulata&lt;/i&gt;)","container-title":"The American Naturalist","page":"38–50","volume":"164","note":"bibtex: ghalambor2004","author":[{"family":"Ghalambor","given":"C K"},{"family":"Reznick","given":"D N"},{"family":"Walker","given":"J A"}],"issued":{"date-parts":[["2004"]]}}},{"id":618,"uris":["http://zotero.org/users/1103728/items/C6F9CGXM"],"uri":["http://zotero.org/users/1103728/items/C6F9CGXM"],"itemData":{"id":618,"type":"article-journal","title":"Do faster starts increase the probability of evading predators?","container-title":"Functional Ecology","page":"808–815","volume":"19","issue":"5","author":[{"family":"Walker","given":"J A"},{"family":"Ghalambor","given":"C K"},{"family":"Griset","given":"O L"},{"family":"Mckenney","given":"D"},{"family":"Reznick","given":"David"}],"issued":{"date-parts":[["2005"]]}}}],"schema":"https://github.com/citation-style-language/schema/raw/master/csl-citation.json"} </w:instrText>
      </w:r>
      <w:r>
        <w:fldChar w:fldCharType="separate"/>
      </w:r>
      <w:r>
        <w:rPr>
          <w:noProof/>
        </w:rPr>
        <w:t>(Ghalambor et al. 2004; Walker et al. 2005)</w:t>
      </w:r>
      <w:r>
        <w:fldChar w:fldCharType="end"/>
      </w:r>
      <w:r w:rsidR="000975BD">
        <w:t>. Low predation guppy populations navigate more complex habitats and exploit a diverse, and often benthic, food base that should favor deeper bodies with a terminal or ventral orientation of the mouth</w:t>
      </w:r>
      <w:r w:rsidRPr="00BE1FF9">
        <w:t>.</w:t>
      </w:r>
      <w:r>
        <w:t xml:space="preserve"> Thus, the phenotypic divergence away from the high predation body shape, and towards the low predation phenotype likely reflects adaptive changes. Yet, body shape in fish is also known to be highly plastic in response to different environmental cues </w:t>
      </w:r>
      <w:r>
        <w:fldChar w:fldCharType="begin"/>
      </w:r>
      <w:r>
        <w:instrText xml:space="preserve"> ADDIN ZOTERO_ITEM CSL_CITATION {"citationID":"8n7prljrl","properties":{"formattedCitation":"(Robinson and Parsons 2002)","plainCitation":"(Robinson and Parsons 2002)"},"citationItems":[{"id":1336,"uris":["http://zotero.org/users/1103728/items/TM55SSGQ"],"uri":["http://zotero.org/users/1103728/items/TM55SSGQ"],"itemData":{"id":1336,"type":"article-journal","title":"Changing times, spaces, and faces: tests and implications of adaptive morphological plasticity in the fishes of northern postglacial lakes","container-title":"Canadian Journal of Fisheries and Aquatic Sciences","page":"1819–1833","volume":"59","issue":"11","author":[{"family":"Robinson","given":"Beren W"},{"family":"Parsons","given":"Kevin J"}],"issued":{"date-parts":[["2002"]]}}}],"schema":"https://github.com/citation-style-language/schema/raw/master/csl-citation.json"} </w:instrText>
      </w:r>
      <w:r>
        <w:fldChar w:fldCharType="separate"/>
      </w:r>
      <w:r>
        <w:rPr>
          <w:noProof/>
        </w:rPr>
        <w:t>(reviewed in Robinson and Parsons 2002)</w:t>
      </w:r>
      <w:r>
        <w:fldChar w:fldCharType="end"/>
      </w:r>
      <w:r>
        <w:t>, and the rapid changes observed in the introduction populations suggests the same.</w:t>
      </w:r>
    </w:p>
    <w:p w14:paraId="24BA5EEE" w14:textId="3D0EE1D7" w:rsidR="00040CA7" w:rsidRDefault="00040CA7" w:rsidP="00040CA7">
      <w:pPr>
        <w:pStyle w:val="Paragraph"/>
        <w:spacing w:before="0" w:line="480" w:lineRule="auto"/>
      </w:pPr>
      <w:r>
        <w:t xml:space="preserve">To test if the observed phenotypic differences between the natural and introduction populations had a genetic basis, we used laboratory common garden breeding experiments. Because the four experimental populations were evaluated one year (3–4 generations) after the introductions occurred, any observed differences were interpreted as evidence for evolutionary divergence. In contrast to our field observations that low predation and introduced guppies matured at a larger size than the </w:t>
      </w:r>
      <w:r w:rsidR="00C362F4">
        <w:t>source</w:t>
      </w:r>
      <w:r>
        <w:t xml:space="preserve"> population, all populations tended to mature at a common centroid size when reared under common garden conditions (Figs. 2.5A, 2.5B). Notably, this pattern was driven by native low predation and introduced populations maturing at smaller sizes in the laboratory than in the wild, while the </w:t>
      </w:r>
      <w:r w:rsidR="00C362F4">
        <w:t>source</w:t>
      </w:r>
      <w:r>
        <w:t xml:space="preserve"> population matured at a similar size in both environments (Figs 2</w:t>
      </w:r>
      <w:r w:rsidR="00A53D48">
        <w:t>.2</w:t>
      </w:r>
      <w:r>
        <w:t xml:space="preserve">A, 2.2B, 2.5A, 2.5B). However, body size was sensitive to the presence of predator chemical cue in the rearing environment. All populations except LP2 matured at a smaller size when the cue was present versus when it was not (Figs. 2.5A, 2.5B). </w:t>
      </w:r>
    </w:p>
    <w:p w14:paraId="1CD88A88" w14:textId="55ADA06E" w:rsidR="00040CA7" w:rsidRDefault="00040CA7" w:rsidP="00040CA7">
      <w:pPr>
        <w:pStyle w:val="Paragraph"/>
        <w:spacing w:before="0" w:line="480" w:lineRule="auto"/>
      </w:pPr>
      <w:r>
        <w:t xml:space="preserve">Predation pressure is known to favor a smaller size at maturity in Trinidadian guppies </w:t>
      </w:r>
      <w:r>
        <w:fldChar w:fldCharType="begin"/>
      </w:r>
      <w:r>
        <w:instrText xml:space="preserve"> ADDIN ZOTERO_ITEM CSL_CITATION {"citationID":"246q24lbc","properties":{"formattedCitation":"(Reznick and Bryga 1996)","plainCitation":"(Reznick and Bryga 1996)"},"citationItems":[{"id":117,"uris":["http://zotero.org/groups/276934/items/QJ9K46AC"],"uri":["http://zotero.org/groups/276934/items/QJ9K46AC"],"itemData":{"id":117,"type":"article-journal","title":"Life-history evolution in guppies (Poecilia reticulata: Poeciliidae). V. Genetic basis of parallelism in life histories","container-title":"The American Naturalist","page":"339–359","volume":"147","issue":"3","author":[{"family":"Reznick","given":"D N"},{"family":"Bryga","given":"H A"}],"issued":{"date-parts":[["1996"]]}}}],"schema":"https://github.com/citation-style-language/schema/raw/master/csl-citation.json"} </w:instrText>
      </w:r>
      <w:r>
        <w:fldChar w:fldCharType="separate"/>
      </w:r>
      <w:r>
        <w:rPr>
          <w:noProof/>
        </w:rPr>
        <w:t>(Reznick and Bryga 1996)</w:t>
      </w:r>
      <w:r>
        <w:fldChar w:fldCharType="end"/>
      </w:r>
      <w:r>
        <w:t xml:space="preserve">. Further, natural experiments have shown that guppies typically mature at a larger body size when predation risk is </w:t>
      </w:r>
      <w:r w:rsidR="00F12CCB">
        <w:t xml:space="preserve">reduced </w:t>
      </w:r>
      <w:r>
        <w:fldChar w:fldCharType="begin"/>
      </w:r>
      <w:r>
        <w:instrText xml:space="preserve"> ADDIN ZOTERO_ITEM CSL_CITATION {"citationID":"1b4u079pn4","properties":{"formattedCitation":"(Reznick 1982; Reznick and Bryga 1987; Reznick et al. 1990, 1997)","plainCitation":"(Reznick 1982; Reznick and Bryga 1987; Reznick et al. 1990, 1997)"},"citationItems":[{"id":743,"uris":["http://zotero.org/users/1103728/items/F4UQBQJK"],"uri":["http://zotero.org/users/1103728/items/F4UQBQJK"],"itemData":{"id":743,"type":"article-journal","title":"The impact of predation on life history evolution in Trinidadian guppies: genetic basis of observed life history patterns","container-title":"Evolution","page":"1236–1250","volume":"36","issue":"6","author":[{"family":"Reznick","given":"D"}],"issued":{"date-parts":[["1982"]]}}},{"id":426,"uris":["http://zotero.org/users/1103728/items/7WFRBAR2"],"uri":["http://zotero.org/users/1103728/items/7WFRBAR2"],"itemData":{"id":426,"type":"article-journal","title":"Life-history evolution in guppies (&lt;i&gt;Poecilia reticulata&lt;/i&gt;): 1. Phenotypic and genetic changes in an introduction experiment","container-title":"Evolution","page":"1370-1385","volume":"41","issue":"6","author":[{"family":"Reznick","given":"D"},{"family":"Bryga","given":"H"}],"issued":{"date-parts":[["1987"]]}}},{"id":799,"uris":["http://zotero.org/users/1103728/items/GADPFXAK"],"uri":["http://zotero.org/users/1103728/items/GADPFXAK"],"itemData":{"id":799,"type":"article-journal","title":"Experimentally induced life-history evolution in a natural population","container-title":"Nature","page":"357–359","volume":"346","issue":"6282","author":[{"family":"Reznick","given":"D N"},{"family":"Bryga","given":"H"},{"family":"Endler","given":"J A"}],"issued":{"date-parts":[["1990"]]}}},{"id":905,"uris":["http://zotero.org/users/1103728/items/IMHKGHZ9"],"uri":["http://zotero.org/users/1103728/items/IMHKGHZ9"],"itemData":{"id":905,"type":"article-journal","title":"Evaluation of the rate of evolution in natural populations of guppies (&lt;i&gt;Poecilia reticulata&lt;/i&gt;)","container-title":"Science","page":"1934","volume":"275","issue":"5308","author":[{"family":"Reznick","given":"D N"},{"family":"Shaw","given":"F H"},{"family":"Rodd","given":"F H"},{"family":"Shaw","given":"R G"}],"issued":{"date-parts":[["1997"]]}}}],"schema":"https://github.com/citation-style-language/schema/raw/master/csl-citation.json"} </w:instrText>
      </w:r>
      <w:r>
        <w:fldChar w:fldCharType="separate"/>
      </w:r>
      <w:r>
        <w:rPr>
          <w:noProof/>
        </w:rPr>
        <w:t xml:space="preserve">(Reznick 1982; Reznick and Bryga </w:t>
      </w:r>
      <w:r>
        <w:rPr>
          <w:noProof/>
        </w:rPr>
        <w:lastRenderedPageBreak/>
        <w:t>1987; Reznick et al. 1990, 1997)</w:t>
      </w:r>
      <w:r>
        <w:fldChar w:fldCharType="end"/>
      </w:r>
      <w:r>
        <w:t xml:space="preserve">. While our findings are consistent with previous work showing that the perception of predation risk correlates with size at maturity, we did not find evidence for a </w:t>
      </w:r>
      <w:proofErr w:type="gramStart"/>
      <w:r>
        <w:t>genetic basis underlying differences</w:t>
      </w:r>
      <w:proofErr w:type="gramEnd"/>
      <w:r>
        <w:t xml:space="preserve"> in size at maturity between the </w:t>
      </w:r>
      <w:r w:rsidR="00C362F4">
        <w:t>source</w:t>
      </w:r>
      <w:r>
        <w:t xml:space="preserve">, the three native low predation, and the four introduced populations. Despite the lack of evolutionary divergence in body size, we estimated </w:t>
      </w:r>
      <w:r>
        <w:rPr>
          <w:i/>
        </w:rPr>
        <w:t>H</w:t>
      </w:r>
      <w:r>
        <w:rPr>
          <w:i/>
          <w:vertAlign w:val="superscript"/>
        </w:rPr>
        <w:t>2</w:t>
      </w:r>
      <w:r>
        <w:rPr>
          <w:vertAlign w:val="superscript"/>
        </w:rPr>
        <w:t xml:space="preserve"> </w:t>
      </w:r>
      <w:r>
        <w:t>of body size to be</w:t>
      </w:r>
      <w:r w:rsidRPr="0002794F">
        <w:t xml:space="preserve"> </w:t>
      </w:r>
      <w:r>
        <w:t>0.71</w:t>
      </w:r>
      <w:r w:rsidRPr="0002794F">
        <w:t xml:space="preserve"> (</w:t>
      </w:r>
      <w:r>
        <w:t xml:space="preserve">95% CI: </w:t>
      </w:r>
      <w:r w:rsidRPr="0002794F">
        <w:t>0.40, 0.88</w:t>
      </w:r>
      <w:r>
        <w:t>; Table 2.2</w:t>
      </w:r>
      <w:r w:rsidRPr="0002794F">
        <w:t xml:space="preserve">) </w:t>
      </w:r>
      <w:r>
        <w:t xml:space="preserve">in the </w:t>
      </w:r>
      <w:r w:rsidR="00C362F4">
        <w:t>source</w:t>
      </w:r>
      <w:r>
        <w:t xml:space="preserve"> population, so a lack of divergence was unlikely to have been constrained by a lack of genetic variance. Instead, the results are consistent with view that adaptive plasticity weakens the strength of selection and that </w:t>
      </w:r>
      <w:r w:rsidR="00F12CCB">
        <w:t xml:space="preserve">environmentally induced </w:t>
      </w:r>
      <w:r>
        <w:t xml:space="preserve">phenotypic variation </w:t>
      </w:r>
      <w:r w:rsidR="002A2FE3">
        <w:t xml:space="preserve">can </w:t>
      </w:r>
      <w:r>
        <w:t xml:space="preserve">mask underlying heritable variation from selection. </w:t>
      </w:r>
    </w:p>
    <w:p w14:paraId="3A47547B" w14:textId="074D1E1E" w:rsidR="00040CA7" w:rsidRDefault="00040CA7" w:rsidP="00040CA7">
      <w:pPr>
        <w:pStyle w:val="Paragraph"/>
        <w:spacing w:before="0" w:line="480" w:lineRule="auto"/>
        <w:ind w:firstLine="0"/>
      </w:pPr>
      <w:r>
        <w:tab/>
        <w:t xml:space="preserve">Unlike body size, which converged among populations in the laboratory, differences in body shape in the field did appear to have a genetic basis. Native low predation guppies had deeper bodies </w:t>
      </w:r>
      <w:r w:rsidR="00045957">
        <w:t xml:space="preserve">than the high predation </w:t>
      </w:r>
      <w:r w:rsidR="00C362F4">
        <w:t>source</w:t>
      </w:r>
      <w:r w:rsidR="00045957">
        <w:t xml:space="preserve"> </w:t>
      </w:r>
      <w:r>
        <w:t>in the field (Figs. 2.3A, 2.3B) and under common garden conditions (Figs. 2.</w:t>
      </w:r>
      <w:r w:rsidR="00045957">
        <w:t>6</w:t>
      </w:r>
      <w:r>
        <w:t>A, 2.</w:t>
      </w:r>
      <w:r w:rsidR="00045957">
        <w:t>6</w:t>
      </w:r>
      <w:r>
        <w:t xml:space="preserve">B; Table 2.4). This result is consistent with previous contrasts of high and low predation guppy populations </w:t>
      </w:r>
      <w:r>
        <w:fldChar w:fldCharType="begin"/>
      </w:r>
      <w:r>
        <w:instrText xml:space="preserve"> ADDIN ZOTERO_ITEM CSL_CITATION {"citationID":"22crq1688l","properties":{"formattedCitation":"(Alexander and Breden 2004)","plainCitation":"(Alexander and Breden 2004)"},"citationItems":[{"id":1013,"uris":["http://zotero.org/users/1103728/items/MAVN8U4D"],"uri":["http://zotero.org/users/1103728/items/MAVN8U4D"],"itemData":{"id":1013,"type":"article-journal","title":"Sexual isolation and extreme morphological divergence in the Cumana guppy: a possible case of incipient speciation","container-title":"Journal of Evolutionary Biology","page":"1238–1254","volume":"17","issue":"6","author":[{"family":"Alexander","given":"H J"},{"family":"Breden","given":"F"}],"issued":{"date-parts":[["2004"]]}}}],"schema":"https://github.com/citation-style-language/schema/raw/master/csl-citation.json"} </w:instrText>
      </w:r>
      <w:r>
        <w:fldChar w:fldCharType="separate"/>
      </w:r>
      <w:r>
        <w:rPr>
          <w:noProof/>
        </w:rPr>
        <w:t>(e.g., Alexander and Breden 2004)</w:t>
      </w:r>
      <w:r>
        <w:fldChar w:fldCharType="end"/>
      </w:r>
      <w:r>
        <w:t xml:space="preserve"> and other small prey species </w:t>
      </w:r>
      <w:r>
        <w:fldChar w:fldCharType="begin"/>
      </w:r>
      <w:r>
        <w:instrText xml:space="preserve"> ADDIN ZOTERO_ITEM CSL_CITATION {"citationID":"12vlmq0kur","properties":{"formattedCitation":"(Langerhans and Dewitt 2004)","plainCitation":"(Langerhans and Dewitt 2004)"},"citationItems":[{"id":1398,"uris":["http://zotero.org/users/1103728/items/USUTH7RE"],"uri":["http://zotero.org/users/1103728/items/USUTH7RE"],"itemData":{"id":1398,"type":"article-journal","title":"Shared and unique features of evolutionary diversification","container-title":"The American Naturalist","page":"335–349","volume":"164","issue":"3","author":[{"family":"Langerhans","given":"R Brian"},{"family":"Dewitt","given":"Thomas J"}],"issued":{"date-parts":[["2004"]]}}}],"schema":"https://github.com/citation-style-language/schema/raw/master/csl-citation.json"} </w:instrText>
      </w:r>
      <w:r>
        <w:fldChar w:fldCharType="separate"/>
      </w:r>
      <w:r>
        <w:rPr>
          <w:noProof/>
        </w:rPr>
        <w:t>(Langerhans and Dewitt 2004)</w:t>
      </w:r>
      <w:r>
        <w:fldChar w:fldCharType="end"/>
      </w:r>
      <w:r w:rsidR="006364F0">
        <w:t xml:space="preserve">. Similarly, </w:t>
      </w:r>
      <w:r>
        <w:t xml:space="preserve">after only 3–4 generations removed from their major predators, the introduced populations showed evidence of genetic divergence from the </w:t>
      </w:r>
      <w:r w:rsidR="00C362F4">
        <w:t>source</w:t>
      </w:r>
      <w:r>
        <w:t xml:space="preserve"> population. However, the introduction populations were still distinct from the native low predation populations (</w:t>
      </w:r>
      <w:r>
        <w:rPr>
          <w:i/>
        </w:rPr>
        <w:t xml:space="preserve">P </w:t>
      </w:r>
      <w:r>
        <w:t>&lt; 0.001 for all pairwise comparisons;</w:t>
      </w:r>
      <w:r>
        <w:rPr>
          <w:i/>
        </w:rPr>
        <w:t xml:space="preserve"> </w:t>
      </w:r>
      <w:r>
        <w:t xml:space="preserve">Table 2.4), suggesting they have yet to achieve the locally adapted phenotype. In addition, two populations, Intro1 and Intro2, diverged, in part, into a novel phenotypic space (Fig. 2.7A). They exhibited a substantially upturned mouth coupled with a deepening of the abdomen (Fig. 2.7A). This change may reflect an alternate strategy to evolve a deeper body, similar to LP2, Intro3, and Intro4 in the </w:t>
      </w:r>
      <w:r>
        <w:lastRenderedPageBreak/>
        <w:t>field (Fig</w:t>
      </w:r>
      <w:r w:rsidR="00617FF5">
        <w:t>. 2.4B)</w:t>
      </w:r>
      <w:r>
        <w:t xml:space="preserve">, and/or indicate an underlying constraint due to a change in trait correlations </w:t>
      </w:r>
      <w:r>
        <w:fldChar w:fldCharType="begin"/>
      </w:r>
      <w:r>
        <w:instrText xml:space="preserve"> ADDIN ZOTERO_ITEM CSL_CITATION {"citationID":"1tmr0681to","properties":{"formattedCitation":"(Handelsman et al. 2014)","plainCitation":"(Handelsman et al. 2014)"},"citationItems":[{"id":1584,"uris":["http://zotero.org/users/1103728/items/ZVJNVUX4"],"uri":["http://zotero.org/users/1103728/items/ZVJNVUX4"],"itemData":{"id":1584,"type":"article-journal","title":"Phenotypic plasticity changes correlations of traits following experimental introductions of Trinidadian guppies (&lt;i&gt;Poecilia reticulata&lt;/i&gt;)","container-title":"Integrative and Comparative Biology","page":"794-804","volume":"54","issue":"5","source":"CrossRef","DOI":"10.1093/icb/icu112","ISSN":"1540-7063, 1557-7023","note":"bibtex: handelsman2014","language":"en","author":[{"family":"Handelsman","given":"C. A."},{"family":"Ruell","given":"E. W."},{"family":"Torres-Dowdall","given":"J."},{"family":"Ghalambor","given":"C. K."}],"issued":{"date-parts":[["2014",9,8]]}}}],"schema":"https://github.com/citation-style-language/schema/raw/master/csl-citation.json"} </w:instrText>
      </w:r>
      <w:r>
        <w:fldChar w:fldCharType="separate"/>
      </w:r>
      <w:r>
        <w:rPr>
          <w:noProof/>
        </w:rPr>
        <w:t>(Handelsman et al. 2014)</w:t>
      </w:r>
      <w:r>
        <w:fldChar w:fldCharType="end"/>
      </w:r>
      <w:r>
        <w:t xml:space="preserve">. </w:t>
      </w:r>
    </w:p>
    <w:p w14:paraId="5D80BAB0" w14:textId="65E1AFFC" w:rsidR="00040CA7" w:rsidRDefault="00040CA7" w:rsidP="00040CA7">
      <w:pPr>
        <w:pStyle w:val="Paragraph"/>
        <w:spacing w:before="0" w:line="480" w:lineRule="auto"/>
      </w:pPr>
      <w:r>
        <w:t>None of the native guppy populations (</w:t>
      </w:r>
      <w:r w:rsidR="00C362F4">
        <w:t>source</w:t>
      </w:r>
      <w:r>
        <w:t xml:space="preserve">, LP1, LP2, LP3) were plastic </w:t>
      </w:r>
      <w:r w:rsidR="00735C55">
        <w:t>regarding</w:t>
      </w:r>
      <w:r>
        <w:t xml:space="preserve"> body shape when reared with or without predator chemical cue (Table 2.4). However, three of the introduction populations, Intro1, Intro2, and Intro3, were plastic in response to the two rearing environments. Intro 4 showed a similar </w:t>
      </w:r>
      <w:r w:rsidR="00735C55">
        <w:t>trend but</w:t>
      </w:r>
      <w:r>
        <w:t xml:space="preserve"> was not statistically significantly different between rearing environments. Specifically, the introduction populations demonstrated an “anchor effect” in that they developed body shapes </w:t>
      </w:r>
      <w:proofErr w:type="gramStart"/>
      <w:r>
        <w:t>similar to</w:t>
      </w:r>
      <w:proofErr w:type="gramEnd"/>
      <w:r>
        <w:t xml:space="preserve"> the high predation </w:t>
      </w:r>
      <w:r w:rsidR="00C362F4">
        <w:t>source</w:t>
      </w:r>
      <w:r>
        <w:t xml:space="preserve"> population when reared in the presence of predator chemical </w:t>
      </w:r>
      <w:r w:rsidR="00735C55">
        <w:t>cue but</w:t>
      </w:r>
      <w:r>
        <w:t xml:space="preserve"> di</w:t>
      </w:r>
      <w:r w:rsidR="006364F0">
        <w:t>verged toward the low predation</w:t>
      </w:r>
      <w:r>
        <w:t xml:space="preserve"> phenotype when reared in the absence of the cue (Figs. 2.6, 2.7). Thus, similar to our previous findings for head morphology </w:t>
      </w:r>
      <w:r>
        <w:fldChar w:fldCharType="begin"/>
      </w:r>
      <w:r>
        <w:instrText xml:space="preserve"> ADDIN ZOTERO_ITEM CSL_CITATION {"citationID":"nkchc0v06","properties":{"formattedCitation":"(Torres-Dowdall et al. 2012)","plainCitation":"(Torres-Dowdall et al. 2012)"},"citationItems":[{"id":760,"uris":["http://zotero.org/users/1103728/items/FGK3ZRIJ"],"uri":["http://zotero.org/users/1103728/items/FGK3ZRIJ"],"itemData":{"id":760,"type":"article-journal","title":"Local adaptation and the evolution of phenotypic plasticity in Trinidadian guppies (&lt;i&gt;Poecilia reticulata&lt;/i&gt;)","container-title":"Evolution","page":"3432–3443","volume":"66","issue":"11","DOI":"10.5061/dryad.84gf5","author":[{"family":"Torres-Dowdall","given":"Julian"},{"family":"Handelsman","given":"Corey A"},{"family":"Reznick","given":"David N"},{"family":"Ghalambor","given":"Cameron K"}],"issued":{"date-parts":[["2012"]]}}}],"schema":"https://github.com/citation-style-language/schema/raw/master/csl-citation.json"} </w:instrText>
      </w:r>
      <w:r>
        <w:fldChar w:fldCharType="separate"/>
      </w:r>
      <w:r>
        <w:rPr>
          <w:noProof/>
        </w:rPr>
        <w:t>(Torres-Dowdall et al. 2012)</w:t>
      </w:r>
      <w:r>
        <w:fldChar w:fldCharType="end"/>
      </w:r>
      <w:r>
        <w:t>, the introduction populations evolved plasticity from a non-plastic ancestral genotype.</w:t>
      </w:r>
    </w:p>
    <w:p w14:paraId="2E86E122" w14:textId="3EF1AE01" w:rsidR="00040CA7" w:rsidRDefault="00040CA7" w:rsidP="00040CA7">
      <w:pPr>
        <w:pStyle w:val="Paragraph"/>
        <w:spacing w:before="0" w:line="480" w:lineRule="auto"/>
      </w:pPr>
      <w:r>
        <w:t xml:space="preserve">These results provide empirical evidence for a potentially important role of phenotypic plasticity in the establishment and subsequent evolution of populations occupying new environments. First, body size and shape exhibited plasticity in response to a new environment. Some of the plasticity appeared adaptive, given the phenotypic changes either matched or were in the direction of naturally occurring low predation populations (Figs. 2.5–2.7). Plasticity also produced novel phenotypes in two experimental populations (Intro1 and Intro2, Fig. 2.7B) that fell outside the range of natural variation observed in native populations. Specifically, the combination of a deeper body (expected) with an upturned mount (unexpected) represents a unique combination of traits that likely is a transient phenotype on the way to the more typical low predation body shape. Thus, while adaptive plasticity may have contributed to helping the experimental populations persist in the new environment, the novel phenotypic changes may </w:t>
      </w:r>
      <w:r>
        <w:lastRenderedPageBreak/>
        <w:t xml:space="preserve">represent another pathway toward a low predation phenotype. Alternatively, the novel combination of traits may reflect a shift in the underlying genetic correlations between these traits due a founder effect or drift </w:t>
      </w:r>
      <w:r>
        <w:fldChar w:fldCharType="begin"/>
      </w:r>
      <w:r>
        <w:instrText xml:space="preserve"> ADDIN ZOTERO_ITEM CSL_CITATION {"citationID":"fpaokhk59","properties":{"formattedCitation":"(Handelsman et al. 2014)","plainCitation":"(Handelsman et al. 2014)"},"citationItems":[{"id":1584,"uris":["http://zotero.org/users/1103728/items/ZVJNVUX4"],"uri":["http://zotero.org/users/1103728/items/ZVJNVUX4"],"itemData":{"id":1584,"type":"article-journal","title":"Phenotypic plasticity changes correlations of traits following experimental introductions of Trinidadian guppies (&lt;i&gt;Poecilia reticulata&lt;/i&gt;)","container-title":"Integrative and Comparative Biology","page":"794-804","volume":"54","issue":"5","source":"CrossRef","DOI":"10.1093/icb/icu112","ISSN":"1540-7063, 1557-7023","note":"bibtex: handelsman2014","language":"en","author":[{"family":"Handelsman","given":"C. A."},{"family":"Ruell","given":"E. W."},{"family":"Torres-Dowdall","given":"J."},{"family":"Ghalambor","given":"C. K."}],"issued":{"date-parts":[["2014",9,8]]}}}],"schema":"https://github.com/citation-style-language/schema/raw/master/csl-citation.json"} </w:instrText>
      </w:r>
      <w:r>
        <w:fldChar w:fldCharType="separate"/>
      </w:r>
      <w:r>
        <w:rPr>
          <w:noProof/>
        </w:rPr>
        <w:t>(Handelsman et al. 2014)</w:t>
      </w:r>
      <w:r>
        <w:fldChar w:fldCharType="end"/>
      </w:r>
      <w:r>
        <w:t xml:space="preserve">. Tracking these populations in the future will allow evaluating how stable these trait correlations are over time. Nevertheless, despite exhibiting plasticity that appears to be both adaptive and non-adaptive in direction, there is still strong evidence for rapid and adaptive evolution of body shape that is replicated across the introduction populations. Similarly, patterns of gene expression in two of the introduced populations (Intro1 and Intro2) also showed evidence of evolutionary divergence from the </w:t>
      </w:r>
      <w:r w:rsidR="00C362F4">
        <w:t>source</w:t>
      </w:r>
      <w:r>
        <w:t xml:space="preserve"> population and toward the low predation populations, but only when plasticity produced novel or non-adaptive expression profiles </w:t>
      </w:r>
      <w:r>
        <w:fldChar w:fldCharType="begin"/>
      </w:r>
      <w:r>
        <w:instrText xml:space="preserve"> ADDIN ZOTERO_ITEM CSL_CITATION {"citationID":"13ps057d33","properties":{"formattedCitation":"(Ghalambor et al. 2015)","plainCitation":"(Ghalambor et al. 2015)"},"citationItems":[{"id":966,"uris":["http://zotero.org/users/1103728/items/ZF2E9RBX"],"uri":["http://zotero.org/users/1103728/items/ZF2E9RBX"],"itemData":{"id":966,"type":"article-journal","title":"Non-adaptive plasticity potentiates rapid adaptive evolution of gene expression in nature","container-title":"Nature","page":"372-375","volume":"525","issue":"7569","source":"CrossRef","DOI":"10.1038/nature15256","ISSN":"0028-0836, 1476-4687","note":"bibtex: ghalambor2015","author":[{"family":"Ghalambor","given":"Cameron K."},{"family":"Hoke","given":"Kim L."},{"family":"Ruell","given":"Emily W."},{"family":"Fischer","given":"Eva K."},{"family":"Reznick","given":"David N."},{"family":"Hughes","given":"Kimberly A."}],"issued":{"date-parts":[["2015",9,2]]}}}],"schema":"https://github.com/citation-style-language/schema/raw/master/csl-citation.json"} </w:instrText>
      </w:r>
      <w:r>
        <w:fldChar w:fldCharType="separate"/>
      </w:r>
      <w:r>
        <w:rPr>
          <w:noProof/>
        </w:rPr>
        <w:t>(Ghalambor et al. 2015)</w:t>
      </w:r>
      <w:r>
        <w:fldChar w:fldCharType="end"/>
      </w:r>
      <w:r>
        <w:t xml:space="preserve">. These findings suggest that both adaptive and non-adaptive plasticity can have roles in adaptive evolution </w:t>
      </w:r>
      <w:r>
        <w:fldChar w:fldCharType="begin"/>
      </w:r>
      <w:r>
        <w:instrText xml:space="preserve"> ADDIN ZOTERO_ITEM CSL_CITATION {"citationID":"MPOREUAx","properties":{"formattedCitation":"(Price et al. 2003; Ghalambor et al. 2007; Handelsman et al. 2013)","plainCitation":"(Price et al. 2003; Ghalambor et al. 2007; Handelsman et al. 2013)"},"citationItems":[{"id":1105,"uris":["http://zotero.org/users/1103728/items/P4BTAB9Q"],"uri":["http://zotero.org/users/1103728/items/P4BTAB9Q"],"itemData":{"id":1105,"type":"article-journal","title":"The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E"}],"issued":{"date-parts":[["2003"]]}}},{"id":1571,"uris":["http://zotero.org/users/1103728/items/ZMIST9NQ"],"uri":["http://zotero.org/users/1103728/items/ZMIST9NQ"],"itemData":{"id":1571,"type":"article-journal","title":"Adaptive versus non-adaptive phenotypic plasticity and the potential for contemporary adaptation in new environments","container-title":"Functional Ecology","page":"394–407","volume":"21","issue":"3","DOI":"10.1111/j.1365-2435.2007.01283.x","ISSN":"0269-8463","author":[{"family":"Ghalambor","given":"C. K."},{"family":"McKay","given":"J. K."},{"family":"Carroll","given":"S. P."},{"family":"Reznick","given":"D. N."}],"issued":{"date-parts":[["2007",6]]}}},{"id":1032,"uris":["http://zotero.org/users/1103728/items/MSV99SA7"],"uri":["http://zotero.org/users/1103728/items/MSV99SA7"],"itemData":{"id":1032,"type":"article-journal","title":"Predator-induced phenotypic plasticity in metabolism and rate of growth: Rapid adaptation to a novel environment","container-title":"Integrative and Comparative Biology","page":"975-988","volume":"53","issue":"6","source":"CrossRef","DOI":"10.1093/icb/ict057","ISSN":"1540-7063, 1557-7023","shortTitle":"Predator-Induced Phenotypic Plasticity in Metabolism and Rate of Growth","author":[{"family":"Handelsman","given":"C. A."},{"family":"Broder","given":"E. D."},{"family":"Dalton","given":"C. M."},{"family":"Ruell","given":"E. W."},{"family":"Myrick","given":"C. A."},{"family":"Reznick","given":"D. N."},{"family":"Ghalambor","given":"C. K."}],"issued":{"date-parts":[["2013"]]}}}],"schema":"https://github.com/citation-style-language/schema/raw/master/csl-citation.json"} </w:instrText>
      </w:r>
      <w:r>
        <w:fldChar w:fldCharType="separate"/>
      </w:r>
      <w:r>
        <w:rPr>
          <w:noProof/>
        </w:rPr>
        <w:t>(Price et al. 2003; Ghalambor et al. 2007; Handelsman et al. 2013)</w:t>
      </w:r>
      <w:r>
        <w:fldChar w:fldCharType="end"/>
      </w:r>
      <w:r>
        <w:t xml:space="preserve">. The former is likely to increase fitness by better pairing the phenotype to the environment, while the latter should increase the strength of selection, and thus, the pace of divergence. Further, each pair of introductions (2008, 2009) was sampled from the same source population and exhibited similar diversity across neutral genetic markers (Reznick unpublished), so it is unlikely that these results are simply due to founder effects or genetic drift. </w:t>
      </w:r>
    </w:p>
    <w:p w14:paraId="07779E1C" w14:textId="12DC1BEA" w:rsidR="00040CA7" w:rsidRDefault="00040CA7" w:rsidP="00040CA7">
      <w:pPr>
        <w:pStyle w:val="Paragraph"/>
        <w:spacing w:before="0" w:line="480" w:lineRule="auto"/>
      </w:pPr>
      <w:r>
        <w:t xml:space="preserve">Previous studies have also documented rapid evolution in natural populations </w:t>
      </w:r>
      <w:r>
        <w:fldChar w:fldCharType="begin"/>
      </w:r>
      <w:r>
        <w:instrText xml:space="preserve"> ADDIN ZOTERO_ITEM CSL_CITATION {"citationID":"12nggj4vpi","properties":{"formattedCitation":"(Reznick et al. 1997)","plainCitation":"(Reznick et al. 1997)"},"citationItems":[{"id":905,"uris":["http://zotero.org/users/1103728/items/IMHKGHZ9"],"uri":["http://zotero.org/users/1103728/items/IMHKGHZ9"],"itemData":{"id":905,"type":"article-journal","title":"Evaluation of the rate of evolution in natural populations of guppies (&lt;i&gt;Poecilia reticulata&lt;/i&gt;)","container-title":"Science","page":"1934","volume":"275","issue":"5308","author":[{"family":"Reznick","given":"D N"},{"family":"Shaw","given":"F H"},{"family":"Rodd","given":"F H"},{"family":"Shaw","given":"R G"}],"issued":{"date-parts":[["1997"]]}}}],"schema":"https://github.com/citation-style-language/schema/raw/master/csl-citation.json"} </w:instrText>
      </w:r>
      <w:r>
        <w:fldChar w:fldCharType="separate"/>
      </w:r>
      <w:r>
        <w:rPr>
          <w:noProof/>
        </w:rPr>
        <w:t>(Reznick et al. 1997)</w:t>
      </w:r>
      <w:r>
        <w:fldChar w:fldCharType="end"/>
      </w:r>
      <w:r>
        <w:t xml:space="preserve">, quantified the mode and strength of natural selection </w:t>
      </w:r>
      <w:r>
        <w:fldChar w:fldCharType="begin"/>
      </w:r>
      <w:r>
        <w:instrText xml:space="preserve"> ADDIN ZOTERO_ITEM CSL_CITATION {"citationID":"8OHd9qXx","properties":{"formattedCitation":"(Kingsolver et al. 2001; Siepielski et al. 2009)","plainCitation":"(Kingsolver et al. 2001; Siepielski et al. 2009)"},"citationItems":[{"id":896,"uris":["http://zotero.org/users/1103728/items/IBTE2CQ9"],"uri":["http://zotero.org/users/1103728/items/IBTE2CQ9"],"itemData":{"id":896,"type":"article-journal","title":"The strength of phenotypic selection in natural populations","container-title":"The American Naturalist","page":"245–261","volume":"157","issue":"3","author":[{"family":"Kingsolver","given":"J G"},{"family":"Hoekstra","given":"Hopi E"},{"family":"Hoekstra","given":"J M"},{"family":"Berrigan","given":"D"},{"family":"Vignieri","given":"S N"},{"family":"Hill","given":"C E"},{"family":"Hoang","given":"A"},{"family":"Gibert","given":"P"},{"family":"Beerli","given":"P"}],"issued":{"date-parts":[["2001"]]}}},{"id":1382,"uris":["http://zotero.org/users/1103728/items/UFTCJTVM"],"uri":["http://zotero.org/users/1103728/items/UFTCJTVM"],"itemData":{"id":1382,"type":"article-journal","title":"It's about time: the temporal dynamics of phenotypic selection in the wild","container-title":"Ecology Letters","page":"1261–1276","volume":"12","issue":"11","abstract":"Selection is a central process in nature. Although our understanding of the strength and form of selection has increased, a general understanding of the temporal dynamics of selection in nature is lacking. Here, we assembled a database of temporal replicates of selection from studies of wild populations to synthesize what we do (and do not) know about the temporal dynamics of selection. Our database contains 5519 estimates of selection from 89 studies, including estimates of both direct and indirect selection as well as linear and nonlinear selection. Morphological traits and studies focused on vertebrates were well-represented, with other traits and taxonomic groups less well-represented. Overall, three major features characterize the temporal dynamics of selection. First, the strength of selection often varies considerably from year to year, although random sampling error of selection coefficients may impose bias in estimates of the magnitude of such variation. Second, changes in the direction of selection are frequent. Third, changes in the form of selection are likely common, but harder to quantify. Although few studies have identified causal mechanisms underlying temporal variation in the strength, direction and form of selection, variation in environmental conditions driven by climatic fluctuations appear to be common and important.","author":[{"family":"Siepielski","given":"Adam M"},{"family":"DiBattista","given":"Joseph D"},{"family":"Carlson","given":"Stephanie M"}],"issued":{"date-parts":[["2009"]]}}}],"schema":"https://github.com/citation-style-language/schema/raw/master/csl-citation.json"} </w:instrText>
      </w:r>
      <w:r>
        <w:fldChar w:fldCharType="separate"/>
      </w:r>
      <w:r>
        <w:rPr>
          <w:noProof/>
        </w:rPr>
        <w:t>(Kingsolver et al. 2001; Siepielski et al. 2009)</w:t>
      </w:r>
      <w:r>
        <w:fldChar w:fldCharType="end"/>
      </w:r>
      <w:r>
        <w:t xml:space="preserve">, and statistically partitioned genetic from environmental responses to selection </w:t>
      </w:r>
      <w:r>
        <w:fldChar w:fldCharType="begin"/>
      </w:r>
      <w:r>
        <w:instrText xml:space="preserve"> ADDIN ZOTERO_ITEM CSL_CITATION {"citationID":"mVjm1kSy","properties":{"formattedCitation":"(Kruuk et al. 2000; Morrissey et al. 2010; Pemberton 2010)","plainCitation":"(Kruuk et al. 2000; Morrissey et al. 2010; Pemberton 2010)"},"citationItems":[{"id":651,"uris":["http://zotero.org/users/1103728/items/CKHF8MMT"],"uri":["http://zotero.org/users/1103728/items/CKHF8MMT"],"itemData":{"id":651,"type":"article-journal","title":"Heritability of fitness in a wild mammal population","container-title":"Proceedings of the National Academy of Sciences","page":"698–703","volume":"97","issue":"2","abstract":"Classical population genetics theory predicts that selection should deplete heritable genetic variance for fitness. We show here that, consistent with this prediction, there was a negative correlation between the heritability of a trait and its association with fitness in a wild population of red deer (Cervus elaphus) and there was no evidence of significant heritability of total fitness. However, the decline in heritability was caused, at least in part, by increased levels of residual variance in longevity and, hence, in total fitness: in this population, longevity is known to he heavily influenced by environmental factors. Other life history traits that were not associated with longevity, such as average annual breeding success, had higher heritabilities. Coefficients of additive genetic variance differed markedly between traits, but highly skewed measures, such as male breeding success, generally had greater coefficients of variance than morphometric traits. Finally, there were significant maternal effects in a range of traits, particularly for females.","author":[{"family":"Kruuk","given":"L E B"},{"family":"Clutton-Brock","given":"T H"},{"family":"Slate","given":"Jon"},{"family":"Pemberton","given":"J M"},{"family":"Brotherstone","given":"S"},{"family":"Guinness","given":"F E"}],"issued":{"date-parts":[["2000"]]}}},{"id":824,"uris":["http://zotero.org/users/1103728/items/GW2UCR4T"],"uri":["http://zotero.org/users/1103728/items/GW2UCR4T"],"itemData":{"id":824,"type":"article-journal","title":"The danger of applying the breeder's equation in observational studies of natural populations","container-title":"Journal of Evolutionary Biology","page":"2277–2288","volume":"23","author":[{"family":"Morrissey","given":"M B"},{"family":"Kruuk","given":"L E B"},{"family":"Wilson","given":"A J"}],"issued":{"date-parts":[["2010"]]}}},{"id":1427,"uris":["http://zotero.org/users/1103728/items/VDA4M2PT"],"uri":["http://zotero.org/users/1103728/items/VDA4M2PT"],"itemData":{"id":1427,"type":"article-journal","title":"Evolution of quantitative traits in the wild: mind the ecology","container-title":"Philosophical Transactions of the Royal Society B: Biological Sciences","page":"2431–2438","volume":"365","issue":"1552","author":[{"family":"Pemberton","given":"J M"}],"issued":{"date-parts":[["2010"]]}}}],"schema":"https://github.com/citation-style-language/schema/raw/master/csl-citation.json"} </w:instrText>
      </w:r>
      <w:r>
        <w:fldChar w:fldCharType="separate"/>
      </w:r>
      <w:r>
        <w:rPr>
          <w:noProof/>
        </w:rPr>
        <w:t>(Kruuk et al. 2000; Morrissey et al. 2010; Pemberton 2010)</w:t>
      </w:r>
      <w:r>
        <w:fldChar w:fldCharType="end"/>
      </w:r>
      <w:r>
        <w:t xml:space="preserve">. Here, we provide empirical evidence that adaptive plasticity </w:t>
      </w:r>
      <w:r w:rsidR="001D4242">
        <w:t xml:space="preserve">in a trait </w:t>
      </w:r>
      <w:r>
        <w:t xml:space="preserve">(e.g., body size) might slow evolutionary divergence, while a non-plastic trait (body shape) can evolve plasticity during the initial stages of </w:t>
      </w:r>
      <w:r>
        <w:lastRenderedPageBreak/>
        <w:t xml:space="preserve">evolutionary divergence in response to directional selection. These patterns are consistent with the idea that traits exhibiting near complete or perfect plasticity do not diverge, because the plastic responses are likely to be under stabilizing rather than directional selection </w:t>
      </w:r>
      <w:r>
        <w:fldChar w:fldCharType="begin"/>
      </w:r>
      <w:r>
        <w:instrText xml:space="preserve"> ADDIN ZOTERO_ITEM CSL_CITATION {"citationID":"1f84r5ot59","properties":{"formattedCitation":"(Price et al. 2003)","plainCitation":"(Price et al. 2003)"},"citationItems":[{"id":1105,"uris":["http://zotero.org/users/1103728/items/P4BTAB9Q"],"uri":["http://zotero.org/users/1103728/items/P4BTAB9Q"],"itemData":{"id":1105,"type":"article-journal","title":"The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E"}],"issued":{"date-parts":[["2003"]]}}}],"schema":"https://github.com/citation-style-language/schema/raw/master/csl-citation.json"} </w:instrText>
      </w:r>
      <w:r>
        <w:fldChar w:fldCharType="separate"/>
      </w:r>
      <w:r>
        <w:rPr>
          <w:noProof/>
        </w:rPr>
        <w:t>(Price et al. 2003)</w:t>
      </w:r>
      <w:r>
        <w:fldChar w:fldCharType="end"/>
      </w:r>
      <w:r>
        <w:t>. In contrast, there is relatively strong divergent selection on traits where plasticity produces incomplete or novel phenotypes.</w:t>
      </w:r>
    </w:p>
    <w:p w14:paraId="12F959F6" w14:textId="77777777" w:rsidR="00040CA7" w:rsidRDefault="00040CA7" w:rsidP="00040CA7">
      <w:pPr>
        <w:pStyle w:val="Paragraph"/>
        <w:spacing w:before="0" w:line="480" w:lineRule="auto"/>
      </w:pPr>
      <w:r>
        <w:t xml:space="preserve">Although we cannot definitively say which component of the environment drove these evolutionary and plastic changes in the introduced populations, changes in head morphology were likely associated with changes in food resources and foraging behavior in the low predation streams; guppies from high predation environments feed selectively on high quality invertebrate prey, while those from low predation environments feed indiscriminately on detritus, algae, and invertebrates </w:t>
      </w:r>
      <w:r>
        <w:fldChar w:fldCharType="begin"/>
      </w:r>
      <w:r>
        <w:instrText xml:space="preserve"> ADDIN ZOTERO_ITEM CSL_CITATION {"citationID":"2cc19c5im3","properties":{"formattedCitation":"{\\rtf (Dussault and Kramer 1981; Zandon\\uc0\\u224{} et al. 2011)}","plainCitation":"(Dussault and Kramer 1981; Zandonà et al. 2011)"},"citationItems":[{"id":1146,"uris":["http://zotero.org/users/1103728/items/PUUVMGED"],"uri":["http://zotero.org/users/1103728/items/PUUVMGED"],"itemData":{"id":1146,"type":"article-journal","title":"Food and feeding behavior of the guppy, Poecilia reticulata (Pisces: Poeciliidae)","container-title":"Canadian Journal of Zoology","page":"684–701","volume":"59","issue":"4","author":[{"family":"Dussault","given":"G V"},{"family":"Kramer","given":"D L"}],"issued":{"date-parts":[["1981"]]}}},{"id":1010,"uris":["http://zotero.org/users/1103728/items/M9PTJTUT"],"uri":["http://zotero.org/users/1103728/items/M9PTJTUT"],"itemData":{"id":1010,"type":"article-journal","title":"Diet quality and prey selectivity correlate with life histories and predation regime in Trinidadian guppies","container-title":"Functional Ecology","page":"964–973","volume":"25","issue":"5","author":[{"family":"Zandonà","given":"Eugenia"},{"family":"Auer","given":"Sonya K"},{"family":"Kilham","given":"Susan S"},{"family":"Howard","given":"Jason L"},{"family":"Lopez-Sepulcre","given":"Andrés"},{"family":"O’Connor","given":"Michael P"},{"family":"Bassar","given":"Ronald D"},{"family":"Osorio","given":"Arthela"},{"family":"Pringle","given":"Catherine M"},{"family":"Reznick","given":"David N"}],"issued":{"date-parts":[["2011"]]}}}],"schema":"https://github.com/citation-style-language/schema/raw/master/csl-citation.json"} </w:instrText>
      </w:r>
      <w:r>
        <w:fldChar w:fldCharType="separate"/>
      </w:r>
      <w:r w:rsidRPr="00D2721C">
        <w:t>(Dussault and Kramer 1981; Zandonà et al. 2011)</w:t>
      </w:r>
      <w:r>
        <w:fldChar w:fldCharType="end"/>
      </w:r>
      <w:r>
        <w:t xml:space="preserve">. Furthermore, the differences in head shape among high and low predation guppies correspond to those between limnetic and benthic sticklebacks, which share similar differences in foraging and food preferences </w:t>
      </w:r>
      <w:r>
        <w:fldChar w:fldCharType="begin"/>
      </w:r>
      <w:r>
        <w:instrText xml:space="preserve"> ADDIN ZOTERO_ITEM CSL_CITATION {"citationID":"2kd4qfmdkv","properties":{"formattedCitation":"(Schluter and McPhail 1992)","plainCitation":"(Schluter and McPhail 1992)"},"citationItems":[{"id":1066,"uris":["http://zotero.org/users/1103728/items/NBZGNFTU"],"uri":["http://zotero.org/users/1103728/items/NBZGNFTU"],"itemData":{"id":1066,"type":"article-journal","title":"Ecological character displacement and speciation in sticklebacks","container-title":"The American Naturalist","page":"85","volume":"140","issue":"1","author":[{"family":"Schluter","given":"D"},{"family":"McPhail","given":"J D"}],"issued":{"date-parts":[["1992"]]}}}],"schema":"https://github.com/citation-style-language/schema/raw/master/csl-citation.json"} </w:instrText>
      </w:r>
      <w:r>
        <w:fldChar w:fldCharType="separate"/>
      </w:r>
      <w:r>
        <w:rPr>
          <w:noProof/>
        </w:rPr>
        <w:t>(Schluter and McPhail 1992)</w:t>
      </w:r>
      <w:r>
        <w:fldChar w:fldCharType="end"/>
      </w:r>
      <w:r>
        <w:t xml:space="preserve">. Shape changes in the body depth and the caudal peduncle could have either been due to the release from predators, the reduced water velocity in these small streams </w:t>
      </w:r>
      <w:r>
        <w:fldChar w:fldCharType="begin"/>
      </w:r>
      <w:r>
        <w:instrText xml:space="preserve"> ADDIN ZOTERO_ITEM CSL_CITATION {"citationID":"c8s88vm4u","properties":{"formattedCitation":"(Webb 1978)","plainCitation":"(Webb 1978)"},"citationItems":[{"id":1151,"uris":["http://zotero.org/users/1103728/items/PXSPZN3Z"],"uri":["http://zotero.org/users/1103728/items/PXSPZN3Z"],"itemData":{"id":1151,"type":"article-journal","title":"Fast-start performance and body form in seven species of teleost fish","container-title":"Journal of Experimental Biology","page":"211","volume":"74","issue":"1","author":[{"family":"Webb","given":"P W"}],"issued":{"date-parts":[["1978"]]}}}],"schema":"https://github.com/citation-style-language/schema/raw/master/csl-citation.json"} </w:instrText>
      </w:r>
      <w:r>
        <w:fldChar w:fldCharType="separate"/>
      </w:r>
      <w:r>
        <w:rPr>
          <w:noProof/>
        </w:rPr>
        <w:t>(Webb 1978)</w:t>
      </w:r>
      <w:r>
        <w:fldChar w:fldCharType="end"/>
      </w:r>
      <w:r>
        <w:t xml:space="preserve">, or utilization of more complex habitat </w:t>
      </w:r>
      <w:r>
        <w:fldChar w:fldCharType="begin"/>
      </w:r>
      <w:r>
        <w:instrText xml:space="preserve"> ADDIN ZOTERO_ITEM CSL_CITATION {"citationID":"kp8JVMu6","properties":{"formattedCitation":"{\\rtf (Dussault and Kramer 1981; Svanb\\uc0\\u228{}ck and Ekl\\uc0\\u246{}v 2002)}","plainCitation":"(Dussault and Kramer 1981; Svanbäck and Eklöv 2002)"},"citationItems":[{"id":1146,"uris":["http://zotero.org/users/1103728/items/PUUVMGED"],"uri":["http://zotero.org/users/1103728/items/PUUVMGED"],"itemData":{"id":1146,"type":"article-journal","title":"Food and feeding behavior of the guppy, Poecilia reticulata (Pisces: Poeciliidae)","container-title":"Canadian Journal of Zoology","page":"684–701","volume":"59","issue":"4","author":[{"family":"Dussault","given":"G V"},{"family":"Kramer","given":"D L"}],"issued":{"date-parts":[["1981"]]}}},{"id":3281,"uris":["http://zotero.org/users/1103728/items/95C549H3"],"uri":["http://zotero.org/users/1103728/items/95C549H3"],"itemData":{"id":3281,"type":"article-journal","title":"Effects of habitat and food resources on morphology and ontogenetic growth trajectories in perch","container-title":"Oecologia","page":"61-70","volume":"131","issue":"1","source":"CrossRef","DOI":"10.1007/s00442-001-0861-9","ISSN":"0029-8549, 1432-1939","note":"bibtex: svanbx000e4;ck2002","author":[{"family":"Svanbäck","given":"Richard"},{"family":"Eklöv","given":"Peter"}],"issued":{"date-parts":[["2002",3,1]]}}}],"schema":"https://github.com/citation-style-language/schema/raw/master/csl-citation.json"} </w:instrText>
      </w:r>
      <w:r>
        <w:fldChar w:fldCharType="separate"/>
      </w:r>
      <w:r w:rsidRPr="00A86B0B">
        <w:t>(Dussault and Kramer 1981; Svanbäck and Eklöv 2002)</w:t>
      </w:r>
      <w:r>
        <w:fldChar w:fldCharType="end"/>
      </w:r>
      <w:r>
        <w:t xml:space="preserve">. Naturally-occurring low predation guppies exhibit larger body size than high predation guppies </w:t>
      </w:r>
      <w:r>
        <w:fldChar w:fldCharType="begin"/>
      </w:r>
      <w:r>
        <w:instrText xml:space="preserve"> ADDIN ZOTERO_ITEM CSL_CITATION {"citationID":"1ks51i31p","properties":{"formattedCitation":"(Reznick and Endler 1982)","plainCitation":"(Reznick and Endler 1982)"},"citationItems":[{"id":813,"uris":["http://zotero.org/users/1103728/items/GN8XZ8RJ"],"uri":["http://zotero.org/users/1103728/items/GN8XZ8RJ"],"itemData":{"id":813,"type":"article-journal","title":"The impact of predation on life history evolution in Trinidadian guppies (&lt;i&gt;Poecilia reticulata&lt;/i&gt;)","container-title":"Evolution","page":"160–177","volume":"36","issue":"1","author":[{"family":"Reznick","given":"D"},{"family":"Endler","given":"J A"}],"issued":{"date-parts":[["1982"]]}}}],"schema":"https://github.com/citation-style-language/schema/raw/master/csl-citation.json"} </w:instrText>
      </w:r>
      <w:r>
        <w:fldChar w:fldCharType="separate"/>
      </w:r>
      <w:r>
        <w:rPr>
          <w:noProof/>
        </w:rPr>
        <w:t>(Reznick and Endler 1982)</w:t>
      </w:r>
      <w:r>
        <w:fldChar w:fldCharType="end"/>
      </w:r>
      <w:r>
        <w:t xml:space="preserve">, and prior translocations have confirmed that a larger body size is favored in low predation environments </w:t>
      </w:r>
      <w:r>
        <w:fldChar w:fldCharType="begin"/>
      </w:r>
      <w:r>
        <w:instrText xml:space="preserve"> ADDIN ZOTERO_ITEM CSL_CITATION {"citationID":"19b9en3475","properties":{"formattedCitation":"(Reznick et al. 1997)","plainCitation":"(Reznick et al. 1997)"},"citationItems":[{"id":905,"uris":["http://zotero.org/users/1103728/items/IMHKGHZ9"],"uri":["http://zotero.org/users/1103728/items/IMHKGHZ9"],"itemData":{"id":905,"type":"article-journal","title":"Evaluation of the rate of evolution in natural populations of guppies (&lt;i&gt;Poecilia reticulata&lt;/i&gt;)","container-title":"Science","page":"1934","volume":"275","issue":"5308","author":[{"family":"Reznick","given":"D N"},{"family":"Shaw","given":"F H"},{"family":"Rodd","given":"F H"},{"family":"Shaw","given":"R G"}],"issued":{"date-parts":[["1997"]]}}}],"schema":"https://github.com/citation-style-language/schema/raw/master/csl-citation.json"} </w:instrText>
      </w:r>
      <w:r>
        <w:fldChar w:fldCharType="separate"/>
      </w:r>
      <w:r>
        <w:rPr>
          <w:noProof/>
        </w:rPr>
        <w:t>(Reznick et al. 1997)</w:t>
      </w:r>
      <w:r>
        <w:fldChar w:fldCharType="end"/>
      </w:r>
      <w:r>
        <w:t xml:space="preserve">. Thus, many of the plastic and evolutionary changes we detected here correspond to expectations for adaptive change based on native low predation populations of guppies and other fish species. </w:t>
      </w:r>
    </w:p>
    <w:p w14:paraId="02FCF848" w14:textId="2F45DFB6" w:rsidR="00040CA7" w:rsidRPr="004C604C" w:rsidRDefault="00040CA7" w:rsidP="00040CA7">
      <w:pPr>
        <w:pStyle w:val="Paragraph"/>
        <w:spacing w:before="0" w:line="480" w:lineRule="auto"/>
      </w:pPr>
      <w:r>
        <w:t xml:space="preserve">Over time, monitoring of these populations will reveal whether the directional changes in body shape persist in the face of temporally varying selection pressures </w:t>
      </w:r>
      <w:r>
        <w:fldChar w:fldCharType="begin"/>
      </w:r>
      <w:r>
        <w:instrText xml:space="preserve"> ADDIN ZOTERO_ITEM CSL_CITATION {"citationID":"2oapnqj792","properties":{"formattedCitation":"(Siepielski et al. 2009)","plainCitation":"(Siepielski et al. 2009)"},"citationItems":[{"id":1382,"uris":["http://zotero.org/users/1103728/items/UFTCJTVM"],"uri":["http://zotero.org/users/1103728/items/UFTCJTVM"],"itemData":{"id":1382,"type":"article-journal","title":"It's about time: the temporal dynamics of phenotypic selection in the wild","container-title":"Ecology Letters","page":"1261–1276","volume":"12","issue":"11","abstract":"Selection is a central process in nature. Although our understanding of the strength and form of selection has increased, a general understanding of the temporal dynamics of selection in nature is lacking. Here, we assembled a database of temporal replicates of selection from studies of wild populations to synthesize what we do (and do not) know about the temporal dynamics of selection. Our database contains 5519 estimates of selection from 89 studies, including estimates of both direct and indirect selection as well as linear and nonlinear selection. Morphological traits and studies focused on vertebrates were well-represented, with other traits and taxonomic groups less well-represented. Overall, three major features characterize the temporal dynamics of selection. First, the strength of selection often varies considerably from year to year, although random sampling error of selection coefficients may impose bias in estimates of the magnitude of such variation. Second, changes in the direction of selection are frequent. Third, changes in the form of selection are likely common, but harder to quantify. Although few studies have identified causal mechanisms underlying temporal variation in the strength, direction and form of selection, variation in environmental conditions driven by climatic fluctuations appear to be common and important.","author":[{"family":"Siepielski","given":"Adam M"},{"family":"DiBattista","given":"Joseph D"},{"family":"Carlson","given":"Stephanie M"}],"issued":{"date-parts":[["2009"]]}}}],"schema":"https://github.com/citation-style-language/schema/raw/master/csl-citation.json"} </w:instrText>
      </w:r>
      <w:r>
        <w:fldChar w:fldCharType="separate"/>
      </w:r>
      <w:r>
        <w:rPr>
          <w:noProof/>
        </w:rPr>
        <w:t>(Siepielski et al. 2009)</w:t>
      </w:r>
      <w:r>
        <w:fldChar w:fldCharType="end"/>
      </w:r>
      <w:r>
        <w:t xml:space="preserve">, </w:t>
      </w:r>
      <w:r>
        <w:lastRenderedPageBreak/>
        <w:t xml:space="preserve">and whether the highly plastic trait, body size, ultimately diverges, possibly via genetic assimilation </w:t>
      </w:r>
      <w:r>
        <w:fldChar w:fldCharType="begin"/>
      </w:r>
      <w:r>
        <w:instrText xml:space="preserve"> ADDIN ZOTERO_ITEM CSL_CITATION {"citationID":"ODXErvcC","properties":{"formattedCitation":"(Price et al. 2003; Grether 2005; West-Eberhard 2005; Ghalambor et al. 2007; Lande 2009)","plainCitation":"(Price et al. 2003; Grether 2005; West-Eberhard 2005; Ghalambor et al. 2007; Lande 2009)"},"citationItems":[{"id":1105,"uris":["http://zotero.org/users/1103728/items/P4BTAB9Q"],"uri":["http://zotero.org/users/1103728/items/P4BTAB9Q"],"itemData":{"id":1105,"type":"article-journal","title":"The role of phenotypic plasticity in driving genetic evolution.","container-title":"Proceedings of the Royal Society B: Biological Sciences","page":"1433–1440","volume":"270","issue":"February","abstract":"PubMed articles by: Price, T. Qvarnstrom, A. Irwin, D. Proc Biol Sci. 2003 July 22; 270(1523): 1433–1440. doi: / . . Copyright notice. The role of phenotypic plasticity in driving genetic evolution. Trevor D","author":[{"family":"Price","given":"Trevor D"},{"family":"Qvarnström","given":"Anna"},{"family":"Irwin","given":"Darren E"}],"issued":{"date-parts":[["2003"]]}}},{"id":524,"uris":["http://zotero.org/users/1103728/items/A2FFPZKA"],"uri":["http://zotero.org/users/1103728/items/A2FFPZKA"],"itemData":{"id":524,"type":"article-journal","title":"Environmental change, phenotypic plasticity, and genetic compensation.","container-title":"The American Naturalist","page":"E115–E123","volume":"166","issue":"4","abstract":"When a species encounters novel environmental conditions, some phenotypic characters may develop differently than in the ancestral environment. Most environmental perturbations of development are likely to reduce fitness, and thus selection would usually be expected to favor genetic changes that restore the ancestral phenotype. I propose the term \"genetic compensation\" to refer to this form of adaptive evolution. Genetic compensation is a subset of genetic accommodation and the reverse of genetic assimilation. When genetic compensation has occurred along a spatial environmental gradient, the mean trait values of populations in different environments may be more similar in the field than when representatives of the same populations are raised in a common environment (i.e., countergradient variation). If compensation is complete, genetic divergence between populations may be cryptic, that is, not detectable in the field. Here I apply the concept of genetic compensation to three examples involving carotenoid-based sexual coloration and then use these and other examples to discuss the concept in a broader context. I show that genetic compensation may lead to a cryptic form of reproductive isolation between populations evolving in different environments, may explain some puzzling cases in which heritable traits exposed to strong directional selection fail to show the expected evolutionary response, and may complicate efforts to monitor populations for signs of environmental deterioration.","DOI":"10.1086/432023","ISSN":"1537-5323","author":[{"family":"Grether","given":"Gregory F"}],"issued":{"date-parts":[["2005",10]]}}},{"id":3273,"uris":["http://zotero.org/users/1103728/items/F5FTVP2B"],"uri":["http://zotero.org/users/1103728/items/F5FTVP2B"],"itemData":{"id":3273,"type":"article-journal","title":"Phenotypic accommodation: adaptive innovation due to developmental plasticity","container-title":"Journal of Experimental Zoology Part B: Molecular and Developmental Evolution","page":"610-618","volume":"304B","issue":"6","source":"CrossRef","DOI":"10.1002/jez.b.21071","ISSN":"1552-5007, 1552-5015","note":"bibtex: west-eberhard2005","shortTitle":"Phenotypic accommodation","language":"en","author":[{"family":"West-Eberhard","given":"Mary Jane"}],"issued":{"date-parts":[["2005",11,15]]}}},{"id":1571,"uris":["http://zotero.org/users/1103728/items/ZMIST9NQ"],"uri":["http://zotero.org/users/1103728/items/ZMIST9NQ"],"itemData":{"id":1571,"type":"article-journal","title":"Adaptive versus non-adaptive phenotypic plasticity and the potential for contemporary adaptation in new environments","container-title":"Functional Ecology","page":"394–407","volume":"21","issue":"3","DOI":"10.1111/j.1365-2435.2007.01283.x","ISSN":"0269-8463","author":[{"family":"Ghalambor","given":"C. K."},{"family":"McKay","given":"J. K."},{"family":"Carroll","given":"S. P."},{"family":"Reznick","given":"D. N."}],"issued":{"date-parts":[["2007",6]]}}},{"id":352,"uris":["http://zotero.org/users/1103728/items/68R7G7MV"],"uri":["http://zotero.org/users/1103728/items/68R7G7MV"],"itemData":{"id":352,"type":"article-journal","title":"Adaptation to an extraordinary environment by evolution of phenotypic plasticity and genetic assimilation","container-title":"Journal of Evolutionary Biology","page":"1435–1446","volume":"22","issue":"7","author":[{"family":"Lande","given":"R"}],"issued":{"date-parts":[["2009"]]}}}],"schema":"https://github.com/citation-style-language/schema/raw/master/csl-citation.json"} </w:instrText>
      </w:r>
      <w:r>
        <w:fldChar w:fldCharType="separate"/>
      </w:r>
      <w:r>
        <w:rPr>
          <w:noProof/>
        </w:rPr>
        <w:t>(Price et al. 2003; Grether 2005; West-Eberhard 2005; Ghalambor et al. 2007; Lande 2009)</w:t>
      </w:r>
      <w:r>
        <w:fldChar w:fldCharType="end"/>
      </w:r>
      <w:r>
        <w:t xml:space="preserve">. </w:t>
      </w:r>
      <w:proofErr w:type="gramStart"/>
      <w:r>
        <w:t>In light of</w:t>
      </w:r>
      <w:proofErr w:type="gramEnd"/>
      <w:r>
        <w:t xml:space="preserve"> our findings, it seems unlikely that adaptive divergence is easily predicted from standing genetic variation measured in an ancestral environment. Phenotypic plasticity alters the distribution of phenotypes exposed to selection in new </w:t>
      </w:r>
      <w:r w:rsidR="00735C55">
        <w:t>environments and</w:t>
      </w:r>
      <w:r>
        <w:t xml:space="preserve"> can have dramatic effects on the strength and direction of divergent selection. Thus, plasticity can play an important role in the pace of contemporary evolution and the probability that traits evolve.</w:t>
      </w:r>
      <w:r>
        <w:rPr>
          <w:rStyle w:val="FootnoteReference"/>
        </w:rPr>
        <w:footnoteReference w:id="2"/>
      </w:r>
    </w:p>
    <w:p w14:paraId="3DCD8154" w14:textId="77777777" w:rsidR="00040CA7" w:rsidRDefault="00040CA7" w:rsidP="00040CA7">
      <w:pPr>
        <w:pStyle w:val="Paragraph"/>
        <w:spacing w:before="0"/>
        <w:ind w:firstLine="0"/>
        <w:rPr>
          <w:b/>
        </w:rPr>
      </w:pPr>
    </w:p>
    <w:p w14:paraId="0FE73C94" w14:textId="77777777" w:rsidR="00040CA7" w:rsidRDefault="00040CA7" w:rsidP="00040CA7">
      <w:pPr>
        <w:rPr>
          <w:rFonts w:eastAsia="Times New Roman"/>
          <w:b/>
        </w:rPr>
      </w:pPr>
      <w:r>
        <w:rPr>
          <w:b/>
        </w:rPr>
        <w:br w:type="page"/>
      </w:r>
    </w:p>
    <w:p w14:paraId="350BA1B4" w14:textId="77777777" w:rsidR="00040CA7" w:rsidRDefault="00040CA7" w:rsidP="00040CA7">
      <w:pPr>
        <w:pStyle w:val="Heading2"/>
      </w:pPr>
      <w:bookmarkStart w:id="7" w:name="_Toc433807293"/>
      <w:r>
        <w:lastRenderedPageBreak/>
        <w:t>Tables and figures</w:t>
      </w:r>
      <w:bookmarkEnd w:id="7"/>
    </w:p>
    <w:p w14:paraId="1A47491D" w14:textId="77777777" w:rsidR="00040CA7" w:rsidRDefault="00040CA7" w:rsidP="00040CA7">
      <w:pPr>
        <w:pStyle w:val="Caption"/>
        <w:keepNext/>
      </w:pPr>
      <w:r>
        <w:t xml:space="preserve">Table </w:t>
      </w:r>
      <w:fldSimple w:instr=" STYLEREF 1 \s ">
        <w:r w:rsidR="0010140B">
          <w:rPr>
            <w:noProof/>
          </w:rPr>
          <w:t>2</w:t>
        </w:r>
      </w:fldSimple>
      <w:r w:rsidRPr="004E6A20">
        <w:t>.</w:t>
      </w:r>
      <w:fldSimple w:instr=" SEQ Table \* ARABIC \s 1 ">
        <w:r w:rsidR="0010140B">
          <w:rPr>
            <w:noProof/>
          </w:rPr>
          <w:t>1</w:t>
        </w:r>
      </w:fldSimple>
      <w:r w:rsidRPr="004E6A20">
        <w:t xml:space="preserve"> </w:t>
      </w:r>
      <w:r>
        <w:t>Population sample sizes of male guppies used to evaluate body size and shape from field observations and laboratory common garden assays. Laboratory sample sizes reflect the number of individuals per treatment.</w:t>
      </w:r>
    </w:p>
    <w:p w14:paraId="3BCCA564" w14:textId="77777777" w:rsidR="00040CA7" w:rsidRPr="00184D82" w:rsidRDefault="00040CA7" w:rsidP="00040CA7"/>
    <w:tbl>
      <w:tblPr>
        <w:tblW w:w="8860" w:type="dxa"/>
        <w:tblInd w:w="108" w:type="dxa"/>
        <w:tblLook w:val="04A0" w:firstRow="1" w:lastRow="0" w:firstColumn="1" w:lastColumn="0" w:noHBand="0" w:noVBand="1"/>
      </w:tblPr>
      <w:tblGrid>
        <w:gridCol w:w="2620"/>
        <w:gridCol w:w="520"/>
        <w:gridCol w:w="520"/>
        <w:gridCol w:w="520"/>
        <w:gridCol w:w="520"/>
        <w:gridCol w:w="520"/>
        <w:gridCol w:w="520"/>
        <w:gridCol w:w="520"/>
        <w:gridCol w:w="520"/>
        <w:gridCol w:w="520"/>
        <w:gridCol w:w="520"/>
        <w:gridCol w:w="520"/>
        <w:gridCol w:w="520"/>
      </w:tblGrid>
      <w:tr w:rsidR="00040CA7" w:rsidRPr="00843737" w14:paraId="3EED72A5" w14:textId="77777777" w:rsidTr="00040CA7">
        <w:trPr>
          <w:trHeight w:val="300"/>
        </w:trPr>
        <w:tc>
          <w:tcPr>
            <w:tcW w:w="4700" w:type="dxa"/>
            <w:gridSpan w:val="5"/>
            <w:tcBorders>
              <w:top w:val="single" w:sz="4" w:space="0" w:color="auto"/>
              <w:left w:val="nil"/>
              <w:bottom w:val="single" w:sz="8" w:space="0" w:color="auto"/>
              <w:right w:val="nil"/>
            </w:tcBorders>
            <w:shd w:val="clear" w:color="auto" w:fill="auto"/>
            <w:noWrap/>
            <w:vAlign w:val="bottom"/>
            <w:hideMark/>
          </w:tcPr>
          <w:p w14:paraId="34F1CE96" w14:textId="77777777" w:rsidR="00040CA7" w:rsidRPr="00843737" w:rsidRDefault="00040CA7" w:rsidP="00040CA7">
            <w:pPr>
              <w:rPr>
                <w:rFonts w:eastAsia="Times New Roman"/>
                <w:b/>
                <w:bCs/>
                <w:color w:val="000000"/>
              </w:rPr>
            </w:pPr>
            <w:r w:rsidRPr="00843737">
              <w:rPr>
                <w:rFonts w:eastAsia="Times New Roman"/>
                <w:b/>
                <w:bCs/>
                <w:color w:val="000000"/>
              </w:rPr>
              <w:t xml:space="preserve">Sample Sizes for Populations from the </w:t>
            </w:r>
            <w:r>
              <w:rPr>
                <w:rFonts w:eastAsia="Times New Roman"/>
                <w:b/>
                <w:bCs/>
                <w:color w:val="000000"/>
              </w:rPr>
              <w:t>f</w:t>
            </w:r>
            <w:r w:rsidRPr="00843737">
              <w:rPr>
                <w:rFonts w:eastAsia="Times New Roman"/>
                <w:b/>
                <w:bCs/>
                <w:color w:val="000000"/>
              </w:rPr>
              <w:t>ield</w:t>
            </w:r>
          </w:p>
        </w:tc>
        <w:tc>
          <w:tcPr>
            <w:tcW w:w="520" w:type="dxa"/>
            <w:tcBorders>
              <w:top w:val="single" w:sz="4" w:space="0" w:color="auto"/>
              <w:left w:val="nil"/>
              <w:bottom w:val="single" w:sz="8" w:space="0" w:color="auto"/>
              <w:right w:val="nil"/>
            </w:tcBorders>
            <w:shd w:val="clear" w:color="auto" w:fill="auto"/>
            <w:vAlign w:val="bottom"/>
            <w:hideMark/>
          </w:tcPr>
          <w:p w14:paraId="3B8F217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7D049FCF"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3573BB8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33ED7F6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393DAB6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0DE624A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5117F88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1FA603D3"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7B5BAF29" w14:textId="77777777" w:rsidTr="00040CA7">
        <w:trPr>
          <w:trHeight w:val="280"/>
        </w:trPr>
        <w:tc>
          <w:tcPr>
            <w:tcW w:w="2620" w:type="dxa"/>
            <w:tcBorders>
              <w:top w:val="nil"/>
              <w:left w:val="nil"/>
              <w:bottom w:val="nil"/>
              <w:right w:val="nil"/>
            </w:tcBorders>
            <w:shd w:val="clear" w:color="auto" w:fill="auto"/>
            <w:vAlign w:val="bottom"/>
            <w:hideMark/>
          </w:tcPr>
          <w:p w14:paraId="3653F83D" w14:textId="77777777" w:rsidR="00040CA7" w:rsidRPr="00843737" w:rsidRDefault="00040CA7" w:rsidP="00040CA7">
            <w:pPr>
              <w:rPr>
                <w:rFonts w:eastAsia="Times New Roman"/>
                <w:b/>
                <w:bCs/>
                <w:color w:val="000000"/>
              </w:rPr>
            </w:pPr>
            <w:r w:rsidRPr="00843737">
              <w:rPr>
                <w:rFonts w:eastAsia="Times New Roman"/>
                <w:b/>
                <w:bCs/>
                <w:color w:val="000000"/>
              </w:rPr>
              <w:t>Native Population</w:t>
            </w:r>
          </w:p>
        </w:tc>
        <w:tc>
          <w:tcPr>
            <w:tcW w:w="520" w:type="dxa"/>
            <w:tcBorders>
              <w:top w:val="nil"/>
              <w:left w:val="nil"/>
              <w:bottom w:val="nil"/>
              <w:right w:val="nil"/>
            </w:tcBorders>
            <w:shd w:val="clear" w:color="auto" w:fill="auto"/>
            <w:vAlign w:val="bottom"/>
            <w:hideMark/>
          </w:tcPr>
          <w:p w14:paraId="4E66FCE6" w14:textId="77777777" w:rsidR="00040CA7" w:rsidRPr="00843737" w:rsidRDefault="00040CA7" w:rsidP="00040CA7">
            <w:pPr>
              <w:jc w:val="center"/>
              <w:rPr>
                <w:rFonts w:eastAsia="Times New Roman"/>
                <w:color w:val="000000"/>
              </w:rPr>
            </w:pPr>
            <w:r>
              <w:rPr>
                <w:rFonts w:eastAsia="Times New Roman"/>
                <w:b/>
                <w:color w:val="000000"/>
              </w:rPr>
              <w:t>n</w:t>
            </w: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000DAFF"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BDE418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883B5A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FDD701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D21C55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39CBA8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EABB22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BDEE43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0E65F4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0E241A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2FE2845"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73FEFD48" w14:textId="77777777" w:rsidTr="00040CA7">
        <w:trPr>
          <w:trHeight w:val="280"/>
        </w:trPr>
        <w:tc>
          <w:tcPr>
            <w:tcW w:w="2620" w:type="dxa"/>
            <w:tcBorders>
              <w:top w:val="nil"/>
              <w:left w:val="nil"/>
              <w:bottom w:val="nil"/>
              <w:right w:val="nil"/>
            </w:tcBorders>
            <w:shd w:val="clear" w:color="auto" w:fill="auto"/>
            <w:vAlign w:val="bottom"/>
            <w:hideMark/>
          </w:tcPr>
          <w:p w14:paraId="075BBEC5"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Source</w:t>
            </w:r>
          </w:p>
        </w:tc>
        <w:tc>
          <w:tcPr>
            <w:tcW w:w="520" w:type="dxa"/>
            <w:tcBorders>
              <w:top w:val="nil"/>
              <w:left w:val="nil"/>
              <w:bottom w:val="nil"/>
              <w:right w:val="nil"/>
            </w:tcBorders>
            <w:shd w:val="clear" w:color="auto" w:fill="auto"/>
            <w:vAlign w:val="bottom"/>
            <w:hideMark/>
          </w:tcPr>
          <w:p w14:paraId="65B23D3E" w14:textId="77777777" w:rsidR="00040CA7" w:rsidRPr="00843737" w:rsidRDefault="00040CA7" w:rsidP="00040CA7">
            <w:pPr>
              <w:jc w:val="center"/>
              <w:rPr>
                <w:rFonts w:eastAsia="Times New Roman"/>
                <w:color w:val="000000"/>
              </w:rPr>
            </w:pPr>
            <w:r w:rsidRPr="00843737">
              <w:rPr>
                <w:rFonts w:eastAsia="Times New Roman"/>
                <w:color w:val="000000"/>
              </w:rPr>
              <w:t>67</w:t>
            </w:r>
          </w:p>
        </w:tc>
        <w:tc>
          <w:tcPr>
            <w:tcW w:w="520" w:type="dxa"/>
            <w:tcBorders>
              <w:top w:val="nil"/>
              <w:left w:val="nil"/>
              <w:bottom w:val="nil"/>
              <w:right w:val="nil"/>
            </w:tcBorders>
            <w:shd w:val="clear" w:color="auto" w:fill="auto"/>
            <w:vAlign w:val="bottom"/>
            <w:hideMark/>
          </w:tcPr>
          <w:p w14:paraId="01E45DC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0EE3E2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ED289F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E0319D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80298B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6AA190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68FB66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2556D7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255B5E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D30AE9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FA7D0B8"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594D7B1C" w14:textId="77777777" w:rsidTr="00040CA7">
        <w:trPr>
          <w:trHeight w:val="280"/>
        </w:trPr>
        <w:tc>
          <w:tcPr>
            <w:tcW w:w="2620" w:type="dxa"/>
            <w:tcBorders>
              <w:top w:val="nil"/>
              <w:left w:val="nil"/>
              <w:bottom w:val="nil"/>
              <w:right w:val="nil"/>
            </w:tcBorders>
            <w:shd w:val="clear" w:color="auto" w:fill="auto"/>
            <w:vAlign w:val="bottom"/>
            <w:hideMark/>
          </w:tcPr>
          <w:p w14:paraId="18479637"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LP1</w:t>
            </w:r>
          </w:p>
        </w:tc>
        <w:tc>
          <w:tcPr>
            <w:tcW w:w="520" w:type="dxa"/>
            <w:tcBorders>
              <w:top w:val="nil"/>
              <w:left w:val="nil"/>
              <w:bottom w:val="nil"/>
              <w:right w:val="nil"/>
            </w:tcBorders>
            <w:shd w:val="clear" w:color="auto" w:fill="auto"/>
            <w:vAlign w:val="bottom"/>
            <w:hideMark/>
          </w:tcPr>
          <w:p w14:paraId="0D5A748E" w14:textId="77777777" w:rsidR="00040CA7" w:rsidRPr="00843737" w:rsidRDefault="00040CA7" w:rsidP="00040CA7">
            <w:pPr>
              <w:jc w:val="center"/>
              <w:rPr>
                <w:rFonts w:eastAsia="Times New Roman"/>
                <w:color w:val="000000"/>
              </w:rPr>
            </w:pPr>
            <w:r w:rsidRPr="00843737">
              <w:rPr>
                <w:rFonts w:eastAsia="Times New Roman"/>
                <w:color w:val="000000"/>
              </w:rPr>
              <w:t>21</w:t>
            </w:r>
          </w:p>
        </w:tc>
        <w:tc>
          <w:tcPr>
            <w:tcW w:w="520" w:type="dxa"/>
            <w:tcBorders>
              <w:top w:val="nil"/>
              <w:left w:val="nil"/>
              <w:bottom w:val="nil"/>
              <w:right w:val="nil"/>
            </w:tcBorders>
            <w:shd w:val="clear" w:color="auto" w:fill="auto"/>
            <w:vAlign w:val="bottom"/>
            <w:hideMark/>
          </w:tcPr>
          <w:p w14:paraId="6236246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21E914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9B91EA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DDA954F"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59ED60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985E50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0B0C5A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89BEF7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13E608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108F82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024A7FD"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1863A1BB" w14:textId="77777777" w:rsidTr="00040CA7">
        <w:trPr>
          <w:trHeight w:val="280"/>
        </w:trPr>
        <w:tc>
          <w:tcPr>
            <w:tcW w:w="2620" w:type="dxa"/>
            <w:tcBorders>
              <w:top w:val="nil"/>
              <w:left w:val="nil"/>
              <w:bottom w:val="nil"/>
              <w:right w:val="nil"/>
            </w:tcBorders>
            <w:shd w:val="clear" w:color="auto" w:fill="auto"/>
            <w:vAlign w:val="bottom"/>
            <w:hideMark/>
          </w:tcPr>
          <w:p w14:paraId="0C78D816"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LP2</w:t>
            </w:r>
          </w:p>
        </w:tc>
        <w:tc>
          <w:tcPr>
            <w:tcW w:w="520" w:type="dxa"/>
            <w:tcBorders>
              <w:top w:val="nil"/>
              <w:left w:val="nil"/>
              <w:bottom w:val="nil"/>
              <w:right w:val="nil"/>
            </w:tcBorders>
            <w:shd w:val="clear" w:color="auto" w:fill="auto"/>
            <w:vAlign w:val="bottom"/>
            <w:hideMark/>
          </w:tcPr>
          <w:p w14:paraId="13068196" w14:textId="77777777" w:rsidR="00040CA7" w:rsidRPr="00843737" w:rsidRDefault="00040CA7" w:rsidP="00040CA7">
            <w:pPr>
              <w:jc w:val="center"/>
              <w:rPr>
                <w:rFonts w:eastAsia="Times New Roman"/>
                <w:color w:val="000000"/>
              </w:rPr>
            </w:pPr>
            <w:r w:rsidRPr="00843737">
              <w:rPr>
                <w:rFonts w:eastAsia="Times New Roman"/>
                <w:color w:val="000000"/>
              </w:rPr>
              <w:t>33</w:t>
            </w:r>
          </w:p>
        </w:tc>
        <w:tc>
          <w:tcPr>
            <w:tcW w:w="520" w:type="dxa"/>
            <w:tcBorders>
              <w:top w:val="nil"/>
              <w:left w:val="nil"/>
              <w:bottom w:val="nil"/>
              <w:right w:val="nil"/>
            </w:tcBorders>
            <w:shd w:val="clear" w:color="auto" w:fill="auto"/>
            <w:vAlign w:val="bottom"/>
            <w:hideMark/>
          </w:tcPr>
          <w:p w14:paraId="7BA616C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DC5C95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7C99C5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C7EB27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391F77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1CF87D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19A32D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39E559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C46BE9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10AE2A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9A4F550"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12A0B60A" w14:textId="77777777" w:rsidTr="00040CA7">
        <w:trPr>
          <w:trHeight w:val="280"/>
        </w:trPr>
        <w:tc>
          <w:tcPr>
            <w:tcW w:w="2620" w:type="dxa"/>
            <w:tcBorders>
              <w:top w:val="nil"/>
              <w:left w:val="nil"/>
              <w:bottom w:val="single" w:sz="4" w:space="0" w:color="auto"/>
              <w:right w:val="nil"/>
            </w:tcBorders>
            <w:shd w:val="clear" w:color="auto" w:fill="auto"/>
            <w:vAlign w:val="bottom"/>
            <w:hideMark/>
          </w:tcPr>
          <w:p w14:paraId="41404818"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LP3</w:t>
            </w:r>
          </w:p>
        </w:tc>
        <w:tc>
          <w:tcPr>
            <w:tcW w:w="520" w:type="dxa"/>
            <w:tcBorders>
              <w:top w:val="nil"/>
              <w:left w:val="nil"/>
              <w:bottom w:val="single" w:sz="4" w:space="0" w:color="auto"/>
              <w:right w:val="nil"/>
            </w:tcBorders>
            <w:shd w:val="clear" w:color="auto" w:fill="auto"/>
            <w:vAlign w:val="bottom"/>
            <w:hideMark/>
          </w:tcPr>
          <w:p w14:paraId="5A1A8D4B" w14:textId="77777777" w:rsidR="00040CA7" w:rsidRPr="00843737" w:rsidRDefault="00040CA7" w:rsidP="00040CA7">
            <w:pPr>
              <w:jc w:val="center"/>
              <w:rPr>
                <w:rFonts w:eastAsia="Times New Roman"/>
                <w:color w:val="000000"/>
              </w:rPr>
            </w:pPr>
            <w:r w:rsidRPr="00843737">
              <w:rPr>
                <w:rFonts w:eastAsia="Times New Roman"/>
                <w:color w:val="000000"/>
              </w:rPr>
              <w:t>19</w:t>
            </w:r>
          </w:p>
        </w:tc>
        <w:tc>
          <w:tcPr>
            <w:tcW w:w="520" w:type="dxa"/>
            <w:tcBorders>
              <w:top w:val="nil"/>
              <w:left w:val="nil"/>
              <w:bottom w:val="single" w:sz="4" w:space="0" w:color="auto"/>
              <w:right w:val="nil"/>
            </w:tcBorders>
            <w:shd w:val="clear" w:color="auto" w:fill="auto"/>
            <w:vAlign w:val="bottom"/>
            <w:hideMark/>
          </w:tcPr>
          <w:p w14:paraId="47AB688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15D5438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318B848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50671E2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1EFBCCF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3CF274DF"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3C7A6CBF"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3FAABE2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144D545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75A9E26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4" w:space="0" w:color="auto"/>
              <w:right w:val="nil"/>
            </w:tcBorders>
            <w:shd w:val="clear" w:color="auto" w:fill="auto"/>
            <w:vAlign w:val="bottom"/>
            <w:hideMark/>
          </w:tcPr>
          <w:p w14:paraId="115F5DDE"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53AFC587" w14:textId="77777777" w:rsidTr="00040CA7">
        <w:trPr>
          <w:trHeight w:val="280"/>
        </w:trPr>
        <w:tc>
          <w:tcPr>
            <w:tcW w:w="2620" w:type="dxa"/>
            <w:tcBorders>
              <w:top w:val="nil"/>
              <w:left w:val="nil"/>
              <w:bottom w:val="nil"/>
              <w:right w:val="nil"/>
            </w:tcBorders>
            <w:shd w:val="clear" w:color="auto" w:fill="auto"/>
            <w:noWrap/>
            <w:vAlign w:val="bottom"/>
            <w:hideMark/>
          </w:tcPr>
          <w:p w14:paraId="3A744D70" w14:textId="77777777" w:rsidR="00040CA7" w:rsidRPr="00843737" w:rsidRDefault="00040CA7" w:rsidP="00040CA7">
            <w:pP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ACB972F"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F73A33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249573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2A3917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810CD8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7A8EC6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6825F7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2956AF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9346C0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B221A0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64D0FD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565F68A"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086E99AB" w14:textId="77777777" w:rsidTr="00040CA7">
        <w:trPr>
          <w:trHeight w:val="280"/>
        </w:trPr>
        <w:tc>
          <w:tcPr>
            <w:tcW w:w="2620" w:type="dxa"/>
            <w:tcBorders>
              <w:top w:val="nil"/>
              <w:left w:val="nil"/>
              <w:bottom w:val="nil"/>
              <w:right w:val="nil"/>
            </w:tcBorders>
            <w:shd w:val="clear" w:color="auto" w:fill="auto"/>
            <w:vAlign w:val="bottom"/>
            <w:hideMark/>
          </w:tcPr>
          <w:p w14:paraId="1939AB21" w14:textId="77777777" w:rsidR="00040CA7" w:rsidRPr="00843737" w:rsidRDefault="00040CA7" w:rsidP="00040CA7">
            <w:pPr>
              <w:jc w:val="center"/>
              <w:rPr>
                <w:rFonts w:eastAsia="Times New Roman"/>
                <w:color w:val="000000"/>
              </w:rPr>
            </w:pPr>
          </w:p>
        </w:tc>
        <w:tc>
          <w:tcPr>
            <w:tcW w:w="6240" w:type="dxa"/>
            <w:gridSpan w:val="12"/>
            <w:tcBorders>
              <w:top w:val="nil"/>
              <w:left w:val="nil"/>
              <w:bottom w:val="nil"/>
              <w:right w:val="nil"/>
            </w:tcBorders>
            <w:shd w:val="clear" w:color="auto" w:fill="auto"/>
            <w:vAlign w:val="bottom"/>
            <w:hideMark/>
          </w:tcPr>
          <w:p w14:paraId="5466D7B8" w14:textId="77777777" w:rsidR="00040CA7" w:rsidRPr="00843737" w:rsidRDefault="00040CA7" w:rsidP="00040CA7">
            <w:pPr>
              <w:jc w:val="center"/>
              <w:rPr>
                <w:rFonts w:eastAsia="Times New Roman"/>
                <w:b/>
                <w:bCs/>
                <w:color w:val="000000"/>
              </w:rPr>
            </w:pPr>
            <w:r w:rsidRPr="00843737">
              <w:rPr>
                <w:rFonts w:eastAsia="Times New Roman"/>
                <w:b/>
                <w:bCs/>
                <w:color w:val="000000"/>
              </w:rPr>
              <w:t>Number of Months from Time of Introduction</w:t>
            </w:r>
          </w:p>
        </w:tc>
      </w:tr>
      <w:tr w:rsidR="00040CA7" w:rsidRPr="00843737" w14:paraId="55105A6D" w14:textId="77777777" w:rsidTr="00040CA7">
        <w:trPr>
          <w:trHeight w:val="280"/>
        </w:trPr>
        <w:tc>
          <w:tcPr>
            <w:tcW w:w="2620" w:type="dxa"/>
            <w:tcBorders>
              <w:top w:val="nil"/>
              <w:left w:val="nil"/>
              <w:bottom w:val="nil"/>
              <w:right w:val="nil"/>
            </w:tcBorders>
            <w:shd w:val="clear" w:color="auto" w:fill="auto"/>
            <w:noWrap/>
            <w:vAlign w:val="bottom"/>
            <w:hideMark/>
          </w:tcPr>
          <w:p w14:paraId="1609F736" w14:textId="77777777" w:rsidR="00040CA7" w:rsidRPr="00843737" w:rsidRDefault="00040CA7" w:rsidP="00040CA7">
            <w:pPr>
              <w:rPr>
                <w:rFonts w:eastAsia="Times New Roman"/>
                <w:b/>
                <w:bCs/>
                <w:color w:val="000000"/>
              </w:rPr>
            </w:pPr>
            <w:r w:rsidRPr="00843737">
              <w:rPr>
                <w:rFonts w:eastAsia="Times New Roman"/>
                <w:b/>
                <w:bCs/>
                <w:color w:val="000000"/>
              </w:rPr>
              <w:t>Introduction Population</w:t>
            </w:r>
          </w:p>
        </w:tc>
        <w:tc>
          <w:tcPr>
            <w:tcW w:w="520" w:type="dxa"/>
            <w:tcBorders>
              <w:top w:val="single" w:sz="4" w:space="0" w:color="auto"/>
              <w:left w:val="nil"/>
              <w:bottom w:val="single" w:sz="4" w:space="0" w:color="auto"/>
              <w:right w:val="nil"/>
            </w:tcBorders>
            <w:shd w:val="clear" w:color="auto" w:fill="auto"/>
            <w:vAlign w:val="bottom"/>
            <w:hideMark/>
          </w:tcPr>
          <w:p w14:paraId="175D8E0A" w14:textId="77777777" w:rsidR="00040CA7" w:rsidRPr="00843737" w:rsidRDefault="00040CA7" w:rsidP="00040CA7">
            <w:pPr>
              <w:jc w:val="center"/>
              <w:rPr>
                <w:rFonts w:eastAsia="Times New Roman"/>
                <w:b/>
                <w:bCs/>
                <w:color w:val="000000"/>
              </w:rPr>
            </w:pPr>
            <w:r w:rsidRPr="00843737">
              <w:rPr>
                <w:rFonts w:eastAsia="Times New Roman"/>
                <w:b/>
                <w:bCs/>
                <w:color w:val="000000"/>
              </w:rPr>
              <w:t>1</w:t>
            </w:r>
          </w:p>
        </w:tc>
        <w:tc>
          <w:tcPr>
            <w:tcW w:w="520" w:type="dxa"/>
            <w:tcBorders>
              <w:top w:val="single" w:sz="4" w:space="0" w:color="auto"/>
              <w:left w:val="nil"/>
              <w:bottom w:val="single" w:sz="4" w:space="0" w:color="auto"/>
              <w:right w:val="nil"/>
            </w:tcBorders>
            <w:shd w:val="clear" w:color="auto" w:fill="auto"/>
            <w:vAlign w:val="bottom"/>
            <w:hideMark/>
          </w:tcPr>
          <w:p w14:paraId="7B1ECAAE" w14:textId="77777777" w:rsidR="00040CA7" w:rsidRPr="00843737" w:rsidRDefault="00040CA7" w:rsidP="00040CA7">
            <w:pPr>
              <w:jc w:val="center"/>
              <w:rPr>
                <w:rFonts w:eastAsia="Times New Roman"/>
                <w:b/>
                <w:bCs/>
                <w:color w:val="000000"/>
              </w:rPr>
            </w:pPr>
            <w:r w:rsidRPr="00843737">
              <w:rPr>
                <w:rFonts w:eastAsia="Times New Roman"/>
                <w:b/>
                <w:bCs/>
                <w:color w:val="000000"/>
              </w:rPr>
              <w:t>2</w:t>
            </w:r>
          </w:p>
        </w:tc>
        <w:tc>
          <w:tcPr>
            <w:tcW w:w="520" w:type="dxa"/>
            <w:tcBorders>
              <w:top w:val="single" w:sz="4" w:space="0" w:color="auto"/>
              <w:left w:val="nil"/>
              <w:bottom w:val="single" w:sz="4" w:space="0" w:color="auto"/>
              <w:right w:val="nil"/>
            </w:tcBorders>
            <w:shd w:val="clear" w:color="auto" w:fill="auto"/>
            <w:vAlign w:val="bottom"/>
            <w:hideMark/>
          </w:tcPr>
          <w:p w14:paraId="67526620" w14:textId="77777777" w:rsidR="00040CA7" w:rsidRPr="00843737" w:rsidRDefault="00040CA7" w:rsidP="00040CA7">
            <w:pPr>
              <w:jc w:val="center"/>
              <w:rPr>
                <w:rFonts w:eastAsia="Times New Roman"/>
                <w:b/>
                <w:bCs/>
                <w:color w:val="000000"/>
              </w:rPr>
            </w:pPr>
            <w:r w:rsidRPr="00843737">
              <w:rPr>
                <w:rFonts w:eastAsia="Times New Roman"/>
                <w:b/>
                <w:bCs/>
                <w:color w:val="000000"/>
              </w:rPr>
              <w:t>3</w:t>
            </w:r>
          </w:p>
        </w:tc>
        <w:tc>
          <w:tcPr>
            <w:tcW w:w="520" w:type="dxa"/>
            <w:tcBorders>
              <w:top w:val="single" w:sz="4" w:space="0" w:color="auto"/>
              <w:left w:val="nil"/>
              <w:bottom w:val="single" w:sz="4" w:space="0" w:color="auto"/>
              <w:right w:val="nil"/>
            </w:tcBorders>
            <w:shd w:val="clear" w:color="auto" w:fill="auto"/>
            <w:vAlign w:val="bottom"/>
            <w:hideMark/>
          </w:tcPr>
          <w:p w14:paraId="5F24CFA3" w14:textId="77777777" w:rsidR="00040CA7" w:rsidRPr="00843737" w:rsidRDefault="00040CA7" w:rsidP="00040CA7">
            <w:pPr>
              <w:jc w:val="center"/>
              <w:rPr>
                <w:rFonts w:eastAsia="Times New Roman"/>
                <w:b/>
                <w:bCs/>
                <w:color w:val="000000"/>
              </w:rPr>
            </w:pPr>
            <w:r w:rsidRPr="00843737">
              <w:rPr>
                <w:rFonts w:eastAsia="Times New Roman"/>
                <w:b/>
                <w:bCs/>
                <w:color w:val="000000"/>
              </w:rPr>
              <w:t>4</w:t>
            </w:r>
          </w:p>
        </w:tc>
        <w:tc>
          <w:tcPr>
            <w:tcW w:w="520" w:type="dxa"/>
            <w:tcBorders>
              <w:top w:val="single" w:sz="4" w:space="0" w:color="auto"/>
              <w:left w:val="nil"/>
              <w:bottom w:val="single" w:sz="4" w:space="0" w:color="auto"/>
              <w:right w:val="nil"/>
            </w:tcBorders>
            <w:shd w:val="clear" w:color="auto" w:fill="auto"/>
            <w:vAlign w:val="bottom"/>
            <w:hideMark/>
          </w:tcPr>
          <w:p w14:paraId="223E7D47" w14:textId="77777777" w:rsidR="00040CA7" w:rsidRPr="00843737" w:rsidRDefault="00040CA7" w:rsidP="00040CA7">
            <w:pPr>
              <w:jc w:val="center"/>
              <w:rPr>
                <w:rFonts w:eastAsia="Times New Roman"/>
                <w:b/>
                <w:bCs/>
                <w:color w:val="000000"/>
              </w:rPr>
            </w:pPr>
            <w:r w:rsidRPr="00843737">
              <w:rPr>
                <w:rFonts w:eastAsia="Times New Roman"/>
                <w:b/>
                <w:bCs/>
                <w:color w:val="000000"/>
              </w:rPr>
              <w:t>5</w:t>
            </w:r>
          </w:p>
        </w:tc>
        <w:tc>
          <w:tcPr>
            <w:tcW w:w="520" w:type="dxa"/>
            <w:tcBorders>
              <w:top w:val="single" w:sz="4" w:space="0" w:color="auto"/>
              <w:left w:val="nil"/>
              <w:bottom w:val="single" w:sz="4" w:space="0" w:color="auto"/>
              <w:right w:val="nil"/>
            </w:tcBorders>
            <w:shd w:val="clear" w:color="auto" w:fill="auto"/>
            <w:vAlign w:val="bottom"/>
            <w:hideMark/>
          </w:tcPr>
          <w:p w14:paraId="5258D732" w14:textId="77777777" w:rsidR="00040CA7" w:rsidRPr="00843737" w:rsidRDefault="00040CA7" w:rsidP="00040CA7">
            <w:pPr>
              <w:jc w:val="center"/>
              <w:rPr>
                <w:rFonts w:eastAsia="Times New Roman"/>
                <w:b/>
                <w:bCs/>
                <w:color w:val="000000"/>
              </w:rPr>
            </w:pPr>
            <w:r w:rsidRPr="00843737">
              <w:rPr>
                <w:rFonts w:eastAsia="Times New Roman"/>
                <w:b/>
                <w:bCs/>
                <w:color w:val="000000"/>
              </w:rPr>
              <w:t>6</w:t>
            </w:r>
          </w:p>
        </w:tc>
        <w:tc>
          <w:tcPr>
            <w:tcW w:w="520" w:type="dxa"/>
            <w:tcBorders>
              <w:top w:val="single" w:sz="4" w:space="0" w:color="auto"/>
              <w:left w:val="nil"/>
              <w:bottom w:val="single" w:sz="4" w:space="0" w:color="auto"/>
              <w:right w:val="nil"/>
            </w:tcBorders>
            <w:shd w:val="clear" w:color="auto" w:fill="auto"/>
            <w:vAlign w:val="bottom"/>
            <w:hideMark/>
          </w:tcPr>
          <w:p w14:paraId="3544812A" w14:textId="77777777" w:rsidR="00040CA7" w:rsidRPr="00843737" w:rsidRDefault="00040CA7" w:rsidP="00040CA7">
            <w:pPr>
              <w:jc w:val="center"/>
              <w:rPr>
                <w:rFonts w:eastAsia="Times New Roman"/>
                <w:b/>
                <w:bCs/>
                <w:color w:val="000000"/>
              </w:rPr>
            </w:pPr>
            <w:r w:rsidRPr="00843737">
              <w:rPr>
                <w:rFonts w:eastAsia="Times New Roman"/>
                <w:b/>
                <w:bCs/>
                <w:color w:val="000000"/>
              </w:rPr>
              <w:t>7</w:t>
            </w:r>
          </w:p>
        </w:tc>
        <w:tc>
          <w:tcPr>
            <w:tcW w:w="520" w:type="dxa"/>
            <w:tcBorders>
              <w:top w:val="single" w:sz="4" w:space="0" w:color="auto"/>
              <w:left w:val="nil"/>
              <w:bottom w:val="single" w:sz="4" w:space="0" w:color="auto"/>
              <w:right w:val="nil"/>
            </w:tcBorders>
            <w:shd w:val="clear" w:color="auto" w:fill="auto"/>
            <w:vAlign w:val="bottom"/>
            <w:hideMark/>
          </w:tcPr>
          <w:p w14:paraId="201C0698" w14:textId="77777777" w:rsidR="00040CA7" w:rsidRPr="00843737" w:rsidRDefault="00040CA7" w:rsidP="00040CA7">
            <w:pPr>
              <w:jc w:val="center"/>
              <w:rPr>
                <w:rFonts w:eastAsia="Times New Roman"/>
                <w:b/>
                <w:bCs/>
                <w:color w:val="000000"/>
              </w:rPr>
            </w:pPr>
            <w:r w:rsidRPr="00843737">
              <w:rPr>
                <w:rFonts w:eastAsia="Times New Roman"/>
                <w:b/>
                <w:bCs/>
                <w:color w:val="000000"/>
              </w:rPr>
              <w:t>8</w:t>
            </w:r>
          </w:p>
        </w:tc>
        <w:tc>
          <w:tcPr>
            <w:tcW w:w="520" w:type="dxa"/>
            <w:tcBorders>
              <w:top w:val="single" w:sz="4" w:space="0" w:color="auto"/>
              <w:left w:val="nil"/>
              <w:bottom w:val="single" w:sz="4" w:space="0" w:color="auto"/>
              <w:right w:val="nil"/>
            </w:tcBorders>
            <w:shd w:val="clear" w:color="auto" w:fill="auto"/>
            <w:vAlign w:val="bottom"/>
            <w:hideMark/>
          </w:tcPr>
          <w:p w14:paraId="6E35C2FE" w14:textId="77777777" w:rsidR="00040CA7" w:rsidRPr="00843737" w:rsidRDefault="00040CA7" w:rsidP="00040CA7">
            <w:pPr>
              <w:jc w:val="center"/>
              <w:rPr>
                <w:rFonts w:eastAsia="Times New Roman"/>
                <w:b/>
                <w:bCs/>
                <w:color w:val="000000"/>
              </w:rPr>
            </w:pPr>
            <w:r w:rsidRPr="00843737">
              <w:rPr>
                <w:rFonts w:eastAsia="Times New Roman"/>
                <w:b/>
                <w:bCs/>
                <w:color w:val="000000"/>
              </w:rPr>
              <w:t>9</w:t>
            </w:r>
          </w:p>
        </w:tc>
        <w:tc>
          <w:tcPr>
            <w:tcW w:w="520" w:type="dxa"/>
            <w:tcBorders>
              <w:top w:val="single" w:sz="4" w:space="0" w:color="auto"/>
              <w:left w:val="nil"/>
              <w:bottom w:val="single" w:sz="4" w:space="0" w:color="auto"/>
              <w:right w:val="nil"/>
            </w:tcBorders>
            <w:shd w:val="clear" w:color="auto" w:fill="auto"/>
            <w:vAlign w:val="bottom"/>
            <w:hideMark/>
          </w:tcPr>
          <w:p w14:paraId="1F8678F2" w14:textId="77777777" w:rsidR="00040CA7" w:rsidRPr="00843737" w:rsidRDefault="00040CA7" w:rsidP="00040CA7">
            <w:pPr>
              <w:jc w:val="center"/>
              <w:rPr>
                <w:rFonts w:eastAsia="Times New Roman"/>
                <w:b/>
                <w:bCs/>
                <w:color w:val="000000"/>
              </w:rPr>
            </w:pPr>
            <w:r w:rsidRPr="00843737">
              <w:rPr>
                <w:rFonts w:eastAsia="Times New Roman"/>
                <w:b/>
                <w:bCs/>
                <w:color w:val="000000"/>
              </w:rPr>
              <w:t>10</w:t>
            </w:r>
          </w:p>
        </w:tc>
        <w:tc>
          <w:tcPr>
            <w:tcW w:w="520" w:type="dxa"/>
            <w:tcBorders>
              <w:top w:val="single" w:sz="4" w:space="0" w:color="auto"/>
              <w:left w:val="nil"/>
              <w:bottom w:val="single" w:sz="4" w:space="0" w:color="auto"/>
              <w:right w:val="nil"/>
            </w:tcBorders>
            <w:shd w:val="clear" w:color="auto" w:fill="auto"/>
            <w:vAlign w:val="bottom"/>
            <w:hideMark/>
          </w:tcPr>
          <w:p w14:paraId="04DA9A55" w14:textId="77777777" w:rsidR="00040CA7" w:rsidRPr="00843737" w:rsidRDefault="00040CA7" w:rsidP="00040CA7">
            <w:pPr>
              <w:jc w:val="center"/>
              <w:rPr>
                <w:rFonts w:eastAsia="Times New Roman"/>
                <w:b/>
                <w:bCs/>
                <w:color w:val="000000"/>
              </w:rPr>
            </w:pPr>
            <w:r w:rsidRPr="00843737">
              <w:rPr>
                <w:rFonts w:eastAsia="Times New Roman"/>
                <w:b/>
                <w:bCs/>
                <w:color w:val="000000"/>
              </w:rPr>
              <w:t>11</w:t>
            </w:r>
          </w:p>
        </w:tc>
        <w:tc>
          <w:tcPr>
            <w:tcW w:w="520" w:type="dxa"/>
            <w:tcBorders>
              <w:top w:val="single" w:sz="4" w:space="0" w:color="auto"/>
              <w:left w:val="nil"/>
              <w:bottom w:val="single" w:sz="4" w:space="0" w:color="auto"/>
              <w:right w:val="nil"/>
            </w:tcBorders>
            <w:shd w:val="clear" w:color="auto" w:fill="auto"/>
            <w:vAlign w:val="bottom"/>
            <w:hideMark/>
          </w:tcPr>
          <w:p w14:paraId="515F6E1E" w14:textId="77777777" w:rsidR="00040CA7" w:rsidRPr="00843737" w:rsidRDefault="00040CA7" w:rsidP="00040CA7">
            <w:pPr>
              <w:jc w:val="center"/>
              <w:rPr>
                <w:rFonts w:eastAsia="Times New Roman"/>
                <w:b/>
                <w:bCs/>
                <w:color w:val="000000"/>
              </w:rPr>
            </w:pPr>
            <w:r w:rsidRPr="00843737">
              <w:rPr>
                <w:rFonts w:eastAsia="Times New Roman"/>
                <w:b/>
                <w:bCs/>
                <w:color w:val="000000"/>
              </w:rPr>
              <w:t>12</w:t>
            </w:r>
          </w:p>
        </w:tc>
      </w:tr>
      <w:tr w:rsidR="00040CA7" w:rsidRPr="00843737" w14:paraId="678D615D" w14:textId="77777777" w:rsidTr="00040CA7">
        <w:trPr>
          <w:trHeight w:val="280"/>
        </w:trPr>
        <w:tc>
          <w:tcPr>
            <w:tcW w:w="2620" w:type="dxa"/>
            <w:tcBorders>
              <w:top w:val="single" w:sz="4" w:space="0" w:color="auto"/>
              <w:left w:val="nil"/>
              <w:bottom w:val="nil"/>
              <w:right w:val="nil"/>
            </w:tcBorders>
            <w:shd w:val="clear" w:color="auto" w:fill="auto"/>
            <w:vAlign w:val="bottom"/>
            <w:hideMark/>
          </w:tcPr>
          <w:p w14:paraId="6F69E628"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Intro1</w:t>
            </w:r>
          </w:p>
        </w:tc>
        <w:tc>
          <w:tcPr>
            <w:tcW w:w="520" w:type="dxa"/>
            <w:tcBorders>
              <w:top w:val="nil"/>
              <w:left w:val="nil"/>
              <w:bottom w:val="nil"/>
              <w:right w:val="nil"/>
            </w:tcBorders>
            <w:shd w:val="clear" w:color="auto" w:fill="auto"/>
            <w:vAlign w:val="bottom"/>
            <w:hideMark/>
          </w:tcPr>
          <w:p w14:paraId="4CAF6F36" w14:textId="77777777" w:rsidR="00040CA7" w:rsidRPr="00843737" w:rsidRDefault="00040CA7" w:rsidP="00040CA7">
            <w:pPr>
              <w:jc w:val="center"/>
              <w:rPr>
                <w:rFonts w:eastAsia="Times New Roman"/>
                <w:color w:val="000000"/>
              </w:rPr>
            </w:pPr>
            <w:r w:rsidRPr="00843737">
              <w:rPr>
                <w:rFonts w:eastAsia="Times New Roman"/>
                <w:color w:val="000000"/>
              </w:rPr>
              <w:t>5</w:t>
            </w:r>
          </w:p>
        </w:tc>
        <w:tc>
          <w:tcPr>
            <w:tcW w:w="520" w:type="dxa"/>
            <w:tcBorders>
              <w:top w:val="nil"/>
              <w:left w:val="nil"/>
              <w:bottom w:val="nil"/>
              <w:right w:val="nil"/>
            </w:tcBorders>
            <w:shd w:val="clear" w:color="auto" w:fill="auto"/>
            <w:vAlign w:val="bottom"/>
            <w:hideMark/>
          </w:tcPr>
          <w:p w14:paraId="014A4D01" w14:textId="77777777" w:rsidR="00040CA7" w:rsidRPr="00843737" w:rsidRDefault="00040CA7" w:rsidP="00040CA7">
            <w:pPr>
              <w:jc w:val="center"/>
              <w:rPr>
                <w:rFonts w:eastAsia="Times New Roman"/>
                <w:color w:val="000000"/>
              </w:rPr>
            </w:pPr>
            <w:r w:rsidRPr="00843737">
              <w:rPr>
                <w:rFonts w:eastAsia="Times New Roman"/>
                <w:color w:val="000000"/>
              </w:rPr>
              <w:t>5</w:t>
            </w:r>
          </w:p>
        </w:tc>
        <w:tc>
          <w:tcPr>
            <w:tcW w:w="520" w:type="dxa"/>
            <w:tcBorders>
              <w:top w:val="nil"/>
              <w:left w:val="nil"/>
              <w:bottom w:val="nil"/>
              <w:right w:val="nil"/>
            </w:tcBorders>
            <w:shd w:val="clear" w:color="auto" w:fill="auto"/>
            <w:vAlign w:val="bottom"/>
            <w:hideMark/>
          </w:tcPr>
          <w:p w14:paraId="1A78BF6F" w14:textId="77777777" w:rsidR="00040CA7" w:rsidRPr="00843737" w:rsidRDefault="00040CA7" w:rsidP="00040CA7">
            <w:pPr>
              <w:jc w:val="center"/>
              <w:rPr>
                <w:rFonts w:eastAsia="Times New Roman"/>
                <w:color w:val="000000"/>
              </w:rPr>
            </w:pPr>
            <w:r w:rsidRPr="00843737">
              <w:rPr>
                <w:rFonts w:eastAsia="Times New Roman"/>
                <w:color w:val="000000"/>
              </w:rPr>
              <w:t>26</w:t>
            </w:r>
          </w:p>
        </w:tc>
        <w:tc>
          <w:tcPr>
            <w:tcW w:w="520" w:type="dxa"/>
            <w:tcBorders>
              <w:top w:val="nil"/>
              <w:left w:val="nil"/>
              <w:bottom w:val="nil"/>
              <w:right w:val="nil"/>
            </w:tcBorders>
            <w:shd w:val="clear" w:color="auto" w:fill="auto"/>
            <w:vAlign w:val="bottom"/>
            <w:hideMark/>
          </w:tcPr>
          <w:p w14:paraId="2554D547" w14:textId="77777777" w:rsidR="00040CA7" w:rsidRPr="00843737" w:rsidRDefault="00040CA7" w:rsidP="00040CA7">
            <w:pPr>
              <w:jc w:val="center"/>
              <w:rPr>
                <w:rFonts w:eastAsia="Times New Roman"/>
                <w:color w:val="000000"/>
              </w:rPr>
            </w:pPr>
            <w:r w:rsidRPr="00843737">
              <w:rPr>
                <w:rFonts w:eastAsia="Times New Roman"/>
                <w:color w:val="000000"/>
              </w:rPr>
              <w:t>49</w:t>
            </w:r>
          </w:p>
        </w:tc>
        <w:tc>
          <w:tcPr>
            <w:tcW w:w="520" w:type="dxa"/>
            <w:tcBorders>
              <w:top w:val="nil"/>
              <w:left w:val="nil"/>
              <w:bottom w:val="nil"/>
              <w:right w:val="nil"/>
            </w:tcBorders>
            <w:shd w:val="clear" w:color="auto" w:fill="auto"/>
            <w:vAlign w:val="bottom"/>
            <w:hideMark/>
          </w:tcPr>
          <w:p w14:paraId="4286BC81" w14:textId="77777777" w:rsidR="00040CA7" w:rsidRPr="00843737" w:rsidRDefault="00040CA7" w:rsidP="00040CA7">
            <w:pPr>
              <w:jc w:val="center"/>
              <w:rPr>
                <w:rFonts w:eastAsia="Times New Roman"/>
                <w:color w:val="000000"/>
              </w:rPr>
            </w:pPr>
            <w:r w:rsidRPr="00843737">
              <w:rPr>
                <w:rFonts w:eastAsia="Times New Roman"/>
                <w:color w:val="000000"/>
              </w:rPr>
              <w:t>41</w:t>
            </w:r>
          </w:p>
        </w:tc>
        <w:tc>
          <w:tcPr>
            <w:tcW w:w="520" w:type="dxa"/>
            <w:tcBorders>
              <w:top w:val="nil"/>
              <w:left w:val="nil"/>
              <w:bottom w:val="nil"/>
              <w:right w:val="nil"/>
            </w:tcBorders>
            <w:shd w:val="clear" w:color="auto" w:fill="auto"/>
            <w:vAlign w:val="bottom"/>
            <w:hideMark/>
          </w:tcPr>
          <w:p w14:paraId="45FA696E" w14:textId="77777777" w:rsidR="00040CA7" w:rsidRPr="00843737" w:rsidRDefault="00040CA7" w:rsidP="00040CA7">
            <w:pPr>
              <w:jc w:val="center"/>
              <w:rPr>
                <w:rFonts w:eastAsia="Times New Roman"/>
                <w:color w:val="000000"/>
              </w:rPr>
            </w:pPr>
            <w:r w:rsidRPr="00843737">
              <w:rPr>
                <w:rFonts w:eastAsia="Times New Roman"/>
                <w:color w:val="000000"/>
              </w:rPr>
              <w:t>42</w:t>
            </w:r>
          </w:p>
        </w:tc>
        <w:tc>
          <w:tcPr>
            <w:tcW w:w="520" w:type="dxa"/>
            <w:tcBorders>
              <w:top w:val="nil"/>
              <w:left w:val="nil"/>
              <w:bottom w:val="nil"/>
              <w:right w:val="nil"/>
            </w:tcBorders>
            <w:shd w:val="clear" w:color="auto" w:fill="auto"/>
            <w:vAlign w:val="bottom"/>
            <w:hideMark/>
          </w:tcPr>
          <w:p w14:paraId="32AB8AE9" w14:textId="77777777" w:rsidR="00040CA7" w:rsidRPr="00843737" w:rsidRDefault="00040CA7" w:rsidP="00040CA7">
            <w:pPr>
              <w:jc w:val="center"/>
              <w:rPr>
                <w:rFonts w:eastAsia="Times New Roman"/>
                <w:color w:val="000000"/>
              </w:rPr>
            </w:pPr>
            <w:r w:rsidRPr="00843737">
              <w:rPr>
                <w:rFonts w:eastAsia="Times New Roman"/>
                <w:color w:val="000000"/>
              </w:rPr>
              <w:t>39</w:t>
            </w:r>
          </w:p>
        </w:tc>
        <w:tc>
          <w:tcPr>
            <w:tcW w:w="520" w:type="dxa"/>
            <w:tcBorders>
              <w:top w:val="nil"/>
              <w:left w:val="nil"/>
              <w:bottom w:val="nil"/>
              <w:right w:val="nil"/>
            </w:tcBorders>
            <w:shd w:val="clear" w:color="auto" w:fill="auto"/>
            <w:vAlign w:val="bottom"/>
            <w:hideMark/>
          </w:tcPr>
          <w:p w14:paraId="79FCE056" w14:textId="77777777" w:rsidR="00040CA7" w:rsidRPr="00843737" w:rsidRDefault="00040CA7" w:rsidP="00040CA7">
            <w:pPr>
              <w:jc w:val="center"/>
              <w:rPr>
                <w:rFonts w:eastAsia="Times New Roman"/>
                <w:color w:val="000000"/>
              </w:rPr>
            </w:pPr>
            <w:r w:rsidRPr="00843737">
              <w:rPr>
                <w:rFonts w:eastAsia="Times New Roman"/>
                <w:color w:val="000000"/>
              </w:rPr>
              <w:t>57</w:t>
            </w:r>
          </w:p>
        </w:tc>
        <w:tc>
          <w:tcPr>
            <w:tcW w:w="520" w:type="dxa"/>
            <w:tcBorders>
              <w:top w:val="nil"/>
              <w:left w:val="nil"/>
              <w:bottom w:val="nil"/>
              <w:right w:val="nil"/>
            </w:tcBorders>
            <w:shd w:val="clear" w:color="auto" w:fill="auto"/>
            <w:vAlign w:val="bottom"/>
            <w:hideMark/>
          </w:tcPr>
          <w:p w14:paraId="75373F52" w14:textId="77777777" w:rsidR="00040CA7" w:rsidRPr="00843737" w:rsidRDefault="00040CA7" w:rsidP="00040CA7">
            <w:pPr>
              <w:jc w:val="center"/>
              <w:rPr>
                <w:rFonts w:eastAsia="Times New Roman"/>
                <w:color w:val="000000"/>
              </w:rPr>
            </w:pPr>
            <w:r w:rsidRPr="00843737">
              <w:rPr>
                <w:rFonts w:eastAsia="Times New Roman"/>
                <w:color w:val="000000"/>
              </w:rPr>
              <w:t>55</w:t>
            </w:r>
          </w:p>
        </w:tc>
        <w:tc>
          <w:tcPr>
            <w:tcW w:w="520" w:type="dxa"/>
            <w:tcBorders>
              <w:top w:val="nil"/>
              <w:left w:val="nil"/>
              <w:bottom w:val="nil"/>
              <w:right w:val="nil"/>
            </w:tcBorders>
            <w:shd w:val="clear" w:color="auto" w:fill="auto"/>
            <w:vAlign w:val="bottom"/>
            <w:hideMark/>
          </w:tcPr>
          <w:p w14:paraId="63852532" w14:textId="77777777" w:rsidR="00040CA7" w:rsidRPr="00843737" w:rsidRDefault="00040CA7" w:rsidP="00040CA7">
            <w:pPr>
              <w:jc w:val="center"/>
              <w:rPr>
                <w:rFonts w:eastAsia="Times New Roman"/>
                <w:color w:val="000000"/>
              </w:rPr>
            </w:pPr>
            <w:r w:rsidRPr="00843737">
              <w:rPr>
                <w:rFonts w:eastAsia="Times New Roman"/>
                <w:color w:val="000000"/>
              </w:rPr>
              <w:t>68</w:t>
            </w:r>
          </w:p>
        </w:tc>
        <w:tc>
          <w:tcPr>
            <w:tcW w:w="520" w:type="dxa"/>
            <w:tcBorders>
              <w:top w:val="nil"/>
              <w:left w:val="nil"/>
              <w:bottom w:val="nil"/>
              <w:right w:val="nil"/>
            </w:tcBorders>
            <w:shd w:val="clear" w:color="auto" w:fill="auto"/>
            <w:vAlign w:val="bottom"/>
            <w:hideMark/>
          </w:tcPr>
          <w:p w14:paraId="05F0EB79" w14:textId="77777777" w:rsidR="00040CA7" w:rsidRPr="00843737" w:rsidRDefault="00040CA7" w:rsidP="00040CA7">
            <w:pPr>
              <w:jc w:val="center"/>
              <w:rPr>
                <w:rFonts w:eastAsia="Times New Roman"/>
                <w:color w:val="000000"/>
              </w:rPr>
            </w:pPr>
            <w:r w:rsidRPr="00843737">
              <w:rPr>
                <w:rFonts w:eastAsia="Times New Roman"/>
                <w:color w:val="000000"/>
              </w:rPr>
              <w:t>58</w:t>
            </w:r>
          </w:p>
        </w:tc>
        <w:tc>
          <w:tcPr>
            <w:tcW w:w="520" w:type="dxa"/>
            <w:tcBorders>
              <w:top w:val="nil"/>
              <w:left w:val="nil"/>
              <w:bottom w:val="nil"/>
              <w:right w:val="nil"/>
            </w:tcBorders>
            <w:shd w:val="clear" w:color="auto" w:fill="auto"/>
            <w:vAlign w:val="bottom"/>
            <w:hideMark/>
          </w:tcPr>
          <w:p w14:paraId="0686418D" w14:textId="77777777" w:rsidR="00040CA7" w:rsidRPr="00843737" w:rsidRDefault="00040CA7" w:rsidP="00040CA7">
            <w:pPr>
              <w:jc w:val="center"/>
              <w:rPr>
                <w:rFonts w:eastAsia="Times New Roman"/>
                <w:color w:val="000000"/>
              </w:rPr>
            </w:pPr>
            <w:r w:rsidRPr="00843737">
              <w:rPr>
                <w:rFonts w:eastAsia="Times New Roman"/>
                <w:color w:val="000000"/>
              </w:rPr>
              <w:t>56</w:t>
            </w:r>
          </w:p>
        </w:tc>
      </w:tr>
      <w:tr w:rsidR="00040CA7" w:rsidRPr="00843737" w14:paraId="122BDA84" w14:textId="77777777" w:rsidTr="00040CA7">
        <w:trPr>
          <w:trHeight w:val="280"/>
        </w:trPr>
        <w:tc>
          <w:tcPr>
            <w:tcW w:w="2620" w:type="dxa"/>
            <w:tcBorders>
              <w:top w:val="nil"/>
              <w:left w:val="nil"/>
              <w:bottom w:val="nil"/>
              <w:right w:val="nil"/>
            </w:tcBorders>
            <w:shd w:val="clear" w:color="auto" w:fill="auto"/>
            <w:vAlign w:val="bottom"/>
            <w:hideMark/>
          </w:tcPr>
          <w:p w14:paraId="35DD0DE5"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Intro2</w:t>
            </w:r>
          </w:p>
        </w:tc>
        <w:tc>
          <w:tcPr>
            <w:tcW w:w="520" w:type="dxa"/>
            <w:tcBorders>
              <w:top w:val="nil"/>
              <w:left w:val="nil"/>
              <w:bottom w:val="nil"/>
              <w:right w:val="nil"/>
            </w:tcBorders>
            <w:shd w:val="clear" w:color="auto" w:fill="auto"/>
            <w:vAlign w:val="bottom"/>
            <w:hideMark/>
          </w:tcPr>
          <w:p w14:paraId="7C6ACD40" w14:textId="77777777" w:rsidR="00040CA7" w:rsidRPr="00843737" w:rsidRDefault="00040CA7" w:rsidP="00040CA7">
            <w:pPr>
              <w:jc w:val="center"/>
              <w:rPr>
                <w:rFonts w:eastAsia="Times New Roman"/>
                <w:color w:val="000000"/>
              </w:rPr>
            </w:pPr>
            <w:r w:rsidRPr="00843737">
              <w:rPr>
                <w:rFonts w:eastAsia="Times New Roman"/>
                <w:color w:val="000000"/>
              </w:rPr>
              <w:t>8</w:t>
            </w:r>
          </w:p>
        </w:tc>
        <w:tc>
          <w:tcPr>
            <w:tcW w:w="520" w:type="dxa"/>
            <w:tcBorders>
              <w:top w:val="nil"/>
              <w:left w:val="nil"/>
              <w:bottom w:val="nil"/>
              <w:right w:val="nil"/>
            </w:tcBorders>
            <w:shd w:val="clear" w:color="auto" w:fill="auto"/>
            <w:vAlign w:val="bottom"/>
            <w:hideMark/>
          </w:tcPr>
          <w:p w14:paraId="2850FFE5" w14:textId="77777777" w:rsidR="00040CA7" w:rsidRPr="00843737" w:rsidRDefault="00040CA7" w:rsidP="00040CA7">
            <w:pPr>
              <w:jc w:val="center"/>
              <w:rPr>
                <w:rFonts w:eastAsia="Times New Roman"/>
                <w:color w:val="000000"/>
              </w:rPr>
            </w:pPr>
            <w:r w:rsidRPr="00843737">
              <w:rPr>
                <w:rFonts w:eastAsia="Times New Roman"/>
                <w:color w:val="000000"/>
              </w:rPr>
              <w:t>9</w:t>
            </w:r>
          </w:p>
        </w:tc>
        <w:tc>
          <w:tcPr>
            <w:tcW w:w="520" w:type="dxa"/>
            <w:tcBorders>
              <w:top w:val="nil"/>
              <w:left w:val="nil"/>
              <w:bottom w:val="nil"/>
              <w:right w:val="nil"/>
            </w:tcBorders>
            <w:shd w:val="clear" w:color="auto" w:fill="auto"/>
            <w:vAlign w:val="bottom"/>
            <w:hideMark/>
          </w:tcPr>
          <w:p w14:paraId="4675C08B" w14:textId="77777777" w:rsidR="00040CA7" w:rsidRPr="00843737" w:rsidRDefault="00040CA7" w:rsidP="00040CA7">
            <w:pPr>
              <w:jc w:val="center"/>
              <w:rPr>
                <w:rFonts w:eastAsia="Times New Roman"/>
                <w:color w:val="000000"/>
              </w:rPr>
            </w:pPr>
            <w:r w:rsidRPr="00843737">
              <w:rPr>
                <w:rFonts w:eastAsia="Times New Roman"/>
                <w:color w:val="000000"/>
              </w:rPr>
              <w:t>44</w:t>
            </w:r>
          </w:p>
        </w:tc>
        <w:tc>
          <w:tcPr>
            <w:tcW w:w="520" w:type="dxa"/>
            <w:tcBorders>
              <w:top w:val="nil"/>
              <w:left w:val="nil"/>
              <w:bottom w:val="nil"/>
              <w:right w:val="nil"/>
            </w:tcBorders>
            <w:shd w:val="clear" w:color="auto" w:fill="auto"/>
            <w:vAlign w:val="bottom"/>
            <w:hideMark/>
          </w:tcPr>
          <w:p w14:paraId="2E6871DC" w14:textId="77777777" w:rsidR="00040CA7" w:rsidRPr="00843737" w:rsidRDefault="00040CA7" w:rsidP="00040CA7">
            <w:pPr>
              <w:jc w:val="center"/>
              <w:rPr>
                <w:rFonts w:eastAsia="Times New Roman"/>
                <w:color w:val="000000"/>
              </w:rPr>
            </w:pPr>
            <w:r w:rsidRPr="00843737">
              <w:rPr>
                <w:rFonts w:eastAsia="Times New Roman"/>
                <w:color w:val="000000"/>
              </w:rPr>
              <w:t>52</w:t>
            </w:r>
          </w:p>
        </w:tc>
        <w:tc>
          <w:tcPr>
            <w:tcW w:w="520" w:type="dxa"/>
            <w:tcBorders>
              <w:top w:val="nil"/>
              <w:left w:val="nil"/>
              <w:bottom w:val="nil"/>
              <w:right w:val="nil"/>
            </w:tcBorders>
            <w:shd w:val="clear" w:color="auto" w:fill="auto"/>
            <w:vAlign w:val="bottom"/>
            <w:hideMark/>
          </w:tcPr>
          <w:p w14:paraId="77E4C4D5" w14:textId="77777777" w:rsidR="00040CA7" w:rsidRPr="00843737" w:rsidRDefault="00040CA7" w:rsidP="00040CA7">
            <w:pPr>
              <w:jc w:val="center"/>
              <w:rPr>
                <w:rFonts w:eastAsia="Times New Roman"/>
                <w:color w:val="000000"/>
              </w:rPr>
            </w:pPr>
            <w:r w:rsidRPr="00843737">
              <w:rPr>
                <w:rFonts w:eastAsia="Times New Roman"/>
                <w:color w:val="000000"/>
              </w:rPr>
              <w:t>24</w:t>
            </w:r>
          </w:p>
        </w:tc>
        <w:tc>
          <w:tcPr>
            <w:tcW w:w="520" w:type="dxa"/>
            <w:tcBorders>
              <w:top w:val="nil"/>
              <w:left w:val="nil"/>
              <w:bottom w:val="nil"/>
              <w:right w:val="nil"/>
            </w:tcBorders>
            <w:shd w:val="clear" w:color="auto" w:fill="auto"/>
            <w:vAlign w:val="bottom"/>
            <w:hideMark/>
          </w:tcPr>
          <w:p w14:paraId="1E601D43" w14:textId="77777777" w:rsidR="00040CA7" w:rsidRPr="00843737" w:rsidRDefault="00040CA7" w:rsidP="00040CA7">
            <w:pPr>
              <w:jc w:val="center"/>
              <w:rPr>
                <w:rFonts w:eastAsia="Times New Roman"/>
                <w:color w:val="000000"/>
              </w:rPr>
            </w:pPr>
            <w:r w:rsidRPr="00843737">
              <w:rPr>
                <w:rFonts w:eastAsia="Times New Roman"/>
                <w:color w:val="000000"/>
              </w:rPr>
              <w:t>20</w:t>
            </w:r>
          </w:p>
        </w:tc>
        <w:tc>
          <w:tcPr>
            <w:tcW w:w="520" w:type="dxa"/>
            <w:tcBorders>
              <w:top w:val="nil"/>
              <w:left w:val="nil"/>
              <w:bottom w:val="nil"/>
              <w:right w:val="nil"/>
            </w:tcBorders>
            <w:shd w:val="clear" w:color="auto" w:fill="auto"/>
            <w:vAlign w:val="bottom"/>
            <w:hideMark/>
          </w:tcPr>
          <w:p w14:paraId="684F4CCF" w14:textId="77777777" w:rsidR="00040CA7" w:rsidRPr="00843737" w:rsidRDefault="00040CA7" w:rsidP="00040CA7">
            <w:pPr>
              <w:jc w:val="center"/>
              <w:rPr>
                <w:rFonts w:eastAsia="Times New Roman"/>
                <w:color w:val="000000"/>
              </w:rPr>
            </w:pPr>
            <w:r w:rsidRPr="00843737">
              <w:rPr>
                <w:rFonts w:eastAsia="Times New Roman"/>
                <w:color w:val="000000"/>
              </w:rPr>
              <w:t>22</w:t>
            </w:r>
          </w:p>
        </w:tc>
        <w:tc>
          <w:tcPr>
            <w:tcW w:w="520" w:type="dxa"/>
            <w:tcBorders>
              <w:top w:val="nil"/>
              <w:left w:val="nil"/>
              <w:bottom w:val="nil"/>
              <w:right w:val="nil"/>
            </w:tcBorders>
            <w:shd w:val="clear" w:color="auto" w:fill="auto"/>
            <w:vAlign w:val="bottom"/>
            <w:hideMark/>
          </w:tcPr>
          <w:p w14:paraId="45428740" w14:textId="77777777" w:rsidR="00040CA7" w:rsidRPr="00843737" w:rsidRDefault="00040CA7" w:rsidP="00040CA7">
            <w:pPr>
              <w:jc w:val="center"/>
              <w:rPr>
                <w:rFonts w:eastAsia="Times New Roman"/>
                <w:color w:val="000000"/>
              </w:rPr>
            </w:pPr>
            <w:r w:rsidRPr="00843737">
              <w:rPr>
                <w:rFonts w:eastAsia="Times New Roman"/>
                <w:color w:val="000000"/>
              </w:rPr>
              <w:t>35</w:t>
            </w:r>
          </w:p>
        </w:tc>
        <w:tc>
          <w:tcPr>
            <w:tcW w:w="520" w:type="dxa"/>
            <w:tcBorders>
              <w:top w:val="nil"/>
              <w:left w:val="nil"/>
              <w:bottom w:val="nil"/>
              <w:right w:val="nil"/>
            </w:tcBorders>
            <w:shd w:val="clear" w:color="auto" w:fill="auto"/>
            <w:vAlign w:val="bottom"/>
            <w:hideMark/>
          </w:tcPr>
          <w:p w14:paraId="244B8B3A" w14:textId="77777777" w:rsidR="00040CA7" w:rsidRPr="00843737" w:rsidRDefault="00040CA7" w:rsidP="00040CA7">
            <w:pPr>
              <w:jc w:val="center"/>
              <w:rPr>
                <w:rFonts w:eastAsia="Times New Roman"/>
                <w:color w:val="000000"/>
              </w:rPr>
            </w:pPr>
            <w:r w:rsidRPr="00843737">
              <w:rPr>
                <w:rFonts w:eastAsia="Times New Roman"/>
                <w:color w:val="000000"/>
              </w:rPr>
              <w:t>33</w:t>
            </w:r>
          </w:p>
        </w:tc>
        <w:tc>
          <w:tcPr>
            <w:tcW w:w="520" w:type="dxa"/>
            <w:tcBorders>
              <w:top w:val="nil"/>
              <w:left w:val="nil"/>
              <w:bottom w:val="nil"/>
              <w:right w:val="nil"/>
            </w:tcBorders>
            <w:shd w:val="clear" w:color="auto" w:fill="auto"/>
            <w:vAlign w:val="bottom"/>
            <w:hideMark/>
          </w:tcPr>
          <w:p w14:paraId="0128F5E8" w14:textId="77777777" w:rsidR="00040CA7" w:rsidRPr="00843737" w:rsidRDefault="00040CA7" w:rsidP="00040CA7">
            <w:pPr>
              <w:jc w:val="center"/>
              <w:rPr>
                <w:rFonts w:eastAsia="Times New Roman"/>
                <w:color w:val="000000"/>
              </w:rPr>
            </w:pPr>
            <w:r w:rsidRPr="00843737">
              <w:rPr>
                <w:rFonts w:eastAsia="Times New Roman"/>
                <w:color w:val="000000"/>
              </w:rPr>
              <w:t>36</w:t>
            </w:r>
          </w:p>
        </w:tc>
        <w:tc>
          <w:tcPr>
            <w:tcW w:w="520" w:type="dxa"/>
            <w:tcBorders>
              <w:top w:val="nil"/>
              <w:left w:val="nil"/>
              <w:bottom w:val="nil"/>
              <w:right w:val="nil"/>
            </w:tcBorders>
            <w:shd w:val="clear" w:color="auto" w:fill="auto"/>
            <w:vAlign w:val="bottom"/>
            <w:hideMark/>
          </w:tcPr>
          <w:p w14:paraId="1B6E83D9" w14:textId="77777777" w:rsidR="00040CA7" w:rsidRPr="00843737" w:rsidRDefault="00040CA7" w:rsidP="00040CA7">
            <w:pPr>
              <w:jc w:val="center"/>
              <w:rPr>
                <w:rFonts w:eastAsia="Times New Roman"/>
                <w:color w:val="000000"/>
              </w:rPr>
            </w:pPr>
            <w:r w:rsidRPr="00843737">
              <w:rPr>
                <w:rFonts w:eastAsia="Times New Roman"/>
                <w:color w:val="000000"/>
              </w:rPr>
              <w:t>41</w:t>
            </w:r>
          </w:p>
        </w:tc>
        <w:tc>
          <w:tcPr>
            <w:tcW w:w="520" w:type="dxa"/>
            <w:tcBorders>
              <w:top w:val="nil"/>
              <w:left w:val="nil"/>
              <w:bottom w:val="nil"/>
              <w:right w:val="nil"/>
            </w:tcBorders>
            <w:shd w:val="clear" w:color="auto" w:fill="auto"/>
            <w:vAlign w:val="bottom"/>
            <w:hideMark/>
          </w:tcPr>
          <w:p w14:paraId="79C4E902" w14:textId="77777777" w:rsidR="00040CA7" w:rsidRPr="00843737" w:rsidRDefault="00040CA7" w:rsidP="00040CA7">
            <w:pPr>
              <w:jc w:val="center"/>
              <w:rPr>
                <w:rFonts w:eastAsia="Times New Roman"/>
                <w:color w:val="000000"/>
              </w:rPr>
            </w:pPr>
            <w:r w:rsidRPr="00843737">
              <w:rPr>
                <w:rFonts w:eastAsia="Times New Roman"/>
                <w:color w:val="000000"/>
              </w:rPr>
              <w:t>57</w:t>
            </w:r>
          </w:p>
        </w:tc>
      </w:tr>
      <w:tr w:rsidR="00040CA7" w:rsidRPr="00843737" w14:paraId="2D9DBAAD" w14:textId="77777777" w:rsidTr="00040CA7">
        <w:trPr>
          <w:trHeight w:val="280"/>
        </w:trPr>
        <w:tc>
          <w:tcPr>
            <w:tcW w:w="2620" w:type="dxa"/>
            <w:tcBorders>
              <w:top w:val="nil"/>
              <w:left w:val="nil"/>
              <w:bottom w:val="nil"/>
              <w:right w:val="nil"/>
            </w:tcBorders>
            <w:shd w:val="clear" w:color="auto" w:fill="auto"/>
            <w:vAlign w:val="bottom"/>
            <w:hideMark/>
          </w:tcPr>
          <w:p w14:paraId="376AC1A9"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Intro3</w:t>
            </w:r>
          </w:p>
        </w:tc>
        <w:tc>
          <w:tcPr>
            <w:tcW w:w="520" w:type="dxa"/>
            <w:tcBorders>
              <w:top w:val="nil"/>
              <w:left w:val="nil"/>
              <w:bottom w:val="nil"/>
              <w:right w:val="nil"/>
            </w:tcBorders>
            <w:shd w:val="clear" w:color="auto" w:fill="auto"/>
            <w:vAlign w:val="bottom"/>
            <w:hideMark/>
          </w:tcPr>
          <w:p w14:paraId="159443B8" w14:textId="77777777" w:rsidR="00040CA7" w:rsidRPr="00843737" w:rsidRDefault="00040CA7" w:rsidP="00040CA7">
            <w:pPr>
              <w:jc w:val="center"/>
              <w:rPr>
                <w:rFonts w:eastAsia="Times New Roman"/>
                <w:color w:val="000000"/>
              </w:rPr>
            </w:pPr>
            <w:r w:rsidRPr="00843737">
              <w:rPr>
                <w:rFonts w:eastAsia="Times New Roman"/>
                <w:color w:val="000000"/>
              </w:rPr>
              <w:t>52</w:t>
            </w:r>
          </w:p>
        </w:tc>
        <w:tc>
          <w:tcPr>
            <w:tcW w:w="520" w:type="dxa"/>
            <w:tcBorders>
              <w:top w:val="nil"/>
              <w:left w:val="nil"/>
              <w:bottom w:val="nil"/>
              <w:right w:val="nil"/>
            </w:tcBorders>
            <w:shd w:val="clear" w:color="auto" w:fill="auto"/>
            <w:vAlign w:val="bottom"/>
            <w:hideMark/>
          </w:tcPr>
          <w:p w14:paraId="73F69CB8" w14:textId="77777777" w:rsidR="00040CA7" w:rsidRPr="00843737" w:rsidRDefault="00040CA7" w:rsidP="00040CA7">
            <w:pPr>
              <w:jc w:val="center"/>
              <w:rPr>
                <w:rFonts w:eastAsia="Times New Roman"/>
                <w:color w:val="000000"/>
              </w:rPr>
            </w:pPr>
            <w:r w:rsidRPr="00843737">
              <w:rPr>
                <w:rFonts w:eastAsia="Times New Roman"/>
                <w:color w:val="000000"/>
              </w:rPr>
              <w:t>37</w:t>
            </w:r>
          </w:p>
        </w:tc>
        <w:tc>
          <w:tcPr>
            <w:tcW w:w="520" w:type="dxa"/>
            <w:tcBorders>
              <w:top w:val="nil"/>
              <w:left w:val="nil"/>
              <w:bottom w:val="nil"/>
              <w:right w:val="nil"/>
            </w:tcBorders>
            <w:shd w:val="clear" w:color="auto" w:fill="auto"/>
            <w:vAlign w:val="bottom"/>
            <w:hideMark/>
          </w:tcPr>
          <w:p w14:paraId="56E7257F" w14:textId="77777777" w:rsidR="00040CA7" w:rsidRPr="00843737" w:rsidRDefault="00040CA7" w:rsidP="00040CA7">
            <w:pPr>
              <w:jc w:val="center"/>
              <w:rPr>
                <w:rFonts w:eastAsia="Times New Roman"/>
                <w:color w:val="000000"/>
              </w:rPr>
            </w:pPr>
            <w:r w:rsidRPr="00843737">
              <w:rPr>
                <w:rFonts w:eastAsia="Times New Roman"/>
                <w:color w:val="000000"/>
              </w:rPr>
              <w:t>34</w:t>
            </w:r>
          </w:p>
        </w:tc>
        <w:tc>
          <w:tcPr>
            <w:tcW w:w="520" w:type="dxa"/>
            <w:tcBorders>
              <w:top w:val="nil"/>
              <w:left w:val="nil"/>
              <w:bottom w:val="nil"/>
              <w:right w:val="nil"/>
            </w:tcBorders>
            <w:shd w:val="clear" w:color="auto" w:fill="auto"/>
            <w:vAlign w:val="bottom"/>
            <w:hideMark/>
          </w:tcPr>
          <w:p w14:paraId="7C964D47" w14:textId="77777777" w:rsidR="00040CA7" w:rsidRPr="00843737" w:rsidRDefault="00040CA7" w:rsidP="00040CA7">
            <w:pPr>
              <w:jc w:val="center"/>
              <w:rPr>
                <w:rFonts w:eastAsia="Times New Roman"/>
                <w:color w:val="000000"/>
              </w:rPr>
            </w:pPr>
            <w:r w:rsidRPr="00843737">
              <w:rPr>
                <w:rFonts w:eastAsia="Times New Roman"/>
                <w:color w:val="000000"/>
              </w:rPr>
              <w:t>29</w:t>
            </w:r>
          </w:p>
        </w:tc>
        <w:tc>
          <w:tcPr>
            <w:tcW w:w="520" w:type="dxa"/>
            <w:tcBorders>
              <w:top w:val="nil"/>
              <w:left w:val="nil"/>
              <w:bottom w:val="nil"/>
              <w:right w:val="nil"/>
            </w:tcBorders>
            <w:shd w:val="clear" w:color="auto" w:fill="auto"/>
            <w:vAlign w:val="bottom"/>
            <w:hideMark/>
          </w:tcPr>
          <w:p w14:paraId="2D1F9C53" w14:textId="77777777" w:rsidR="00040CA7" w:rsidRPr="00843737" w:rsidRDefault="00040CA7" w:rsidP="00040CA7">
            <w:pPr>
              <w:jc w:val="center"/>
              <w:rPr>
                <w:rFonts w:eastAsia="Times New Roman"/>
                <w:color w:val="000000"/>
              </w:rPr>
            </w:pPr>
            <w:r w:rsidRPr="00843737">
              <w:rPr>
                <w:rFonts w:eastAsia="Times New Roman"/>
                <w:color w:val="000000"/>
              </w:rPr>
              <w:t>31</w:t>
            </w:r>
          </w:p>
        </w:tc>
        <w:tc>
          <w:tcPr>
            <w:tcW w:w="520" w:type="dxa"/>
            <w:tcBorders>
              <w:top w:val="nil"/>
              <w:left w:val="nil"/>
              <w:bottom w:val="nil"/>
              <w:right w:val="nil"/>
            </w:tcBorders>
            <w:shd w:val="clear" w:color="auto" w:fill="auto"/>
            <w:vAlign w:val="bottom"/>
            <w:hideMark/>
          </w:tcPr>
          <w:p w14:paraId="30BCD5A0" w14:textId="77777777" w:rsidR="00040CA7" w:rsidRPr="00843737" w:rsidRDefault="00040CA7" w:rsidP="00040CA7">
            <w:pPr>
              <w:jc w:val="center"/>
              <w:rPr>
                <w:rFonts w:eastAsia="Times New Roman"/>
                <w:color w:val="000000"/>
              </w:rPr>
            </w:pPr>
            <w:r w:rsidRPr="00843737">
              <w:rPr>
                <w:rFonts w:eastAsia="Times New Roman"/>
                <w:color w:val="000000"/>
              </w:rPr>
              <w:t>44</w:t>
            </w:r>
          </w:p>
        </w:tc>
        <w:tc>
          <w:tcPr>
            <w:tcW w:w="520" w:type="dxa"/>
            <w:tcBorders>
              <w:top w:val="nil"/>
              <w:left w:val="nil"/>
              <w:bottom w:val="nil"/>
              <w:right w:val="nil"/>
            </w:tcBorders>
            <w:shd w:val="clear" w:color="auto" w:fill="auto"/>
            <w:vAlign w:val="bottom"/>
            <w:hideMark/>
          </w:tcPr>
          <w:p w14:paraId="575C1AD0" w14:textId="77777777" w:rsidR="00040CA7" w:rsidRPr="00843737" w:rsidRDefault="00040CA7" w:rsidP="00040CA7">
            <w:pPr>
              <w:jc w:val="center"/>
              <w:rPr>
                <w:rFonts w:eastAsia="Times New Roman"/>
                <w:color w:val="000000"/>
              </w:rPr>
            </w:pPr>
            <w:r w:rsidRPr="00843737">
              <w:rPr>
                <w:rFonts w:eastAsia="Times New Roman"/>
                <w:color w:val="000000"/>
              </w:rPr>
              <w:t>47</w:t>
            </w:r>
          </w:p>
        </w:tc>
        <w:tc>
          <w:tcPr>
            <w:tcW w:w="520" w:type="dxa"/>
            <w:tcBorders>
              <w:top w:val="nil"/>
              <w:left w:val="nil"/>
              <w:bottom w:val="nil"/>
              <w:right w:val="nil"/>
            </w:tcBorders>
            <w:shd w:val="clear" w:color="auto" w:fill="auto"/>
            <w:vAlign w:val="bottom"/>
            <w:hideMark/>
          </w:tcPr>
          <w:p w14:paraId="037D868B" w14:textId="77777777" w:rsidR="00040CA7" w:rsidRPr="00843737" w:rsidRDefault="00040CA7" w:rsidP="00040CA7">
            <w:pPr>
              <w:jc w:val="center"/>
              <w:rPr>
                <w:rFonts w:eastAsia="Times New Roman"/>
                <w:color w:val="000000"/>
              </w:rPr>
            </w:pPr>
            <w:r w:rsidRPr="00843737">
              <w:rPr>
                <w:rFonts w:eastAsia="Times New Roman"/>
                <w:color w:val="000000"/>
              </w:rPr>
              <w:t>43</w:t>
            </w:r>
          </w:p>
        </w:tc>
        <w:tc>
          <w:tcPr>
            <w:tcW w:w="520" w:type="dxa"/>
            <w:tcBorders>
              <w:top w:val="nil"/>
              <w:left w:val="nil"/>
              <w:bottom w:val="nil"/>
              <w:right w:val="nil"/>
            </w:tcBorders>
            <w:shd w:val="clear" w:color="auto" w:fill="auto"/>
            <w:vAlign w:val="bottom"/>
            <w:hideMark/>
          </w:tcPr>
          <w:p w14:paraId="019F21F8" w14:textId="77777777" w:rsidR="00040CA7" w:rsidRPr="00843737" w:rsidRDefault="00040CA7" w:rsidP="00040CA7">
            <w:pPr>
              <w:jc w:val="center"/>
              <w:rPr>
                <w:rFonts w:eastAsia="Times New Roman"/>
                <w:color w:val="000000"/>
              </w:rPr>
            </w:pPr>
            <w:r w:rsidRPr="00843737">
              <w:rPr>
                <w:rFonts w:eastAsia="Times New Roman"/>
                <w:color w:val="000000"/>
              </w:rPr>
              <w:t>48</w:t>
            </w:r>
          </w:p>
        </w:tc>
        <w:tc>
          <w:tcPr>
            <w:tcW w:w="520" w:type="dxa"/>
            <w:tcBorders>
              <w:top w:val="nil"/>
              <w:left w:val="nil"/>
              <w:bottom w:val="nil"/>
              <w:right w:val="nil"/>
            </w:tcBorders>
            <w:shd w:val="clear" w:color="auto" w:fill="auto"/>
            <w:vAlign w:val="bottom"/>
            <w:hideMark/>
          </w:tcPr>
          <w:p w14:paraId="50E6E5A8" w14:textId="77777777" w:rsidR="00040CA7" w:rsidRPr="00843737" w:rsidRDefault="00040CA7" w:rsidP="00040CA7">
            <w:pPr>
              <w:jc w:val="center"/>
              <w:rPr>
                <w:rFonts w:eastAsia="Times New Roman"/>
                <w:color w:val="000000"/>
              </w:rPr>
            </w:pPr>
            <w:r w:rsidRPr="00843737">
              <w:rPr>
                <w:rFonts w:eastAsia="Times New Roman"/>
                <w:color w:val="000000"/>
              </w:rPr>
              <w:t>54</w:t>
            </w:r>
          </w:p>
        </w:tc>
        <w:tc>
          <w:tcPr>
            <w:tcW w:w="520" w:type="dxa"/>
            <w:tcBorders>
              <w:top w:val="nil"/>
              <w:left w:val="nil"/>
              <w:bottom w:val="nil"/>
              <w:right w:val="nil"/>
            </w:tcBorders>
            <w:shd w:val="clear" w:color="auto" w:fill="auto"/>
            <w:vAlign w:val="bottom"/>
            <w:hideMark/>
          </w:tcPr>
          <w:p w14:paraId="45055192" w14:textId="77777777" w:rsidR="00040CA7" w:rsidRPr="00843737" w:rsidRDefault="00040CA7" w:rsidP="00040CA7">
            <w:pPr>
              <w:jc w:val="center"/>
              <w:rPr>
                <w:rFonts w:eastAsia="Times New Roman"/>
                <w:color w:val="000000"/>
              </w:rPr>
            </w:pPr>
            <w:r w:rsidRPr="00843737">
              <w:rPr>
                <w:rFonts w:eastAsia="Times New Roman"/>
                <w:color w:val="000000"/>
              </w:rPr>
              <w:t>52</w:t>
            </w:r>
          </w:p>
        </w:tc>
        <w:tc>
          <w:tcPr>
            <w:tcW w:w="520" w:type="dxa"/>
            <w:tcBorders>
              <w:top w:val="nil"/>
              <w:left w:val="nil"/>
              <w:bottom w:val="nil"/>
              <w:right w:val="nil"/>
            </w:tcBorders>
            <w:shd w:val="clear" w:color="auto" w:fill="auto"/>
            <w:vAlign w:val="bottom"/>
            <w:hideMark/>
          </w:tcPr>
          <w:p w14:paraId="781736C9" w14:textId="77777777" w:rsidR="00040CA7" w:rsidRPr="00843737" w:rsidRDefault="00040CA7" w:rsidP="00040CA7">
            <w:pPr>
              <w:jc w:val="center"/>
              <w:rPr>
                <w:rFonts w:eastAsia="Times New Roman"/>
                <w:color w:val="000000"/>
              </w:rPr>
            </w:pPr>
            <w:r w:rsidRPr="00843737">
              <w:rPr>
                <w:rFonts w:eastAsia="Times New Roman"/>
                <w:color w:val="000000"/>
              </w:rPr>
              <w:t>57</w:t>
            </w:r>
          </w:p>
        </w:tc>
      </w:tr>
      <w:tr w:rsidR="00040CA7" w:rsidRPr="00843737" w14:paraId="79506A79" w14:textId="77777777" w:rsidTr="00040CA7">
        <w:trPr>
          <w:trHeight w:val="300"/>
        </w:trPr>
        <w:tc>
          <w:tcPr>
            <w:tcW w:w="2620" w:type="dxa"/>
            <w:tcBorders>
              <w:top w:val="nil"/>
              <w:left w:val="nil"/>
              <w:bottom w:val="single" w:sz="8" w:space="0" w:color="auto"/>
              <w:right w:val="nil"/>
            </w:tcBorders>
            <w:shd w:val="clear" w:color="auto" w:fill="auto"/>
            <w:vAlign w:val="bottom"/>
            <w:hideMark/>
          </w:tcPr>
          <w:p w14:paraId="170F49DB"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Intro4</w:t>
            </w:r>
          </w:p>
        </w:tc>
        <w:tc>
          <w:tcPr>
            <w:tcW w:w="520" w:type="dxa"/>
            <w:tcBorders>
              <w:top w:val="nil"/>
              <w:left w:val="nil"/>
              <w:bottom w:val="single" w:sz="8" w:space="0" w:color="auto"/>
              <w:right w:val="nil"/>
            </w:tcBorders>
            <w:shd w:val="clear" w:color="auto" w:fill="auto"/>
            <w:vAlign w:val="bottom"/>
            <w:hideMark/>
          </w:tcPr>
          <w:p w14:paraId="40910337" w14:textId="77777777" w:rsidR="00040CA7" w:rsidRPr="00843737" w:rsidRDefault="00040CA7" w:rsidP="00040CA7">
            <w:pPr>
              <w:jc w:val="center"/>
              <w:rPr>
                <w:rFonts w:eastAsia="Times New Roman"/>
                <w:color w:val="000000"/>
              </w:rPr>
            </w:pPr>
            <w:r w:rsidRPr="00843737">
              <w:rPr>
                <w:rFonts w:eastAsia="Times New Roman"/>
                <w:color w:val="000000"/>
              </w:rPr>
              <w:t>45</w:t>
            </w:r>
          </w:p>
        </w:tc>
        <w:tc>
          <w:tcPr>
            <w:tcW w:w="520" w:type="dxa"/>
            <w:tcBorders>
              <w:top w:val="nil"/>
              <w:left w:val="nil"/>
              <w:bottom w:val="single" w:sz="8" w:space="0" w:color="auto"/>
              <w:right w:val="nil"/>
            </w:tcBorders>
            <w:shd w:val="clear" w:color="auto" w:fill="auto"/>
            <w:vAlign w:val="bottom"/>
            <w:hideMark/>
          </w:tcPr>
          <w:p w14:paraId="163538B7" w14:textId="77777777" w:rsidR="00040CA7" w:rsidRPr="00843737" w:rsidRDefault="00040CA7" w:rsidP="00040CA7">
            <w:pPr>
              <w:jc w:val="center"/>
              <w:rPr>
                <w:rFonts w:eastAsia="Times New Roman"/>
                <w:color w:val="000000"/>
              </w:rPr>
            </w:pPr>
            <w:r w:rsidRPr="00843737">
              <w:rPr>
                <w:rFonts w:eastAsia="Times New Roman"/>
                <w:color w:val="000000"/>
              </w:rPr>
              <w:t>25</w:t>
            </w:r>
          </w:p>
        </w:tc>
        <w:tc>
          <w:tcPr>
            <w:tcW w:w="520" w:type="dxa"/>
            <w:tcBorders>
              <w:top w:val="nil"/>
              <w:left w:val="nil"/>
              <w:bottom w:val="single" w:sz="8" w:space="0" w:color="auto"/>
              <w:right w:val="nil"/>
            </w:tcBorders>
            <w:shd w:val="clear" w:color="auto" w:fill="auto"/>
            <w:vAlign w:val="bottom"/>
            <w:hideMark/>
          </w:tcPr>
          <w:p w14:paraId="12CD6EE5" w14:textId="77777777" w:rsidR="00040CA7" w:rsidRPr="00843737" w:rsidRDefault="00040CA7" w:rsidP="00040CA7">
            <w:pPr>
              <w:jc w:val="center"/>
              <w:rPr>
                <w:rFonts w:eastAsia="Times New Roman"/>
                <w:color w:val="000000"/>
              </w:rPr>
            </w:pPr>
            <w:r w:rsidRPr="00843737">
              <w:rPr>
                <w:rFonts w:eastAsia="Times New Roman"/>
                <w:color w:val="000000"/>
              </w:rPr>
              <w:t>48</w:t>
            </w:r>
          </w:p>
        </w:tc>
        <w:tc>
          <w:tcPr>
            <w:tcW w:w="520" w:type="dxa"/>
            <w:tcBorders>
              <w:top w:val="nil"/>
              <w:left w:val="nil"/>
              <w:bottom w:val="single" w:sz="8" w:space="0" w:color="auto"/>
              <w:right w:val="nil"/>
            </w:tcBorders>
            <w:shd w:val="clear" w:color="auto" w:fill="auto"/>
            <w:vAlign w:val="bottom"/>
            <w:hideMark/>
          </w:tcPr>
          <w:p w14:paraId="6E23F352" w14:textId="77777777" w:rsidR="00040CA7" w:rsidRPr="00843737" w:rsidRDefault="00040CA7" w:rsidP="00040CA7">
            <w:pPr>
              <w:jc w:val="center"/>
              <w:rPr>
                <w:rFonts w:eastAsia="Times New Roman"/>
                <w:color w:val="000000"/>
              </w:rPr>
            </w:pPr>
            <w:r w:rsidRPr="00843737">
              <w:rPr>
                <w:rFonts w:eastAsia="Times New Roman"/>
                <w:color w:val="000000"/>
              </w:rPr>
              <w:t>76</w:t>
            </w:r>
          </w:p>
        </w:tc>
        <w:tc>
          <w:tcPr>
            <w:tcW w:w="520" w:type="dxa"/>
            <w:tcBorders>
              <w:top w:val="nil"/>
              <w:left w:val="nil"/>
              <w:bottom w:val="single" w:sz="8" w:space="0" w:color="auto"/>
              <w:right w:val="nil"/>
            </w:tcBorders>
            <w:shd w:val="clear" w:color="auto" w:fill="auto"/>
            <w:vAlign w:val="bottom"/>
            <w:hideMark/>
          </w:tcPr>
          <w:p w14:paraId="743A9077" w14:textId="77777777" w:rsidR="00040CA7" w:rsidRPr="00843737" w:rsidRDefault="00040CA7" w:rsidP="00040CA7">
            <w:pPr>
              <w:jc w:val="center"/>
              <w:rPr>
                <w:rFonts w:eastAsia="Times New Roman"/>
                <w:color w:val="000000"/>
              </w:rPr>
            </w:pPr>
            <w:r w:rsidRPr="00843737">
              <w:rPr>
                <w:rFonts w:eastAsia="Times New Roman"/>
                <w:color w:val="000000"/>
              </w:rPr>
              <w:t>62</w:t>
            </w:r>
          </w:p>
        </w:tc>
        <w:tc>
          <w:tcPr>
            <w:tcW w:w="520" w:type="dxa"/>
            <w:tcBorders>
              <w:top w:val="nil"/>
              <w:left w:val="nil"/>
              <w:bottom w:val="single" w:sz="8" w:space="0" w:color="auto"/>
              <w:right w:val="nil"/>
            </w:tcBorders>
            <w:shd w:val="clear" w:color="auto" w:fill="auto"/>
            <w:vAlign w:val="bottom"/>
            <w:hideMark/>
          </w:tcPr>
          <w:p w14:paraId="05C512DB" w14:textId="77777777" w:rsidR="00040CA7" w:rsidRPr="00843737" w:rsidRDefault="00040CA7" w:rsidP="00040CA7">
            <w:pPr>
              <w:jc w:val="center"/>
              <w:rPr>
                <w:rFonts w:eastAsia="Times New Roman"/>
                <w:color w:val="000000"/>
              </w:rPr>
            </w:pPr>
            <w:r w:rsidRPr="00843737">
              <w:rPr>
                <w:rFonts w:eastAsia="Times New Roman"/>
                <w:color w:val="000000"/>
              </w:rPr>
              <w:t>24</w:t>
            </w:r>
          </w:p>
        </w:tc>
        <w:tc>
          <w:tcPr>
            <w:tcW w:w="520" w:type="dxa"/>
            <w:tcBorders>
              <w:top w:val="nil"/>
              <w:left w:val="nil"/>
              <w:bottom w:val="single" w:sz="8" w:space="0" w:color="auto"/>
              <w:right w:val="nil"/>
            </w:tcBorders>
            <w:shd w:val="clear" w:color="auto" w:fill="auto"/>
            <w:vAlign w:val="bottom"/>
            <w:hideMark/>
          </w:tcPr>
          <w:p w14:paraId="74710524" w14:textId="77777777" w:rsidR="00040CA7" w:rsidRPr="00843737" w:rsidRDefault="00040CA7" w:rsidP="00040CA7">
            <w:pPr>
              <w:jc w:val="center"/>
              <w:rPr>
                <w:rFonts w:eastAsia="Times New Roman"/>
                <w:color w:val="000000"/>
              </w:rPr>
            </w:pPr>
            <w:r w:rsidRPr="00843737">
              <w:rPr>
                <w:rFonts w:eastAsia="Times New Roman"/>
                <w:color w:val="000000"/>
              </w:rPr>
              <w:t>19</w:t>
            </w:r>
          </w:p>
        </w:tc>
        <w:tc>
          <w:tcPr>
            <w:tcW w:w="520" w:type="dxa"/>
            <w:tcBorders>
              <w:top w:val="nil"/>
              <w:left w:val="nil"/>
              <w:bottom w:val="single" w:sz="8" w:space="0" w:color="auto"/>
              <w:right w:val="nil"/>
            </w:tcBorders>
            <w:shd w:val="clear" w:color="auto" w:fill="auto"/>
            <w:vAlign w:val="bottom"/>
            <w:hideMark/>
          </w:tcPr>
          <w:p w14:paraId="2EDF2F04" w14:textId="77777777" w:rsidR="00040CA7" w:rsidRPr="00843737" w:rsidRDefault="00040CA7" w:rsidP="00040CA7">
            <w:pPr>
              <w:jc w:val="center"/>
              <w:rPr>
                <w:rFonts w:eastAsia="Times New Roman"/>
                <w:color w:val="000000"/>
              </w:rPr>
            </w:pPr>
            <w:r w:rsidRPr="00843737">
              <w:rPr>
                <w:rFonts w:eastAsia="Times New Roman"/>
                <w:color w:val="000000"/>
              </w:rPr>
              <w:t>21</w:t>
            </w:r>
          </w:p>
        </w:tc>
        <w:tc>
          <w:tcPr>
            <w:tcW w:w="520" w:type="dxa"/>
            <w:tcBorders>
              <w:top w:val="nil"/>
              <w:left w:val="nil"/>
              <w:bottom w:val="single" w:sz="8" w:space="0" w:color="auto"/>
              <w:right w:val="nil"/>
            </w:tcBorders>
            <w:shd w:val="clear" w:color="auto" w:fill="auto"/>
            <w:vAlign w:val="bottom"/>
            <w:hideMark/>
          </w:tcPr>
          <w:p w14:paraId="431B6686" w14:textId="77777777" w:rsidR="00040CA7" w:rsidRPr="00843737" w:rsidRDefault="00040CA7" w:rsidP="00040CA7">
            <w:pPr>
              <w:jc w:val="center"/>
              <w:rPr>
                <w:rFonts w:eastAsia="Times New Roman"/>
                <w:color w:val="000000"/>
              </w:rPr>
            </w:pPr>
            <w:r w:rsidRPr="00843737">
              <w:rPr>
                <w:rFonts w:eastAsia="Times New Roman"/>
                <w:color w:val="000000"/>
              </w:rPr>
              <w:t>32</w:t>
            </w:r>
          </w:p>
        </w:tc>
        <w:tc>
          <w:tcPr>
            <w:tcW w:w="520" w:type="dxa"/>
            <w:tcBorders>
              <w:top w:val="nil"/>
              <w:left w:val="nil"/>
              <w:bottom w:val="single" w:sz="8" w:space="0" w:color="auto"/>
              <w:right w:val="nil"/>
            </w:tcBorders>
            <w:shd w:val="clear" w:color="auto" w:fill="auto"/>
            <w:vAlign w:val="bottom"/>
            <w:hideMark/>
          </w:tcPr>
          <w:p w14:paraId="0D38F3C1" w14:textId="77777777" w:rsidR="00040CA7" w:rsidRPr="00843737" w:rsidRDefault="00040CA7" w:rsidP="00040CA7">
            <w:pPr>
              <w:jc w:val="center"/>
              <w:rPr>
                <w:rFonts w:eastAsia="Times New Roman"/>
                <w:color w:val="000000"/>
              </w:rPr>
            </w:pPr>
            <w:r w:rsidRPr="00843737">
              <w:rPr>
                <w:rFonts w:eastAsia="Times New Roman"/>
                <w:color w:val="000000"/>
              </w:rPr>
              <w:t>40</w:t>
            </w:r>
          </w:p>
        </w:tc>
        <w:tc>
          <w:tcPr>
            <w:tcW w:w="520" w:type="dxa"/>
            <w:tcBorders>
              <w:top w:val="nil"/>
              <w:left w:val="nil"/>
              <w:bottom w:val="single" w:sz="8" w:space="0" w:color="auto"/>
              <w:right w:val="nil"/>
            </w:tcBorders>
            <w:shd w:val="clear" w:color="auto" w:fill="auto"/>
            <w:vAlign w:val="bottom"/>
            <w:hideMark/>
          </w:tcPr>
          <w:p w14:paraId="5CEBFB1E" w14:textId="77777777" w:rsidR="00040CA7" w:rsidRPr="00843737" w:rsidRDefault="00040CA7" w:rsidP="00040CA7">
            <w:pPr>
              <w:jc w:val="center"/>
              <w:rPr>
                <w:rFonts w:eastAsia="Times New Roman"/>
                <w:color w:val="000000"/>
              </w:rPr>
            </w:pPr>
            <w:r w:rsidRPr="00843737">
              <w:rPr>
                <w:rFonts w:eastAsia="Times New Roman"/>
                <w:color w:val="000000"/>
              </w:rPr>
              <w:t>46</w:t>
            </w:r>
          </w:p>
        </w:tc>
        <w:tc>
          <w:tcPr>
            <w:tcW w:w="520" w:type="dxa"/>
            <w:tcBorders>
              <w:top w:val="nil"/>
              <w:left w:val="nil"/>
              <w:bottom w:val="single" w:sz="8" w:space="0" w:color="auto"/>
              <w:right w:val="nil"/>
            </w:tcBorders>
            <w:shd w:val="clear" w:color="auto" w:fill="auto"/>
            <w:vAlign w:val="bottom"/>
            <w:hideMark/>
          </w:tcPr>
          <w:p w14:paraId="640D9D17" w14:textId="77777777" w:rsidR="00040CA7" w:rsidRPr="00843737" w:rsidRDefault="00040CA7" w:rsidP="00040CA7">
            <w:pPr>
              <w:jc w:val="center"/>
              <w:rPr>
                <w:rFonts w:eastAsia="Times New Roman"/>
                <w:color w:val="000000"/>
              </w:rPr>
            </w:pPr>
            <w:r w:rsidRPr="00843737">
              <w:rPr>
                <w:rFonts w:eastAsia="Times New Roman"/>
                <w:color w:val="000000"/>
              </w:rPr>
              <w:t>56</w:t>
            </w:r>
          </w:p>
        </w:tc>
      </w:tr>
      <w:tr w:rsidR="00040CA7" w:rsidRPr="00843737" w14:paraId="1E35F8AF" w14:textId="77777777" w:rsidTr="00040CA7">
        <w:trPr>
          <w:trHeight w:val="280"/>
        </w:trPr>
        <w:tc>
          <w:tcPr>
            <w:tcW w:w="2620" w:type="dxa"/>
            <w:tcBorders>
              <w:top w:val="nil"/>
              <w:left w:val="nil"/>
              <w:bottom w:val="nil"/>
              <w:right w:val="nil"/>
            </w:tcBorders>
            <w:shd w:val="clear" w:color="auto" w:fill="auto"/>
            <w:vAlign w:val="bottom"/>
            <w:hideMark/>
          </w:tcPr>
          <w:p w14:paraId="1D118C1C" w14:textId="77777777" w:rsidR="00040CA7" w:rsidRPr="00843737" w:rsidRDefault="00040CA7" w:rsidP="00040CA7">
            <w:pPr>
              <w:jc w:val="center"/>
              <w:rPr>
                <w:rFonts w:eastAsia="Times New Roman"/>
                <w:color w:val="000000"/>
              </w:rPr>
            </w:pPr>
          </w:p>
        </w:tc>
        <w:tc>
          <w:tcPr>
            <w:tcW w:w="520" w:type="dxa"/>
            <w:tcBorders>
              <w:top w:val="nil"/>
              <w:left w:val="nil"/>
              <w:bottom w:val="nil"/>
              <w:right w:val="nil"/>
            </w:tcBorders>
            <w:shd w:val="clear" w:color="auto" w:fill="auto"/>
            <w:vAlign w:val="bottom"/>
            <w:hideMark/>
          </w:tcPr>
          <w:p w14:paraId="4538D43B" w14:textId="77777777" w:rsidR="00040CA7" w:rsidRPr="00843737" w:rsidRDefault="00040CA7" w:rsidP="00040CA7">
            <w:pPr>
              <w:rPr>
                <w:rFonts w:eastAsia="Times New Roman"/>
              </w:rPr>
            </w:pPr>
          </w:p>
        </w:tc>
        <w:tc>
          <w:tcPr>
            <w:tcW w:w="520" w:type="dxa"/>
            <w:tcBorders>
              <w:top w:val="nil"/>
              <w:left w:val="nil"/>
              <w:bottom w:val="nil"/>
              <w:right w:val="nil"/>
            </w:tcBorders>
            <w:shd w:val="clear" w:color="auto" w:fill="auto"/>
            <w:vAlign w:val="bottom"/>
            <w:hideMark/>
          </w:tcPr>
          <w:p w14:paraId="3032AEE8"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236CBB19"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1D526621"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7D24D4BB"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0901F47C"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2B0CF7EA"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2B8F8EB2"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3D620F77"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75F82909"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4C4B322F" w14:textId="77777777" w:rsidR="00040CA7" w:rsidRPr="00843737" w:rsidRDefault="00040CA7" w:rsidP="00040CA7">
            <w:pPr>
              <w:jc w:val="center"/>
              <w:rPr>
                <w:rFonts w:eastAsia="Times New Roman"/>
              </w:rPr>
            </w:pPr>
          </w:p>
        </w:tc>
        <w:tc>
          <w:tcPr>
            <w:tcW w:w="520" w:type="dxa"/>
            <w:tcBorders>
              <w:top w:val="nil"/>
              <w:left w:val="nil"/>
              <w:bottom w:val="nil"/>
              <w:right w:val="nil"/>
            </w:tcBorders>
            <w:shd w:val="clear" w:color="auto" w:fill="auto"/>
            <w:vAlign w:val="bottom"/>
            <w:hideMark/>
          </w:tcPr>
          <w:p w14:paraId="7BD10EE9" w14:textId="77777777" w:rsidR="00040CA7" w:rsidRPr="00843737" w:rsidRDefault="00040CA7" w:rsidP="00040CA7">
            <w:pPr>
              <w:jc w:val="center"/>
              <w:rPr>
                <w:rFonts w:eastAsia="Times New Roman"/>
              </w:rPr>
            </w:pPr>
          </w:p>
        </w:tc>
      </w:tr>
      <w:tr w:rsidR="00040CA7" w:rsidRPr="00843737" w14:paraId="47BAE6C8" w14:textId="77777777" w:rsidTr="00040CA7">
        <w:trPr>
          <w:trHeight w:val="300"/>
        </w:trPr>
        <w:tc>
          <w:tcPr>
            <w:tcW w:w="5740" w:type="dxa"/>
            <w:gridSpan w:val="7"/>
            <w:tcBorders>
              <w:top w:val="single" w:sz="4" w:space="0" w:color="auto"/>
              <w:left w:val="nil"/>
              <w:bottom w:val="single" w:sz="8" w:space="0" w:color="auto"/>
              <w:right w:val="nil"/>
            </w:tcBorders>
            <w:shd w:val="clear" w:color="auto" w:fill="auto"/>
            <w:noWrap/>
            <w:vAlign w:val="bottom"/>
            <w:hideMark/>
          </w:tcPr>
          <w:p w14:paraId="179204C1" w14:textId="77777777" w:rsidR="00040CA7" w:rsidRPr="00843737" w:rsidRDefault="00040CA7" w:rsidP="00040CA7">
            <w:pPr>
              <w:rPr>
                <w:rFonts w:eastAsia="Times New Roman"/>
                <w:b/>
                <w:bCs/>
                <w:color w:val="000000"/>
              </w:rPr>
            </w:pPr>
            <w:r w:rsidRPr="00843737">
              <w:rPr>
                <w:rFonts w:eastAsia="Times New Roman"/>
                <w:b/>
                <w:bCs/>
                <w:color w:val="000000"/>
              </w:rPr>
              <w:t>Sample Sizes for Populations from the Laboratory</w:t>
            </w:r>
          </w:p>
        </w:tc>
        <w:tc>
          <w:tcPr>
            <w:tcW w:w="520" w:type="dxa"/>
            <w:tcBorders>
              <w:top w:val="single" w:sz="4" w:space="0" w:color="auto"/>
              <w:left w:val="nil"/>
              <w:bottom w:val="single" w:sz="8" w:space="0" w:color="auto"/>
              <w:right w:val="nil"/>
            </w:tcBorders>
            <w:shd w:val="clear" w:color="auto" w:fill="auto"/>
            <w:vAlign w:val="bottom"/>
            <w:hideMark/>
          </w:tcPr>
          <w:p w14:paraId="57CD15E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71CE758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187F3C0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642F4BD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057D226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single" w:sz="4" w:space="0" w:color="auto"/>
              <w:left w:val="nil"/>
              <w:bottom w:val="single" w:sz="8" w:space="0" w:color="auto"/>
              <w:right w:val="nil"/>
            </w:tcBorders>
            <w:shd w:val="clear" w:color="auto" w:fill="auto"/>
            <w:vAlign w:val="bottom"/>
            <w:hideMark/>
          </w:tcPr>
          <w:p w14:paraId="2C9E15E6"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14B5CE17" w14:textId="77777777" w:rsidTr="00040CA7">
        <w:trPr>
          <w:trHeight w:val="280"/>
        </w:trPr>
        <w:tc>
          <w:tcPr>
            <w:tcW w:w="2620" w:type="dxa"/>
            <w:tcBorders>
              <w:top w:val="nil"/>
              <w:left w:val="nil"/>
              <w:bottom w:val="nil"/>
              <w:right w:val="nil"/>
            </w:tcBorders>
            <w:shd w:val="clear" w:color="auto" w:fill="auto"/>
            <w:noWrap/>
            <w:vAlign w:val="bottom"/>
            <w:hideMark/>
          </w:tcPr>
          <w:p w14:paraId="68345268" w14:textId="77777777" w:rsidR="00040CA7" w:rsidRPr="00843737" w:rsidRDefault="00040CA7" w:rsidP="00040CA7">
            <w:pPr>
              <w:rPr>
                <w:rFonts w:eastAsia="Times New Roman"/>
                <w:b/>
                <w:bCs/>
                <w:color w:val="000000"/>
              </w:rPr>
            </w:pPr>
            <w:r w:rsidRPr="00843737">
              <w:rPr>
                <w:rFonts w:eastAsia="Times New Roman"/>
                <w:b/>
                <w:bCs/>
                <w:color w:val="000000"/>
              </w:rPr>
              <w:t>Native Population</w:t>
            </w:r>
          </w:p>
        </w:tc>
        <w:tc>
          <w:tcPr>
            <w:tcW w:w="520" w:type="dxa"/>
            <w:tcBorders>
              <w:top w:val="nil"/>
              <w:left w:val="nil"/>
              <w:bottom w:val="nil"/>
              <w:right w:val="nil"/>
            </w:tcBorders>
            <w:shd w:val="clear" w:color="auto" w:fill="auto"/>
            <w:vAlign w:val="bottom"/>
            <w:hideMark/>
          </w:tcPr>
          <w:p w14:paraId="3A4A521F" w14:textId="77777777" w:rsidR="00040CA7" w:rsidRPr="00843737" w:rsidRDefault="00040CA7" w:rsidP="00040CA7">
            <w:pPr>
              <w:jc w:val="center"/>
              <w:rPr>
                <w:rFonts w:eastAsia="Times New Roman"/>
                <w:color w:val="000000"/>
              </w:rPr>
            </w:pPr>
            <w:r>
              <w:rPr>
                <w:rFonts w:eastAsia="Times New Roman"/>
                <w:b/>
                <w:color w:val="000000"/>
              </w:rPr>
              <w:t>n</w:t>
            </w: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03D502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B386FF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F2C060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6EF6C2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A15879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7004B5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157BA2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D8E1B3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FB65EF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266626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CDAE5FD"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47ADCD3C" w14:textId="77777777" w:rsidTr="00040CA7">
        <w:trPr>
          <w:trHeight w:val="280"/>
        </w:trPr>
        <w:tc>
          <w:tcPr>
            <w:tcW w:w="2620" w:type="dxa"/>
            <w:tcBorders>
              <w:top w:val="nil"/>
              <w:left w:val="nil"/>
              <w:bottom w:val="nil"/>
              <w:right w:val="nil"/>
            </w:tcBorders>
            <w:shd w:val="clear" w:color="auto" w:fill="auto"/>
            <w:vAlign w:val="bottom"/>
            <w:hideMark/>
          </w:tcPr>
          <w:p w14:paraId="1DAFFE28"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Source</w:t>
            </w:r>
          </w:p>
        </w:tc>
        <w:tc>
          <w:tcPr>
            <w:tcW w:w="520" w:type="dxa"/>
            <w:tcBorders>
              <w:top w:val="nil"/>
              <w:left w:val="nil"/>
              <w:bottom w:val="nil"/>
              <w:right w:val="nil"/>
            </w:tcBorders>
            <w:shd w:val="clear" w:color="auto" w:fill="auto"/>
            <w:vAlign w:val="bottom"/>
            <w:hideMark/>
          </w:tcPr>
          <w:p w14:paraId="03B6080C" w14:textId="77777777" w:rsidR="00040CA7" w:rsidRPr="00843737" w:rsidRDefault="00040CA7" w:rsidP="00040CA7">
            <w:pPr>
              <w:jc w:val="center"/>
              <w:rPr>
                <w:rFonts w:eastAsia="Times New Roman"/>
                <w:color w:val="000000"/>
              </w:rPr>
            </w:pPr>
            <w:r w:rsidRPr="00843737">
              <w:rPr>
                <w:rFonts w:eastAsia="Times New Roman"/>
                <w:color w:val="000000"/>
              </w:rPr>
              <w:t>23</w:t>
            </w:r>
          </w:p>
        </w:tc>
        <w:tc>
          <w:tcPr>
            <w:tcW w:w="520" w:type="dxa"/>
            <w:tcBorders>
              <w:top w:val="nil"/>
              <w:left w:val="nil"/>
              <w:bottom w:val="nil"/>
              <w:right w:val="nil"/>
            </w:tcBorders>
            <w:shd w:val="clear" w:color="auto" w:fill="auto"/>
            <w:vAlign w:val="bottom"/>
            <w:hideMark/>
          </w:tcPr>
          <w:p w14:paraId="795F5AB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A28450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5EDAF1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A637F2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6125EB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9C8D1B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821887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97DC95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9A14B8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BDBFDE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1A81156"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79093DC9" w14:textId="77777777" w:rsidTr="00040CA7">
        <w:trPr>
          <w:trHeight w:val="280"/>
        </w:trPr>
        <w:tc>
          <w:tcPr>
            <w:tcW w:w="2620" w:type="dxa"/>
            <w:tcBorders>
              <w:top w:val="nil"/>
              <w:left w:val="nil"/>
              <w:bottom w:val="nil"/>
              <w:right w:val="nil"/>
            </w:tcBorders>
            <w:shd w:val="clear" w:color="auto" w:fill="auto"/>
            <w:vAlign w:val="bottom"/>
            <w:hideMark/>
          </w:tcPr>
          <w:p w14:paraId="71A74B17"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LP1</w:t>
            </w:r>
          </w:p>
        </w:tc>
        <w:tc>
          <w:tcPr>
            <w:tcW w:w="520" w:type="dxa"/>
            <w:tcBorders>
              <w:top w:val="nil"/>
              <w:left w:val="nil"/>
              <w:bottom w:val="nil"/>
              <w:right w:val="nil"/>
            </w:tcBorders>
            <w:shd w:val="clear" w:color="auto" w:fill="auto"/>
            <w:vAlign w:val="bottom"/>
            <w:hideMark/>
          </w:tcPr>
          <w:p w14:paraId="39F89875" w14:textId="77777777" w:rsidR="00040CA7" w:rsidRPr="00843737" w:rsidRDefault="00040CA7" w:rsidP="00040CA7">
            <w:pPr>
              <w:jc w:val="center"/>
              <w:rPr>
                <w:rFonts w:eastAsia="Times New Roman"/>
                <w:color w:val="000000"/>
              </w:rPr>
            </w:pPr>
            <w:r w:rsidRPr="00843737">
              <w:rPr>
                <w:rFonts w:eastAsia="Times New Roman"/>
                <w:color w:val="000000"/>
              </w:rPr>
              <w:t>21</w:t>
            </w:r>
          </w:p>
        </w:tc>
        <w:tc>
          <w:tcPr>
            <w:tcW w:w="520" w:type="dxa"/>
            <w:tcBorders>
              <w:top w:val="nil"/>
              <w:left w:val="nil"/>
              <w:bottom w:val="nil"/>
              <w:right w:val="nil"/>
            </w:tcBorders>
            <w:shd w:val="clear" w:color="auto" w:fill="auto"/>
            <w:vAlign w:val="bottom"/>
            <w:hideMark/>
          </w:tcPr>
          <w:p w14:paraId="10FD97F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BBAF7C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EC0777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8B3F8E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B60ACA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6CD653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0B14FF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D5688B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BC8566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FA6CF8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D747DC1"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0F0EE18D" w14:textId="77777777" w:rsidTr="00040CA7">
        <w:trPr>
          <w:trHeight w:val="280"/>
        </w:trPr>
        <w:tc>
          <w:tcPr>
            <w:tcW w:w="2620" w:type="dxa"/>
            <w:tcBorders>
              <w:top w:val="nil"/>
              <w:left w:val="nil"/>
              <w:bottom w:val="nil"/>
              <w:right w:val="nil"/>
            </w:tcBorders>
            <w:shd w:val="clear" w:color="auto" w:fill="auto"/>
            <w:vAlign w:val="bottom"/>
            <w:hideMark/>
          </w:tcPr>
          <w:p w14:paraId="72943EC7"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LP2</w:t>
            </w:r>
          </w:p>
        </w:tc>
        <w:tc>
          <w:tcPr>
            <w:tcW w:w="520" w:type="dxa"/>
            <w:tcBorders>
              <w:top w:val="nil"/>
              <w:left w:val="nil"/>
              <w:bottom w:val="nil"/>
              <w:right w:val="nil"/>
            </w:tcBorders>
            <w:shd w:val="clear" w:color="auto" w:fill="auto"/>
            <w:vAlign w:val="bottom"/>
            <w:hideMark/>
          </w:tcPr>
          <w:p w14:paraId="3C3954C0" w14:textId="77777777" w:rsidR="00040CA7" w:rsidRPr="00843737" w:rsidRDefault="00040CA7" w:rsidP="00040CA7">
            <w:pPr>
              <w:jc w:val="center"/>
              <w:rPr>
                <w:rFonts w:eastAsia="Times New Roman"/>
                <w:color w:val="000000"/>
              </w:rPr>
            </w:pPr>
            <w:r w:rsidRPr="00843737">
              <w:rPr>
                <w:rFonts w:eastAsia="Times New Roman"/>
                <w:color w:val="000000"/>
              </w:rPr>
              <w:t>15</w:t>
            </w:r>
          </w:p>
        </w:tc>
        <w:tc>
          <w:tcPr>
            <w:tcW w:w="520" w:type="dxa"/>
            <w:tcBorders>
              <w:top w:val="nil"/>
              <w:left w:val="nil"/>
              <w:bottom w:val="nil"/>
              <w:right w:val="nil"/>
            </w:tcBorders>
            <w:shd w:val="clear" w:color="auto" w:fill="auto"/>
            <w:vAlign w:val="bottom"/>
            <w:hideMark/>
          </w:tcPr>
          <w:p w14:paraId="7E75185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D33FCE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E7AEDD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D02E73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36CCC9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FF0E19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70B54E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8C586F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CD7E2D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126FB0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F79CF34"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169F0BD6" w14:textId="77777777" w:rsidTr="00040CA7">
        <w:trPr>
          <w:trHeight w:val="280"/>
        </w:trPr>
        <w:tc>
          <w:tcPr>
            <w:tcW w:w="2620" w:type="dxa"/>
            <w:tcBorders>
              <w:top w:val="nil"/>
              <w:left w:val="nil"/>
              <w:bottom w:val="nil"/>
              <w:right w:val="nil"/>
            </w:tcBorders>
            <w:shd w:val="clear" w:color="auto" w:fill="auto"/>
            <w:vAlign w:val="bottom"/>
            <w:hideMark/>
          </w:tcPr>
          <w:p w14:paraId="48EF8D21"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LP3</w:t>
            </w:r>
          </w:p>
        </w:tc>
        <w:tc>
          <w:tcPr>
            <w:tcW w:w="520" w:type="dxa"/>
            <w:tcBorders>
              <w:top w:val="nil"/>
              <w:left w:val="nil"/>
              <w:bottom w:val="nil"/>
              <w:right w:val="nil"/>
            </w:tcBorders>
            <w:shd w:val="clear" w:color="auto" w:fill="auto"/>
            <w:vAlign w:val="bottom"/>
            <w:hideMark/>
          </w:tcPr>
          <w:p w14:paraId="2905F997" w14:textId="77777777" w:rsidR="00040CA7" w:rsidRPr="00843737" w:rsidRDefault="00040CA7" w:rsidP="00040CA7">
            <w:pPr>
              <w:jc w:val="center"/>
              <w:rPr>
                <w:rFonts w:eastAsia="Times New Roman"/>
                <w:color w:val="000000"/>
              </w:rPr>
            </w:pPr>
            <w:r w:rsidRPr="00843737">
              <w:rPr>
                <w:rFonts w:eastAsia="Times New Roman"/>
                <w:color w:val="000000"/>
              </w:rPr>
              <w:t>13</w:t>
            </w:r>
          </w:p>
        </w:tc>
        <w:tc>
          <w:tcPr>
            <w:tcW w:w="520" w:type="dxa"/>
            <w:tcBorders>
              <w:top w:val="nil"/>
              <w:left w:val="nil"/>
              <w:bottom w:val="nil"/>
              <w:right w:val="nil"/>
            </w:tcBorders>
            <w:shd w:val="clear" w:color="auto" w:fill="auto"/>
            <w:vAlign w:val="bottom"/>
            <w:hideMark/>
          </w:tcPr>
          <w:p w14:paraId="6544DE1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E08CFB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315F55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C715A6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3A6E94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55129C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5BCAC6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22EE7F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C852AE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BCC6AD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C2A878D"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626C2D88" w14:textId="77777777" w:rsidTr="00040CA7">
        <w:trPr>
          <w:trHeight w:val="280"/>
        </w:trPr>
        <w:tc>
          <w:tcPr>
            <w:tcW w:w="2620" w:type="dxa"/>
            <w:tcBorders>
              <w:top w:val="nil"/>
              <w:left w:val="nil"/>
              <w:bottom w:val="nil"/>
              <w:right w:val="nil"/>
            </w:tcBorders>
            <w:shd w:val="clear" w:color="auto" w:fill="auto"/>
            <w:vAlign w:val="bottom"/>
            <w:hideMark/>
          </w:tcPr>
          <w:p w14:paraId="6E95BB86" w14:textId="77777777" w:rsidR="00040CA7" w:rsidRPr="00843737" w:rsidRDefault="00040CA7" w:rsidP="00040CA7">
            <w:pP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147F90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128F9A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BFF38E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93750D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A25D85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8E897C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E14A7C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97482D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5CD136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76E3C5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B0CF0D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A7FC318"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7BE626C8" w14:textId="77777777" w:rsidTr="00040CA7">
        <w:trPr>
          <w:trHeight w:val="280"/>
        </w:trPr>
        <w:tc>
          <w:tcPr>
            <w:tcW w:w="2620" w:type="dxa"/>
            <w:tcBorders>
              <w:top w:val="nil"/>
              <w:left w:val="nil"/>
              <w:bottom w:val="nil"/>
              <w:right w:val="nil"/>
            </w:tcBorders>
            <w:shd w:val="clear" w:color="auto" w:fill="auto"/>
            <w:noWrap/>
            <w:vAlign w:val="bottom"/>
            <w:hideMark/>
          </w:tcPr>
          <w:p w14:paraId="6B1BB4FD" w14:textId="77777777" w:rsidR="00040CA7" w:rsidRPr="00843737" w:rsidRDefault="00040CA7" w:rsidP="00040CA7">
            <w:pPr>
              <w:rPr>
                <w:rFonts w:eastAsia="Times New Roman"/>
                <w:b/>
                <w:bCs/>
                <w:color w:val="000000"/>
              </w:rPr>
            </w:pPr>
            <w:r w:rsidRPr="00843737">
              <w:rPr>
                <w:rFonts w:eastAsia="Times New Roman"/>
                <w:b/>
                <w:bCs/>
                <w:color w:val="000000"/>
              </w:rPr>
              <w:t>Introduction</w:t>
            </w:r>
            <w:r>
              <w:rPr>
                <w:rFonts w:eastAsia="Times New Roman"/>
                <w:b/>
                <w:bCs/>
                <w:color w:val="000000"/>
              </w:rPr>
              <w:t xml:space="preserve"> p</w:t>
            </w:r>
            <w:r w:rsidRPr="00843737">
              <w:rPr>
                <w:rFonts w:eastAsia="Times New Roman"/>
                <w:b/>
                <w:bCs/>
                <w:color w:val="000000"/>
              </w:rPr>
              <w:t>opulation</w:t>
            </w:r>
          </w:p>
        </w:tc>
        <w:tc>
          <w:tcPr>
            <w:tcW w:w="520" w:type="dxa"/>
            <w:tcBorders>
              <w:top w:val="nil"/>
              <w:left w:val="nil"/>
              <w:bottom w:val="nil"/>
              <w:right w:val="nil"/>
            </w:tcBorders>
            <w:shd w:val="clear" w:color="auto" w:fill="auto"/>
            <w:vAlign w:val="bottom"/>
            <w:hideMark/>
          </w:tcPr>
          <w:p w14:paraId="20FB2E0C" w14:textId="77777777" w:rsidR="00040CA7" w:rsidRPr="00843737" w:rsidRDefault="00040CA7" w:rsidP="00040CA7">
            <w:pPr>
              <w:jc w:val="center"/>
              <w:rPr>
                <w:rFonts w:eastAsia="Times New Roman"/>
                <w:color w:val="000000"/>
              </w:rPr>
            </w:pPr>
            <w:r>
              <w:rPr>
                <w:rFonts w:eastAsia="Times New Roman"/>
                <w:b/>
                <w:color w:val="000000"/>
              </w:rPr>
              <w:t>n</w:t>
            </w: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F2237A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3EBD215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8B3BD4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270FDA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3BF8D4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69B39E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C082DD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0D3D81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A16BB2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516D9A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8A8B9A0"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67F2514D" w14:textId="77777777" w:rsidTr="00040CA7">
        <w:trPr>
          <w:trHeight w:val="280"/>
        </w:trPr>
        <w:tc>
          <w:tcPr>
            <w:tcW w:w="2620" w:type="dxa"/>
            <w:tcBorders>
              <w:top w:val="nil"/>
              <w:left w:val="nil"/>
              <w:bottom w:val="nil"/>
              <w:right w:val="nil"/>
            </w:tcBorders>
            <w:shd w:val="clear" w:color="auto" w:fill="auto"/>
            <w:vAlign w:val="bottom"/>
            <w:hideMark/>
          </w:tcPr>
          <w:p w14:paraId="476ACA01"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Intro1</w:t>
            </w:r>
          </w:p>
        </w:tc>
        <w:tc>
          <w:tcPr>
            <w:tcW w:w="520" w:type="dxa"/>
            <w:tcBorders>
              <w:top w:val="nil"/>
              <w:left w:val="nil"/>
              <w:bottom w:val="nil"/>
              <w:right w:val="nil"/>
            </w:tcBorders>
            <w:shd w:val="clear" w:color="auto" w:fill="auto"/>
            <w:vAlign w:val="bottom"/>
            <w:hideMark/>
          </w:tcPr>
          <w:p w14:paraId="66D4723C" w14:textId="77777777" w:rsidR="00040CA7" w:rsidRPr="00843737" w:rsidRDefault="00040CA7" w:rsidP="00040CA7">
            <w:pPr>
              <w:jc w:val="center"/>
              <w:rPr>
                <w:rFonts w:eastAsia="Times New Roman"/>
                <w:color w:val="000000"/>
              </w:rPr>
            </w:pPr>
            <w:r w:rsidRPr="00843737">
              <w:rPr>
                <w:rFonts w:eastAsia="Times New Roman"/>
                <w:color w:val="000000"/>
              </w:rPr>
              <w:t>19</w:t>
            </w:r>
          </w:p>
        </w:tc>
        <w:tc>
          <w:tcPr>
            <w:tcW w:w="520" w:type="dxa"/>
            <w:tcBorders>
              <w:top w:val="nil"/>
              <w:left w:val="nil"/>
              <w:bottom w:val="nil"/>
              <w:right w:val="nil"/>
            </w:tcBorders>
            <w:shd w:val="clear" w:color="auto" w:fill="auto"/>
            <w:vAlign w:val="bottom"/>
            <w:hideMark/>
          </w:tcPr>
          <w:p w14:paraId="7F2F5AE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6BE904E"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7B2D21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2324FF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F33670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203D09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765AC9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29AC2C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662ED5F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2DD3026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3100090"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6A417EA9" w14:textId="77777777" w:rsidTr="00040CA7">
        <w:trPr>
          <w:trHeight w:val="280"/>
        </w:trPr>
        <w:tc>
          <w:tcPr>
            <w:tcW w:w="2620" w:type="dxa"/>
            <w:tcBorders>
              <w:top w:val="nil"/>
              <w:left w:val="nil"/>
              <w:bottom w:val="nil"/>
              <w:right w:val="nil"/>
            </w:tcBorders>
            <w:shd w:val="clear" w:color="auto" w:fill="auto"/>
            <w:vAlign w:val="bottom"/>
            <w:hideMark/>
          </w:tcPr>
          <w:p w14:paraId="5625F1A1"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Intro2</w:t>
            </w:r>
          </w:p>
        </w:tc>
        <w:tc>
          <w:tcPr>
            <w:tcW w:w="520" w:type="dxa"/>
            <w:tcBorders>
              <w:top w:val="nil"/>
              <w:left w:val="nil"/>
              <w:bottom w:val="nil"/>
              <w:right w:val="nil"/>
            </w:tcBorders>
            <w:shd w:val="clear" w:color="auto" w:fill="auto"/>
            <w:vAlign w:val="bottom"/>
            <w:hideMark/>
          </w:tcPr>
          <w:p w14:paraId="08B39498" w14:textId="77777777" w:rsidR="00040CA7" w:rsidRPr="00843737" w:rsidRDefault="00040CA7" w:rsidP="00040CA7">
            <w:pPr>
              <w:jc w:val="center"/>
              <w:rPr>
                <w:rFonts w:eastAsia="Times New Roman"/>
                <w:color w:val="000000"/>
              </w:rPr>
            </w:pPr>
            <w:r w:rsidRPr="00843737">
              <w:rPr>
                <w:rFonts w:eastAsia="Times New Roman"/>
                <w:color w:val="000000"/>
              </w:rPr>
              <w:t>22</w:t>
            </w:r>
          </w:p>
        </w:tc>
        <w:tc>
          <w:tcPr>
            <w:tcW w:w="520" w:type="dxa"/>
            <w:tcBorders>
              <w:top w:val="nil"/>
              <w:left w:val="nil"/>
              <w:bottom w:val="nil"/>
              <w:right w:val="nil"/>
            </w:tcBorders>
            <w:shd w:val="clear" w:color="auto" w:fill="auto"/>
            <w:vAlign w:val="bottom"/>
            <w:hideMark/>
          </w:tcPr>
          <w:p w14:paraId="6C583C4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00E087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567F44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0133E5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D4B03F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1E4FB3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8857F3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46E107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D7B450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D141188"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15F16F24"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36D239C6" w14:textId="77777777" w:rsidTr="00040CA7">
        <w:trPr>
          <w:trHeight w:val="280"/>
        </w:trPr>
        <w:tc>
          <w:tcPr>
            <w:tcW w:w="2620" w:type="dxa"/>
            <w:tcBorders>
              <w:top w:val="nil"/>
              <w:left w:val="nil"/>
              <w:bottom w:val="nil"/>
              <w:right w:val="nil"/>
            </w:tcBorders>
            <w:shd w:val="clear" w:color="auto" w:fill="auto"/>
            <w:vAlign w:val="bottom"/>
            <w:hideMark/>
          </w:tcPr>
          <w:p w14:paraId="6DA4F747"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Intro3</w:t>
            </w:r>
          </w:p>
        </w:tc>
        <w:tc>
          <w:tcPr>
            <w:tcW w:w="520" w:type="dxa"/>
            <w:tcBorders>
              <w:top w:val="nil"/>
              <w:left w:val="nil"/>
              <w:bottom w:val="nil"/>
              <w:right w:val="nil"/>
            </w:tcBorders>
            <w:shd w:val="clear" w:color="auto" w:fill="auto"/>
            <w:vAlign w:val="bottom"/>
            <w:hideMark/>
          </w:tcPr>
          <w:p w14:paraId="6CAF4F7C" w14:textId="77777777" w:rsidR="00040CA7" w:rsidRPr="00843737" w:rsidRDefault="00040CA7" w:rsidP="00040CA7">
            <w:pPr>
              <w:jc w:val="center"/>
              <w:rPr>
                <w:rFonts w:eastAsia="Times New Roman"/>
                <w:color w:val="000000"/>
              </w:rPr>
            </w:pPr>
            <w:r w:rsidRPr="00843737">
              <w:rPr>
                <w:rFonts w:eastAsia="Times New Roman"/>
                <w:color w:val="000000"/>
              </w:rPr>
              <w:t>13</w:t>
            </w:r>
          </w:p>
        </w:tc>
        <w:tc>
          <w:tcPr>
            <w:tcW w:w="520" w:type="dxa"/>
            <w:tcBorders>
              <w:top w:val="nil"/>
              <w:left w:val="nil"/>
              <w:bottom w:val="nil"/>
              <w:right w:val="nil"/>
            </w:tcBorders>
            <w:shd w:val="clear" w:color="auto" w:fill="auto"/>
            <w:vAlign w:val="bottom"/>
            <w:hideMark/>
          </w:tcPr>
          <w:p w14:paraId="1C892915"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4F9C6C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D4C547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451BA6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0E6861A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5576F68B"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FDD192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01A9ACC"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47B175B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DFD3BF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nil"/>
              <w:right w:val="nil"/>
            </w:tcBorders>
            <w:shd w:val="clear" w:color="auto" w:fill="auto"/>
            <w:vAlign w:val="bottom"/>
            <w:hideMark/>
          </w:tcPr>
          <w:p w14:paraId="76F1D701"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642E4F49" w14:textId="77777777" w:rsidTr="00040CA7">
        <w:trPr>
          <w:trHeight w:val="300"/>
        </w:trPr>
        <w:tc>
          <w:tcPr>
            <w:tcW w:w="2620" w:type="dxa"/>
            <w:tcBorders>
              <w:top w:val="nil"/>
              <w:left w:val="nil"/>
              <w:bottom w:val="single" w:sz="8" w:space="0" w:color="auto"/>
              <w:right w:val="nil"/>
            </w:tcBorders>
            <w:shd w:val="clear" w:color="auto" w:fill="auto"/>
            <w:vAlign w:val="bottom"/>
            <w:hideMark/>
          </w:tcPr>
          <w:p w14:paraId="39FF36E0" w14:textId="77777777" w:rsidR="00040CA7" w:rsidRPr="00843737" w:rsidRDefault="00040CA7" w:rsidP="00040CA7">
            <w:pPr>
              <w:ind w:firstLineChars="100" w:firstLine="240"/>
              <w:rPr>
                <w:rFonts w:eastAsia="Times New Roman"/>
                <w:color w:val="000000"/>
              </w:rPr>
            </w:pPr>
            <w:r w:rsidRPr="00843737">
              <w:rPr>
                <w:rFonts w:eastAsia="Times New Roman"/>
                <w:color w:val="000000"/>
              </w:rPr>
              <w:t>Intro4</w:t>
            </w:r>
          </w:p>
        </w:tc>
        <w:tc>
          <w:tcPr>
            <w:tcW w:w="520" w:type="dxa"/>
            <w:tcBorders>
              <w:top w:val="nil"/>
              <w:left w:val="nil"/>
              <w:bottom w:val="single" w:sz="8" w:space="0" w:color="auto"/>
              <w:right w:val="nil"/>
            </w:tcBorders>
            <w:shd w:val="clear" w:color="auto" w:fill="auto"/>
            <w:vAlign w:val="bottom"/>
            <w:hideMark/>
          </w:tcPr>
          <w:p w14:paraId="0EE8EFF7" w14:textId="77777777" w:rsidR="00040CA7" w:rsidRPr="00843737" w:rsidRDefault="00040CA7" w:rsidP="00040CA7">
            <w:pPr>
              <w:jc w:val="center"/>
              <w:rPr>
                <w:rFonts w:eastAsia="Times New Roman"/>
                <w:color w:val="000000"/>
              </w:rPr>
            </w:pPr>
            <w:r w:rsidRPr="00843737">
              <w:rPr>
                <w:rFonts w:eastAsia="Times New Roman"/>
                <w:color w:val="000000"/>
              </w:rPr>
              <w:t>12</w:t>
            </w:r>
          </w:p>
        </w:tc>
        <w:tc>
          <w:tcPr>
            <w:tcW w:w="520" w:type="dxa"/>
            <w:tcBorders>
              <w:top w:val="nil"/>
              <w:left w:val="nil"/>
              <w:bottom w:val="single" w:sz="8" w:space="0" w:color="auto"/>
              <w:right w:val="nil"/>
            </w:tcBorders>
            <w:shd w:val="clear" w:color="auto" w:fill="auto"/>
            <w:vAlign w:val="bottom"/>
            <w:hideMark/>
          </w:tcPr>
          <w:p w14:paraId="194AA03D"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5EF1FEE7"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04CCCD59"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3FEE7240"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39A1CD74"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0F53AA91"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17C344D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3934762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2CA55052"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5D071C53"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520" w:type="dxa"/>
            <w:tcBorders>
              <w:top w:val="nil"/>
              <w:left w:val="nil"/>
              <w:bottom w:val="single" w:sz="8" w:space="0" w:color="auto"/>
              <w:right w:val="nil"/>
            </w:tcBorders>
            <w:shd w:val="clear" w:color="auto" w:fill="auto"/>
            <w:vAlign w:val="bottom"/>
            <w:hideMark/>
          </w:tcPr>
          <w:p w14:paraId="74D68161" w14:textId="77777777" w:rsidR="00040CA7" w:rsidRPr="00843737" w:rsidRDefault="00040CA7" w:rsidP="00040CA7">
            <w:pPr>
              <w:jc w:val="center"/>
              <w:rPr>
                <w:rFonts w:eastAsia="Times New Roman"/>
                <w:color w:val="000000"/>
              </w:rPr>
            </w:pPr>
            <w:r w:rsidRPr="00843737">
              <w:rPr>
                <w:rFonts w:eastAsia="Times New Roman"/>
                <w:color w:val="000000"/>
              </w:rPr>
              <w:t> </w:t>
            </w:r>
          </w:p>
        </w:tc>
      </w:tr>
    </w:tbl>
    <w:p w14:paraId="5FA496D5" w14:textId="77777777" w:rsidR="00040CA7" w:rsidRDefault="00040CA7" w:rsidP="00040CA7">
      <w:pPr>
        <w:rPr>
          <w:rFonts w:eastAsia="Times New Roman"/>
          <w:b/>
          <w:kern w:val="28"/>
        </w:rPr>
      </w:pPr>
    </w:p>
    <w:p w14:paraId="483B581F" w14:textId="77777777" w:rsidR="00040CA7" w:rsidRDefault="00040CA7" w:rsidP="00040CA7">
      <w:pPr>
        <w:rPr>
          <w:iCs/>
          <w:color w:val="000000" w:themeColor="text1"/>
          <w:szCs w:val="18"/>
        </w:rPr>
      </w:pPr>
      <w:r>
        <w:br w:type="page"/>
      </w:r>
    </w:p>
    <w:p w14:paraId="27B088EF" w14:textId="06F706B9" w:rsidR="00040CA7" w:rsidRDefault="00040CA7" w:rsidP="00040CA7">
      <w:pPr>
        <w:pStyle w:val="Caption"/>
        <w:keepNext/>
      </w:pPr>
      <w:r>
        <w:lastRenderedPageBreak/>
        <w:t xml:space="preserve">Table </w:t>
      </w:r>
      <w:fldSimple w:instr=" STYLEREF 1 \s ">
        <w:r w:rsidR="0010140B">
          <w:rPr>
            <w:noProof/>
          </w:rPr>
          <w:t>2</w:t>
        </w:r>
      </w:fldSimple>
      <w:r w:rsidRPr="004E6A20">
        <w:t>.</w:t>
      </w:r>
      <w:fldSimple w:instr=" SEQ Table \* ARABIC \s 1 ">
        <w:r w:rsidR="0010140B">
          <w:rPr>
            <w:noProof/>
          </w:rPr>
          <w:t>2</w:t>
        </w:r>
      </w:fldSimple>
      <w:r w:rsidRPr="004E6A20">
        <w:t xml:space="preserve"> </w:t>
      </w:r>
      <w:r>
        <w:t>Broad-sense heritability (</w:t>
      </w:r>
      <w:r w:rsidRPr="00EB6BB8">
        <w:rPr>
          <w:i/>
        </w:rPr>
        <w:t>H</w:t>
      </w:r>
      <w:r>
        <w:rPr>
          <w:vertAlign w:val="superscript"/>
        </w:rPr>
        <w:t>2</w:t>
      </w:r>
      <w:r>
        <w:t xml:space="preserve">) of body shape (Principal Components (PC) 1-18, which together explain greater than 99% of the variance) and body size (centroid size) in the native high predation </w:t>
      </w:r>
      <w:r w:rsidR="00C362F4">
        <w:t>source</w:t>
      </w:r>
      <w:r>
        <w:t xml:space="preserve"> population.</w:t>
      </w:r>
    </w:p>
    <w:p w14:paraId="3A821357" w14:textId="77777777" w:rsidR="00040CA7" w:rsidRPr="00184D82" w:rsidRDefault="00040CA7" w:rsidP="00040CA7"/>
    <w:tbl>
      <w:tblPr>
        <w:tblW w:w="5505" w:type="dxa"/>
        <w:tblInd w:w="93" w:type="dxa"/>
        <w:tblBorders>
          <w:bottom w:val="single" w:sz="4" w:space="0" w:color="auto"/>
        </w:tblBorders>
        <w:tblLayout w:type="fixed"/>
        <w:tblLook w:val="04A0" w:firstRow="1" w:lastRow="0" w:firstColumn="1" w:lastColumn="0" w:noHBand="0" w:noVBand="1"/>
      </w:tblPr>
      <w:tblGrid>
        <w:gridCol w:w="1635"/>
        <w:gridCol w:w="3870"/>
      </w:tblGrid>
      <w:tr w:rsidR="00040CA7" w:rsidRPr="00843737" w14:paraId="11193AC0" w14:textId="77777777" w:rsidTr="00040CA7">
        <w:trPr>
          <w:cantSplit/>
        </w:trPr>
        <w:tc>
          <w:tcPr>
            <w:tcW w:w="1635" w:type="dxa"/>
            <w:tcBorders>
              <w:bottom w:val="single" w:sz="4" w:space="0" w:color="auto"/>
            </w:tcBorders>
            <w:shd w:val="clear" w:color="auto" w:fill="auto"/>
            <w:noWrap/>
            <w:hideMark/>
          </w:tcPr>
          <w:p w14:paraId="2B2CB444" w14:textId="77777777" w:rsidR="00040CA7" w:rsidRPr="00843737" w:rsidRDefault="00040CA7" w:rsidP="00040CA7">
            <w:pPr>
              <w:keepNext/>
              <w:rPr>
                <w:rFonts w:eastAsia="Times New Roman"/>
              </w:rPr>
            </w:pPr>
            <w:r w:rsidRPr="00843737">
              <w:rPr>
                <w:rFonts w:eastAsia="Times New Roman"/>
              </w:rPr>
              <w:t>Trait</w:t>
            </w:r>
          </w:p>
        </w:tc>
        <w:tc>
          <w:tcPr>
            <w:tcW w:w="3870" w:type="dxa"/>
            <w:tcBorders>
              <w:bottom w:val="single" w:sz="4" w:space="0" w:color="auto"/>
            </w:tcBorders>
            <w:shd w:val="clear" w:color="auto" w:fill="auto"/>
            <w:hideMark/>
          </w:tcPr>
          <w:p w14:paraId="6D0C6F5D" w14:textId="77777777" w:rsidR="00040CA7" w:rsidRPr="00843737" w:rsidRDefault="00040CA7" w:rsidP="00040CA7">
            <w:pPr>
              <w:keepNext/>
              <w:rPr>
                <w:rFonts w:eastAsia="Times New Roman"/>
              </w:rPr>
            </w:pPr>
            <w:r w:rsidRPr="00843737">
              <w:rPr>
                <w:rFonts w:eastAsia="Times New Roman"/>
                <w:i/>
              </w:rPr>
              <w:t>H</w:t>
            </w:r>
            <w:r w:rsidRPr="00843737">
              <w:rPr>
                <w:rFonts w:eastAsia="Times New Roman"/>
                <w:vertAlign w:val="superscript"/>
              </w:rPr>
              <w:t>2</w:t>
            </w:r>
            <w:r w:rsidRPr="00843737">
              <w:rPr>
                <w:rFonts w:eastAsia="Times New Roman"/>
              </w:rPr>
              <w:t xml:space="preserve"> (95% highest posterior density)</w:t>
            </w:r>
          </w:p>
        </w:tc>
      </w:tr>
      <w:tr w:rsidR="00040CA7" w:rsidRPr="00843737" w14:paraId="7E042620" w14:textId="77777777" w:rsidTr="00040CA7">
        <w:trPr>
          <w:cantSplit/>
          <w:trHeight w:val="432"/>
        </w:trPr>
        <w:tc>
          <w:tcPr>
            <w:tcW w:w="1635" w:type="dxa"/>
            <w:tcBorders>
              <w:top w:val="single" w:sz="4" w:space="0" w:color="auto"/>
            </w:tcBorders>
            <w:shd w:val="clear" w:color="auto" w:fill="auto"/>
            <w:noWrap/>
            <w:hideMark/>
          </w:tcPr>
          <w:p w14:paraId="0FEF83E3" w14:textId="77777777" w:rsidR="00040CA7" w:rsidRPr="00843737" w:rsidRDefault="00040CA7" w:rsidP="00040CA7">
            <w:pPr>
              <w:keepNext/>
              <w:rPr>
                <w:rFonts w:eastAsia="Times New Roman"/>
              </w:rPr>
            </w:pPr>
            <w:r w:rsidRPr="00843737">
              <w:rPr>
                <w:rFonts w:eastAsia="Times New Roman"/>
              </w:rPr>
              <w:t>PC1</w:t>
            </w:r>
          </w:p>
        </w:tc>
        <w:tc>
          <w:tcPr>
            <w:tcW w:w="3870" w:type="dxa"/>
            <w:tcBorders>
              <w:top w:val="single" w:sz="4" w:space="0" w:color="auto"/>
            </w:tcBorders>
            <w:shd w:val="clear" w:color="auto" w:fill="auto"/>
            <w:noWrap/>
            <w:hideMark/>
          </w:tcPr>
          <w:p w14:paraId="72A34E6A" w14:textId="77777777" w:rsidR="00040CA7" w:rsidRPr="00843737" w:rsidRDefault="00040CA7" w:rsidP="00040CA7">
            <w:pPr>
              <w:pStyle w:val="Caption"/>
              <w:rPr>
                <w:szCs w:val="24"/>
              </w:rPr>
            </w:pPr>
            <w:r w:rsidRPr="00843737">
              <w:rPr>
                <w:szCs w:val="24"/>
              </w:rPr>
              <w:t>0.5199 (0.4181, 0.6313)</w:t>
            </w:r>
          </w:p>
        </w:tc>
      </w:tr>
      <w:tr w:rsidR="00040CA7" w:rsidRPr="00843737" w14:paraId="1AEE1EA2" w14:textId="77777777" w:rsidTr="00040CA7">
        <w:trPr>
          <w:cantSplit/>
          <w:trHeight w:val="432"/>
        </w:trPr>
        <w:tc>
          <w:tcPr>
            <w:tcW w:w="1635" w:type="dxa"/>
            <w:shd w:val="clear" w:color="auto" w:fill="auto"/>
            <w:noWrap/>
            <w:hideMark/>
          </w:tcPr>
          <w:p w14:paraId="00378FF1" w14:textId="77777777" w:rsidR="00040CA7" w:rsidRPr="00843737" w:rsidRDefault="00040CA7" w:rsidP="00040CA7">
            <w:pPr>
              <w:keepNext/>
              <w:rPr>
                <w:rFonts w:eastAsia="Times New Roman"/>
              </w:rPr>
            </w:pPr>
            <w:r w:rsidRPr="00843737">
              <w:rPr>
                <w:rFonts w:eastAsia="Times New Roman"/>
              </w:rPr>
              <w:t>PC2</w:t>
            </w:r>
          </w:p>
        </w:tc>
        <w:tc>
          <w:tcPr>
            <w:tcW w:w="3870" w:type="dxa"/>
            <w:shd w:val="clear" w:color="auto" w:fill="auto"/>
            <w:noWrap/>
            <w:hideMark/>
          </w:tcPr>
          <w:p w14:paraId="6E99BCD5" w14:textId="77777777" w:rsidR="00040CA7" w:rsidRPr="00843737" w:rsidRDefault="00040CA7" w:rsidP="00040CA7">
            <w:pPr>
              <w:keepNext/>
              <w:rPr>
                <w:rFonts w:eastAsia="Times New Roman"/>
              </w:rPr>
            </w:pPr>
            <w:r w:rsidRPr="00843737">
              <w:rPr>
                <w:rFonts w:eastAsia="Times New Roman"/>
              </w:rPr>
              <w:t>0.5443 (0.4278, 0.6339)</w:t>
            </w:r>
          </w:p>
        </w:tc>
      </w:tr>
      <w:tr w:rsidR="00040CA7" w:rsidRPr="00843737" w14:paraId="2E9AD0FF" w14:textId="77777777" w:rsidTr="00040CA7">
        <w:trPr>
          <w:cantSplit/>
          <w:trHeight w:val="432"/>
        </w:trPr>
        <w:tc>
          <w:tcPr>
            <w:tcW w:w="1635" w:type="dxa"/>
            <w:shd w:val="clear" w:color="auto" w:fill="auto"/>
            <w:noWrap/>
            <w:hideMark/>
          </w:tcPr>
          <w:p w14:paraId="3C19FA41" w14:textId="77777777" w:rsidR="00040CA7" w:rsidRPr="00843737" w:rsidRDefault="00040CA7" w:rsidP="00040CA7">
            <w:pPr>
              <w:keepNext/>
              <w:rPr>
                <w:rFonts w:eastAsia="Times New Roman"/>
              </w:rPr>
            </w:pPr>
            <w:r w:rsidRPr="00843737">
              <w:rPr>
                <w:rFonts w:eastAsia="Times New Roman"/>
              </w:rPr>
              <w:t>PC3</w:t>
            </w:r>
          </w:p>
        </w:tc>
        <w:tc>
          <w:tcPr>
            <w:tcW w:w="3870" w:type="dxa"/>
            <w:shd w:val="clear" w:color="auto" w:fill="auto"/>
            <w:noWrap/>
            <w:hideMark/>
          </w:tcPr>
          <w:p w14:paraId="4BA25B71" w14:textId="77777777" w:rsidR="00040CA7" w:rsidRPr="00843737" w:rsidRDefault="00040CA7" w:rsidP="00040CA7">
            <w:pPr>
              <w:keepNext/>
              <w:rPr>
                <w:rFonts w:eastAsia="Times New Roman"/>
              </w:rPr>
            </w:pPr>
            <w:r w:rsidRPr="00843737">
              <w:rPr>
                <w:rFonts w:eastAsia="Times New Roman"/>
              </w:rPr>
              <w:t>0.5284 (0.4309, 0.6442)</w:t>
            </w:r>
          </w:p>
        </w:tc>
      </w:tr>
      <w:tr w:rsidR="00040CA7" w:rsidRPr="00843737" w14:paraId="295CC067" w14:textId="77777777" w:rsidTr="00040CA7">
        <w:trPr>
          <w:cantSplit/>
          <w:trHeight w:val="432"/>
        </w:trPr>
        <w:tc>
          <w:tcPr>
            <w:tcW w:w="1635" w:type="dxa"/>
            <w:shd w:val="clear" w:color="auto" w:fill="auto"/>
            <w:noWrap/>
            <w:hideMark/>
          </w:tcPr>
          <w:p w14:paraId="0450A367" w14:textId="77777777" w:rsidR="00040CA7" w:rsidRPr="00843737" w:rsidRDefault="00040CA7" w:rsidP="00040CA7">
            <w:pPr>
              <w:keepNext/>
              <w:rPr>
                <w:rFonts w:eastAsia="Times New Roman"/>
              </w:rPr>
            </w:pPr>
            <w:r w:rsidRPr="00843737">
              <w:rPr>
                <w:rFonts w:eastAsia="Times New Roman"/>
              </w:rPr>
              <w:t>PC4</w:t>
            </w:r>
          </w:p>
        </w:tc>
        <w:tc>
          <w:tcPr>
            <w:tcW w:w="3870" w:type="dxa"/>
            <w:shd w:val="clear" w:color="auto" w:fill="auto"/>
            <w:noWrap/>
            <w:hideMark/>
          </w:tcPr>
          <w:p w14:paraId="249954F3" w14:textId="77777777" w:rsidR="00040CA7" w:rsidRPr="00843737" w:rsidRDefault="00040CA7" w:rsidP="00040CA7">
            <w:pPr>
              <w:keepNext/>
              <w:rPr>
                <w:rFonts w:eastAsia="Times New Roman"/>
              </w:rPr>
            </w:pPr>
            <w:r w:rsidRPr="00843737">
              <w:rPr>
                <w:rFonts w:eastAsia="Times New Roman"/>
              </w:rPr>
              <w:t>0.5156 (0.4290, 0.6427)</w:t>
            </w:r>
          </w:p>
        </w:tc>
      </w:tr>
      <w:tr w:rsidR="00040CA7" w:rsidRPr="00843737" w14:paraId="265A4F4E" w14:textId="77777777" w:rsidTr="00040CA7">
        <w:trPr>
          <w:cantSplit/>
          <w:trHeight w:val="432"/>
        </w:trPr>
        <w:tc>
          <w:tcPr>
            <w:tcW w:w="1635" w:type="dxa"/>
            <w:shd w:val="clear" w:color="auto" w:fill="auto"/>
            <w:noWrap/>
            <w:hideMark/>
          </w:tcPr>
          <w:p w14:paraId="664DE5E4" w14:textId="77777777" w:rsidR="00040CA7" w:rsidRPr="00843737" w:rsidRDefault="00040CA7" w:rsidP="00040CA7">
            <w:pPr>
              <w:keepNext/>
              <w:rPr>
                <w:rFonts w:eastAsia="Times New Roman"/>
              </w:rPr>
            </w:pPr>
            <w:r w:rsidRPr="00843737">
              <w:rPr>
                <w:rFonts w:eastAsia="Times New Roman"/>
              </w:rPr>
              <w:t>PC5</w:t>
            </w:r>
          </w:p>
        </w:tc>
        <w:tc>
          <w:tcPr>
            <w:tcW w:w="3870" w:type="dxa"/>
            <w:shd w:val="clear" w:color="auto" w:fill="auto"/>
            <w:noWrap/>
            <w:hideMark/>
          </w:tcPr>
          <w:p w14:paraId="557937B0" w14:textId="77777777" w:rsidR="00040CA7" w:rsidRPr="00843737" w:rsidRDefault="00040CA7" w:rsidP="00040CA7">
            <w:pPr>
              <w:keepNext/>
              <w:rPr>
                <w:rFonts w:eastAsia="Times New Roman"/>
              </w:rPr>
            </w:pPr>
            <w:r w:rsidRPr="00843737">
              <w:rPr>
                <w:rFonts w:eastAsia="Times New Roman"/>
              </w:rPr>
              <w:t>0.5366 (0.4272, 0.6501)</w:t>
            </w:r>
          </w:p>
        </w:tc>
      </w:tr>
      <w:tr w:rsidR="00040CA7" w:rsidRPr="00843737" w14:paraId="72B7A357" w14:textId="77777777" w:rsidTr="00040CA7">
        <w:trPr>
          <w:cantSplit/>
          <w:trHeight w:val="432"/>
        </w:trPr>
        <w:tc>
          <w:tcPr>
            <w:tcW w:w="1635" w:type="dxa"/>
            <w:shd w:val="clear" w:color="auto" w:fill="auto"/>
            <w:noWrap/>
            <w:hideMark/>
          </w:tcPr>
          <w:p w14:paraId="71A11A2E" w14:textId="77777777" w:rsidR="00040CA7" w:rsidRPr="00843737" w:rsidRDefault="00040CA7" w:rsidP="00040CA7">
            <w:pPr>
              <w:keepNext/>
              <w:rPr>
                <w:rFonts w:eastAsia="Times New Roman"/>
              </w:rPr>
            </w:pPr>
            <w:r w:rsidRPr="00843737">
              <w:rPr>
                <w:rFonts w:eastAsia="Times New Roman"/>
              </w:rPr>
              <w:t>PC6</w:t>
            </w:r>
          </w:p>
        </w:tc>
        <w:tc>
          <w:tcPr>
            <w:tcW w:w="3870" w:type="dxa"/>
            <w:shd w:val="clear" w:color="auto" w:fill="auto"/>
            <w:noWrap/>
            <w:hideMark/>
          </w:tcPr>
          <w:p w14:paraId="4C76556A" w14:textId="77777777" w:rsidR="00040CA7" w:rsidRPr="00843737" w:rsidRDefault="00040CA7" w:rsidP="00040CA7">
            <w:pPr>
              <w:keepNext/>
              <w:rPr>
                <w:rFonts w:eastAsia="Times New Roman"/>
              </w:rPr>
            </w:pPr>
            <w:r w:rsidRPr="00843737">
              <w:rPr>
                <w:rFonts w:eastAsia="Times New Roman"/>
              </w:rPr>
              <w:t>0.4978 (0.4221, 0.6414)</w:t>
            </w:r>
          </w:p>
        </w:tc>
      </w:tr>
      <w:tr w:rsidR="00040CA7" w:rsidRPr="00843737" w14:paraId="6AEAA64C" w14:textId="77777777" w:rsidTr="00040CA7">
        <w:trPr>
          <w:cantSplit/>
          <w:trHeight w:val="432"/>
        </w:trPr>
        <w:tc>
          <w:tcPr>
            <w:tcW w:w="1635" w:type="dxa"/>
            <w:shd w:val="clear" w:color="auto" w:fill="auto"/>
            <w:noWrap/>
            <w:hideMark/>
          </w:tcPr>
          <w:p w14:paraId="0A0226A9" w14:textId="77777777" w:rsidR="00040CA7" w:rsidRPr="00843737" w:rsidRDefault="00040CA7" w:rsidP="00040CA7">
            <w:pPr>
              <w:keepNext/>
              <w:rPr>
                <w:rFonts w:eastAsia="Times New Roman"/>
              </w:rPr>
            </w:pPr>
            <w:r w:rsidRPr="00843737">
              <w:rPr>
                <w:rFonts w:eastAsia="Times New Roman"/>
              </w:rPr>
              <w:t>PC7</w:t>
            </w:r>
          </w:p>
        </w:tc>
        <w:tc>
          <w:tcPr>
            <w:tcW w:w="3870" w:type="dxa"/>
            <w:shd w:val="clear" w:color="auto" w:fill="auto"/>
            <w:noWrap/>
            <w:hideMark/>
          </w:tcPr>
          <w:p w14:paraId="0F91E429" w14:textId="77777777" w:rsidR="00040CA7" w:rsidRPr="00843737" w:rsidRDefault="00040CA7" w:rsidP="00040CA7">
            <w:pPr>
              <w:keepNext/>
              <w:rPr>
                <w:rFonts w:eastAsia="Times New Roman"/>
              </w:rPr>
            </w:pPr>
            <w:r w:rsidRPr="00843737">
              <w:rPr>
                <w:rFonts w:eastAsia="Times New Roman"/>
              </w:rPr>
              <w:t>0.5411 (0.4332, 0.6453)</w:t>
            </w:r>
          </w:p>
        </w:tc>
      </w:tr>
      <w:tr w:rsidR="00040CA7" w:rsidRPr="00843737" w14:paraId="3E9750E7" w14:textId="77777777" w:rsidTr="00040CA7">
        <w:trPr>
          <w:cantSplit/>
          <w:trHeight w:val="432"/>
        </w:trPr>
        <w:tc>
          <w:tcPr>
            <w:tcW w:w="1635" w:type="dxa"/>
            <w:shd w:val="clear" w:color="auto" w:fill="auto"/>
            <w:noWrap/>
            <w:hideMark/>
          </w:tcPr>
          <w:p w14:paraId="46FAB4A9" w14:textId="77777777" w:rsidR="00040CA7" w:rsidRPr="00843737" w:rsidRDefault="00040CA7" w:rsidP="00040CA7">
            <w:pPr>
              <w:keepNext/>
              <w:rPr>
                <w:rFonts w:eastAsia="Times New Roman"/>
              </w:rPr>
            </w:pPr>
            <w:r w:rsidRPr="00843737">
              <w:rPr>
                <w:rFonts w:eastAsia="Times New Roman"/>
              </w:rPr>
              <w:t>PC8</w:t>
            </w:r>
          </w:p>
        </w:tc>
        <w:tc>
          <w:tcPr>
            <w:tcW w:w="3870" w:type="dxa"/>
            <w:shd w:val="clear" w:color="auto" w:fill="auto"/>
            <w:noWrap/>
            <w:hideMark/>
          </w:tcPr>
          <w:p w14:paraId="1AF18566" w14:textId="77777777" w:rsidR="00040CA7" w:rsidRPr="00843737" w:rsidRDefault="00040CA7" w:rsidP="00040CA7">
            <w:pPr>
              <w:keepNext/>
              <w:rPr>
                <w:rFonts w:eastAsia="Times New Roman"/>
              </w:rPr>
            </w:pPr>
            <w:r w:rsidRPr="00843737">
              <w:rPr>
                <w:rFonts w:eastAsia="Times New Roman"/>
              </w:rPr>
              <w:t>0.5020 (0.4241, 0.6384)</w:t>
            </w:r>
          </w:p>
        </w:tc>
      </w:tr>
      <w:tr w:rsidR="00040CA7" w:rsidRPr="00843737" w14:paraId="1F361862" w14:textId="77777777" w:rsidTr="00040CA7">
        <w:trPr>
          <w:cantSplit/>
          <w:trHeight w:val="432"/>
        </w:trPr>
        <w:tc>
          <w:tcPr>
            <w:tcW w:w="1635" w:type="dxa"/>
            <w:shd w:val="clear" w:color="auto" w:fill="auto"/>
            <w:noWrap/>
            <w:hideMark/>
          </w:tcPr>
          <w:p w14:paraId="4E078642" w14:textId="77777777" w:rsidR="00040CA7" w:rsidRPr="00843737" w:rsidRDefault="00040CA7" w:rsidP="00040CA7">
            <w:pPr>
              <w:keepNext/>
              <w:rPr>
                <w:rFonts w:eastAsia="Times New Roman"/>
              </w:rPr>
            </w:pPr>
            <w:r w:rsidRPr="00843737">
              <w:rPr>
                <w:rFonts w:eastAsia="Times New Roman"/>
              </w:rPr>
              <w:t>PC9</w:t>
            </w:r>
          </w:p>
        </w:tc>
        <w:tc>
          <w:tcPr>
            <w:tcW w:w="3870" w:type="dxa"/>
            <w:shd w:val="clear" w:color="auto" w:fill="auto"/>
            <w:noWrap/>
            <w:hideMark/>
          </w:tcPr>
          <w:p w14:paraId="11B671BD" w14:textId="77777777" w:rsidR="00040CA7" w:rsidRPr="00843737" w:rsidRDefault="00040CA7" w:rsidP="00040CA7">
            <w:pPr>
              <w:keepNext/>
              <w:rPr>
                <w:rFonts w:eastAsia="Times New Roman"/>
              </w:rPr>
            </w:pPr>
            <w:r w:rsidRPr="00843737">
              <w:rPr>
                <w:rFonts w:eastAsia="Times New Roman"/>
              </w:rPr>
              <w:t>0.5200 (0.4297, 0.6511)</w:t>
            </w:r>
          </w:p>
        </w:tc>
      </w:tr>
      <w:tr w:rsidR="00040CA7" w:rsidRPr="00843737" w14:paraId="01E5E18E" w14:textId="77777777" w:rsidTr="00040CA7">
        <w:trPr>
          <w:cantSplit/>
          <w:trHeight w:val="432"/>
        </w:trPr>
        <w:tc>
          <w:tcPr>
            <w:tcW w:w="1635" w:type="dxa"/>
            <w:shd w:val="clear" w:color="auto" w:fill="auto"/>
            <w:noWrap/>
            <w:hideMark/>
          </w:tcPr>
          <w:p w14:paraId="79522E55" w14:textId="77777777" w:rsidR="00040CA7" w:rsidRPr="00843737" w:rsidRDefault="00040CA7" w:rsidP="00040CA7">
            <w:pPr>
              <w:keepNext/>
              <w:rPr>
                <w:rFonts w:eastAsia="Times New Roman"/>
              </w:rPr>
            </w:pPr>
            <w:r w:rsidRPr="00843737">
              <w:rPr>
                <w:rFonts w:eastAsia="Times New Roman"/>
              </w:rPr>
              <w:t>PC10</w:t>
            </w:r>
          </w:p>
        </w:tc>
        <w:tc>
          <w:tcPr>
            <w:tcW w:w="3870" w:type="dxa"/>
            <w:shd w:val="clear" w:color="auto" w:fill="auto"/>
            <w:noWrap/>
            <w:hideMark/>
          </w:tcPr>
          <w:p w14:paraId="60C85EB3" w14:textId="77777777" w:rsidR="00040CA7" w:rsidRPr="00843737" w:rsidRDefault="00040CA7" w:rsidP="00040CA7">
            <w:pPr>
              <w:keepNext/>
              <w:rPr>
                <w:rFonts w:eastAsia="Times New Roman"/>
              </w:rPr>
            </w:pPr>
            <w:r w:rsidRPr="00843737">
              <w:rPr>
                <w:rFonts w:eastAsia="Times New Roman"/>
              </w:rPr>
              <w:t>0.5360 (0.4265, 0.6461)</w:t>
            </w:r>
          </w:p>
        </w:tc>
      </w:tr>
      <w:tr w:rsidR="00040CA7" w:rsidRPr="00843737" w14:paraId="27CF48AF" w14:textId="77777777" w:rsidTr="00040CA7">
        <w:trPr>
          <w:cantSplit/>
          <w:trHeight w:val="432"/>
        </w:trPr>
        <w:tc>
          <w:tcPr>
            <w:tcW w:w="1635" w:type="dxa"/>
            <w:shd w:val="clear" w:color="auto" w:fill="auto"/>
            <w:noWrap/>
            <w:hideMark/>
          </w:tcPr>
          <w:p w14:paraId="6B0AC6F8" w14:textId="77777777" w:rsidR="00040CA7" w:rsidRPr="00843737" w:rsidRDefault="00040CA7" w:rsidP="00040CA7">
            <w:pPr>
              <w:keepNext/>
              <w:rPr>
                <w:rFonts w:eastAsia="Times New Roman"/>
              </w:rPr>
            </w:pPr>
            <w:r w:rsidRPr="00843737">
              <w:rPr>
                <w:rFonts w:eastAsia="Times New Roman"/>
              </w:rPr>
              <w:t>PC11</w:t>
            </w:r>
          </w:p>
        </w:tc>
        <w:tc>
          <w:tcPr>
            <w:tcW w:w="3870" w:type="dxa"/>
            <w:shd w:val="clear" w:color="auto" w:fill="auto"/>
            <w:noWrap/>
            <w:hideMark/>
          </w:tcPr>
          <w:p w14:paraId="178015C1" w14:textId="77777777" w:rsidR="00040CA7" w:rsidRPr="00843737" w:rsidRDefault="00040CA7" w:rsidP="00040CA7">
            <w:pPr>
              <w:keepNext/>
              <w:rPr>
                <w:rFonts w:eastAsia="Times New Roman"/>
              </w:rPr>
            </w:pPr>
            <w:r w:rsidRPr="00843737">
              <w:rPr>
                <w:rFonts w:eastAsia="Times New Roman"/>
              </w:rPr>
              <w:t>0.5474 (0.4334, 0.6426)</w:t>
            </w:r>
          </w:p>
        </w:tc>
      </w:tr>
      <w:tr w:rsidR="00040CA7" w:rsidRPr="00843737" w14:paraId="3C564C73" w14:textId="77777777" w:rsidTr="00040CA7">
        <w:trPr>
          <w:cantSplit/>
          <w:trHeight w:val="432"/>
        </w:trPr>
        <w:tc>
          <w:tcPr>
            <w:tcW w:w="1635" w:type="dxa"/>
            <w:shd w:val="clear" w:color="auto" w:fill="auto"/>
            <w:noWrap/>
            <w:hideMark/>
          </w:tcPr>
          <w:p w14:paraId="5624248F" w14:textId="77777777" w:rsidR="00040CA7" w:rsidRPr="00843737" w:rsidRDefault="00040CA7" w:rsidP="00040CA7">
            <w:pPr>
              <w:keepNext/>
              <w:rPr>
                <w:rFonts w:eastAsia="Times New Roman"/>
              </w:rPr>
            </w:pPr>
            <w:r w:rsidRPr="00843737">
              <w:rPr>
                <w:rFonts w:eastAsia="Times New Roman"/>
              </w:rPr>
              <w:t>PC12</w:t>
            </w:r>
          </w:p>
        </w:tc>
        <w:tc>
          <w:tcPr>
            <w:tcW w:w="3870" w:type="dxa"/>
            <w:shd w:val="clear" w:color="auto" w:fill="auto"/>
            <w:noWrap/>
            <w:hideMark/>
          </w:tcPr>
          <w:p w14:paraId="439B6AA0" w14:textId="77777777" w:rsidR="00040CA7" w:rsidRPr="00843737" w:rsidRDefault="00040CA7" w:rsidP="00040CA7">
            <w:pPr>
              <w:keepNext/>
              <w:rPr>
                <w:rFonts w:eastAsia="Times New Roman"/>
              </w:rPr>
            </w:pPr>
            <w:r w:rsidRPr="00843737">
              <w:rPr>
                <w:rFonts w:eastAsia="Times New Roman"/>
              </w:rPr>
              <w:t>0.5442 (0.4312, 0.6416)</w:t>
            </w:r>
          </w:p>
        </w:tc>
      </w:tr>
      <w:tr w:rsidR="00040CA7" w:rsidRPr="00843737" w14:paraId="42BF17AC" w14:textId="77777777" w:rsidTr="00040CA7">
        <w:trPr>
          <w:cantSplit/>
          <w:trHeight w:val="432"/>
        </w:trPr>
        <w:tc>
          <w:tcPr>
            <w:tcW w:w="1635" w:type="dxa"/>
            <w:shd w:val="clear" w:color="auto" w:fill="auto"/>
            <w:noWrap/>
            <w:hideMark/>
          </w:tcPr>
          <w:p w14:paraId="55BFA6D3" w14:textId="77777777" w:rsidR="00040CA7" w:rsidRPr="00843737" w:rsidRDefault="00040CA7" w:rsidP="00040CA7">
            <w:pPr>
              <w:keepNext/>
              <w:rPr>
                <w:rFonts w:eastAsia="Times New Roman"/>
              </w:rPr>
            </w:pPr>
            <w:r w:rsidRPr="00843737">
              <w:rPr>
                <w:rFonts w:eastAsia="Times New Roman"/>
              </w:rPr>
              <w:t>PC13</w:t>
            </w:r>
          </w:p>
        </w:tc>
        <w:tc>
          <w:tcPr>
            <w:tcW w:w="3870" w:type="dxa"/>
            <w:shd w:val="clear" w:color="auto" w:fill="auto"/>
            <w:noWrap/>
            <w:hideMark/>
          </w:tcPr>
          <w:p w14:paraId="346FDEB2" w14:textId="77777777" w:rsidR="00040CA7" w:rsidRPr="00843737" w:rsidRDefault="00040CA7" w:rsidP="00040CA7">
            <w:pPr>
              <w:keepNext/>
              <w:rPr>
                <w:rFonts w:eastAsia="Times New Roman"/>
              </w:rPr>
            </w:pPr>
            <w:r w:rsidRPr="00843737">
              <w:rPr>
                <w:rFonts w:eastAsia="Times New Roman"/>
              </w:rPr>
              <w:t>0.5540 (0.4460, 0.6557)</w:t>
            </w:r>
          </w:p>
        </w:tc>
      </w:tr>
      <w:tr w:rsidR="00040CA7" w:rsidRPr="00843737" w14:paraId="2421C9C1" w14:textId="77777777" w:rsidTr="00040CA7">
        <w:trPr>
          <w:cantSplit/>
          <w:trHeight w:val="432"/>
        </w:trPr>
        <w:tc>
          <w:tcPr>
            <w:tcW w:w="1635" w:type="dxa"/>
            <w:shd w:val="clear" w:color="auto" w:fill="auto"/>
            <w:noWrap/>
            <w:hideMark/>
          </w:tcPr>
          <w:p w14:paraId="37FC067D" w14:textId="77777777" w:rsidR="00040CA7" w:rsidRPr="00843737" w:rsidRDefault="00040CA7" w:rsidP="00040CA7">
            <w:pPr>
              <w:keepNext/>
              <w:rPr>
                <w:rFonts w:eastAsia="Times New Roman"/>
              </w:rPr>
            </w:pPr>
            <w:r w:rsidRPr="00843737">
              <w:rPr>
                <w:rFonts w:eastAsia="Times New Roman"/>
              </w:rPr>
              <w:t>PC14</w:t>
            </w:r>
          </w:p>
        </w:tc>
        <w:tc>
          <w:tcPr>
            <w:tcW w:w="3870" w:type="dxa"/>
            <w:shd w:val="clear" w:color="auto" w:fill="auto"/>
            <w:noWrap/>
            <w:hideMark/>
          </w:tcPr>
          <w:p w14:paraId="5A91BD8E" w14:textId="77777777" w:rsidR="00040CA7" w:rsidRPr="00843737" w:rsidRDefault="00040CA7" w:rsidP="00040CA7">
            <w:pPr>
              <w:keepNext/>
              <w:rPr>
                <w:rFonts w:eastAsia="Times New Roman"/>
              </w:rPr>
            </w:pPr>
            <w:r w:rsidRPr="00843737">
              <w:rPr>
                <w:rFonts w:eastAsia="Times New Roman"/>
              </w:rPr>
              <w:t>0.5189 (0.4222, 0.6555)</w:t>
            </w:r>
          </w:p>
        </w:tc>
      </w:tr>
      <w:tr w:rsidR="00040CA7" w:rsidRPr="00843737" w14:paraId="472385E7" w14:textId="77777777" w:rsidTr="00040CA7">
        <w:trPr>
          <w:cantSplit/>
          <w:trHeight w:val="432"/>
        </w:trPr>
        <w:tc>
          <w:tcPr>
            <w:tcW w:w="1635" w:type="dxa"/>
            <w:shd w:val="clear" w:color="auto" w:fill="auto"/>
            <w:noWrap/>
            <w:hideMark/>
          </w:tcPr>
          <w:p w14:paraId="3F45AA6F" w14:textId="77777777" w:rsidR="00040CA7" w:rsidRPr="00843737" w:rsidRDefault="00040CA7" w:rsidP="00040CA7">
            <w:pPr>
              <w:keepNext/>
              <w:rPr>
                <w:rFonts w:eastAsia="Times New Roman"/>
              </w:rPr>
            </w:pPr>
            <w:r w:rsidRPr="00843737">
              <w:rPr>
                <w:rFonts w:eastAsia="Times New Roman"/>
              </w:rPr>
              <w:t>PC15</w:t>
            </w:r>
          </w:p>
        </w:tc>
        <w:tc>
          <w:tcPr>
            <w:tcW w:w="3870" w:type="dxa"/>
            <w:shd w:val="clear" w:color="auto" w:fill="auto"/>
            <w:noWrap/>
            <w:hideMark/>
          </w:tcPr>
          <w:p w14:paraId="6EA83C70" w14:textId="77777777" w:rsidR="00040CA7" w:rsidRPr="00843737" w:rsidRDefault="00040CA7" w:rsidP="00040CA7">
            <w:pPr>
              <w:keepNext/>
              <w:rPr>
                <w:rFonts w:eastAsia="Times New Roman"/>
              </w:rPr>
            </w:pPr>
            <w:r w:rsidRPr="00843737">
              <w:rPr>
                <w:rFonts w:eastAsia="Times New Roman"/>
              </w:rPr>
              <w:t>0.5265 (0.4400, 0.6667)</w:t>
            </w:r>
          </w:p>
        </w:tc>
      </w:tr>
      <w:tr w:rsidR="00040CA7" w:rsidRPr="00843737" w14:paraId="48C50564" w14:textId="77777777" w:rsidTr="00040CA7">
        <w:trPr>
          <w:cantSplit/>
          <w:trHeight w:val="432"/>
        </w:trPr>
        <w:tc>
          <w:tcPr>
            <w:tcW w:w="1635" w:type="dxa"/>
            <w:shd w:val="clear" w:color="auto" w:fill="auto"/>
            <w:noWrap/>
            <w:hideMark/>
          </w:tcPr>
          <w:p w14:paraId="38D4DA71" w14:textId="77777777" w:rsidR="00040CA7" w:rsidRPr="00843737" w:rsidRDefault="00040CA7" w:rsidP="00040CA7">
            <w:pPr>
              <w:keepNext/>
              <w:rPr>
                <w:rFonts w:eastAsia="Times New Roman"/>
              </w:rPr>
            </w:pPr>
            <w:r w:rsidRPr="00843737">
              <w:rPr>
                <w:rFonts w:eastAsia="Times New Roman"/>
              </w:rPr>
              <w:t>PC16</w:t>
            </w:r>
          </w:p>
        </w:tc>
        <w:tc>
          <w:tcPr>
            <w:tcW w:w="3870" w:type="dxa"/>
            <w:shd w:val="clear" w:color="auto" w:fill="auto"/>
            <w:noWrap/>
            <w:hideMark/>
          </w:tcPr>
          <w:p w14:paraId="58CCEDA0" w14:textId="77777777" w:rsidR="00040CA7" w:rsidRPr="00843737" w:rsidRDefault="00040CA7" w:rsidP="00040CA7">
            <w:pPr>
              <w:keepNext/>
              <w:rPr>
                <w:rFonts w:eastAsia="Times New Roman"/>
              </w:rPr>
            </w:pPr>
            <w:r w:rsidRPr="00843737">
              <w:rPr>
                <w:rFonts w:eastAsia="Times New Roman"/>
              </w:rPr>
              <w:t>0.5302 (0.4244, 0.6372)</w:t>
            </w:r>
          </w:p>
        </w:tc>
      </w:tr>
      <w:tr w:rsidR="00040CA7" w:rsidRPr="00843737" w14:paraId="31E9F687" w14:textId="77777777" w:rsidTr="00040CA7">
        <w:trPr>
          <w:cantSplit/>
          <w:trHeight w:val="432"/>
        </w:trPr>
        <w:tc>
          <w:tcPr>
            <w:tcW w:w="1635" w:type="dxa"/>
            <w:shd w:val="clear" w:color="auto" w:fill="auto"/>
            <w:noWrap/>
            <w:hideMark/>
          </w:tcPr>
          <w:p w14:paraId="496CA73E" w14:textId="77777777" w:rsidR="00040CA7" w:rsidRPr="00843737" w:rsidRDefault="00040CA7" w:rsidP="00040CA7">
            <w:pPr>
              <w:keepNext/>
              <w:rPr>
                <w:rFonts w:eastAsia="Times New Roman"/>
              </w:rPr>
            </w:pPr>
            <w:r w:rsidRPr="00843737">
              <w:rPr>
                <w:rFonts w:eastAsia="Times New Roman"/>
              </w:rPr>
              <w:t>PC17</w:t>
            </w:r>
          </w:p>
        </w:tc>
        <w:tc>
          <w:tcPr>
            <w:tcW w:w="3870" w:type="dxa"/>
            <w:shd w:val="clear" w:color="auto" w:fill="auto"/>
            <w:noWrap/>
            <w:hideMark/>
          </w:tcPr>
          <w:p w14:paraId="6858CE29" w14:textId="77777777" w:rsidR="00040CA7" w:rsidRPr="00843737" w:rsidRDefault="00040CA7" w:rsidP="00040CA7">
            <w:pPr>
              <w:keepNext/>
              <w:rPr>
                <w:rFonts w:eastAsia="Times New Roman"/>
              </w:rPr>
            </w:pPr>
            <w:r w:rsidRPr="00843737">
              <w:rPr>
                <w:rFonts w:eastAsia="Times New Roman"/>
              </w:rPr>
              <w:t>0.5216 (0.4301, 0.6369)</w:t>
            </w:r>
          </w:p>
        </w:tc>
      </w:tr>
      <w:tr w:rsidR="00040CA7" w:rsidRPr="00843737" w14:paraId="74568EB8" w14:textId="77777777" w:rsidTr="00040CA7">
        <w:trPr>
          <w:cantSplit/>
          <w:trHeight w:val="432"/>
        </w:trPr>
        <w:tc>
          <w:tcPr>
            <w:tcW w:w="1635" w:type="dxa"/>
            <w:shd w:val="clear" w:color="auto" w:fill="auto"/>
            <w:noWrap/>
            <w:hideMark/>
          </w:tcPr>
          <w:p w14:paraId="77A367A4" w14:textId="77777777" w:rsidR="00040CA7" w:rsidRPr="00843737" w:rsidRDefault="00040CA7" w:rsidP="00040CA7">
            <w:pPr>
              <w:keepNext/>
              <w:rPr>
                <w:rFonts w:eastAsia="Times New Roman"/>
              </w:rPr>
            </w:pPr>
            <w:r w:rsidRPr="00843737">
              <w:rPr>
                <w:rFonts w:eastAsia="Times New Roman"/>
              </w:rPr>
              <w:t>PC18</w:t>
            </w:r>
          </w:p>
        </w:tc>
        <w:tc>
          <w:tcPr>
            <w:tcW w:w="3870" w:type="dxa"/>
            <w:shd w:val="clear" w:color="auto" w:fill="auto"/>
            <w:noWrap/>
            <w:hideMark/>
          </w:tcPr>
          <w:p w14:paraId="52CBED2C" w14:textId="77777777" w:rsidR="00040CA7" w:rsidRPr="00843737" w:rsidRDefault="00040CA7" w:rsidP="00040CA7">
            <w:pPr>
              <w:keepNext/>
              <w:rPr>
                <w:rFonts w:eastAsia="Times New Roman"/>
              </w:rPr>
            </w:pPr>
            <w:r w:rsidRPr="00843737">
              <w:rPr>
                <w:rFonts w:eastAsia="Times New Roman"/>
              </w:rPr>
              <w:t>0.5484 (0.4132, 0.6371)</w:t>
            </w:r>
          </w:p>
        </w:tc>
      </w:tr>
      <w:tr w:rsidR="00040CA7" w:rsidRPr="00843737" w14:paraId="33C1D402" w14:textId="77777777" w:rsidTr="00040CA7">
        <w:trPr>
          <w:cantSplit/>
          <w:trHeight w:val="432"/>
        </w:trPr>
        <w:tc>
          <w:tcPr>
            <w:tcW w:w="1635" w:type="dxa"/>
            <w:shd w:val="clear" w:color="auto" w:fill="auto"/>
            <w:noWrap/>
            <w:hideMark/>
          </w:tcPr>
          <w:p w14:paraId="37AE0B9A" w14:textId="77777777" w:rsidR="00040CA7" w:rsidRPr="00843737" w:rsidRDefault="00040CA7" w:rsidP="00040CA7">
            <w:pPr>
              <w:keepNext/>
              <w:rPr>
                <w:rFonts w:eastAsia="Times New Roman"/>
              </w:rPr>
            </w:pPr>
            <w:r w:rsidRPr="00843737">
              <w:rPr>
                <w:rFonts w:eastAsia="Times New Roman"/>
              </w:rPr>
              <w:t>Centroid size</w:t>
            </w:r>
          </w:p>
        </w:tc>
        <w:tc>
          <w:tcPr>
            <w:tcW w:w="3870" w:type="dxa"/>
            <w:shd w:val="clear" w:color="auto" w:fill="auto"/>
            <w:noWrap/>
            <w:hideMark/>
          </w:tcPr>
          <w:p w14:paraId="2AFFD602" w14:textId="77777777" w:rsidR="00040CA7" w:rsidRPr="00843737" w:rsidRDefault="00040CA7" w:rsidP="00040CA7">
            <w:pPr>
              <w:keepNext/>
              <w:rPr>
                <w:rFonts w:eastAsia="Times New Roman"/>
              </w:rPr>
            </w:pPr>
            <w:r w:rsidRPr="00843737">
              <w:rPr>
                <w:rFonts w:eastAsia="Times New Roman"/>
              </w:rPr>
              <w:t>0.7064 (0.4001, 0.8820)</w:t>
            </w:r>
          </w:p>
        </w:tc>
      </w:tr>
    </w:tbl>
    <w:p w14:paraId="2DEF1CEE" w14:textId="77777777" w:rsidR="00040CA7" w:rsidRDefault="00040CA7" w:rsidP="00040CA7">
      <w:pPr>
        <w:rPr>
          <w:rFonts w:eastAsia="Times New Roman"/>
          <w:b/>
          <w:kern w:val="28"/>
        </w:rPr>
      </w:pPr>
    </w:p>
    <w:p w14:paraId="4935A5E2" w14:textId="77777777" w:rsidR="00040CA7" w:rsidRDefault="00040CA7" w:rsidP="00040CA7">
      <w:pPr>
        <w:rPr>
          <w:i/>
          <w:iCs/>
          <w:color w:val="000000" w:themeColor="text1"/>
          <w:sz w:val="20"/>
          <w:szCs w:val="18"/>
        </w:rPr>
      </w:pPr>
      <w:r>
        <w:br w:type="page"/>
      </w:r>
    </w:p>
    <w:p w14:paraId="2A29BD9F" w14:textId="77777777" w:rsidR="00040CA7" w:rsidRDefault="00040CA7" w:rsidP="00040CA7">
      <w:pPr>
        <w:pStyle w:val="Caption"/>
        <w:keepNext/>
        <w:sectPr w:rsidR="00040CA7" w:rsidSect="00D03BF8">
          <w:footerReference w:type="even" r:id="rId8"/>
          <w:footerReference w:type="default" r:id="rId9"/>
          <w:pgSz w:w="12240" w:h="15840"/>
          <w:pgMar w:top="1440" w:right="1440" w:bottom="1440" w:left="1440" w:header="432" w:footer="720" w:gutter="0"/>
          <w:cols w:space="720"/>
          <w:docGrid w:linePitch="360"/>
        </w:sectPr>
      </w:pPr>
    </w:p>
    <w:p w14:paraId="1E5C5388" w14:textId="5424D6C3" w:rsidR="00040CA7" w:rsidRDefault="00040CA7" w:rsidP="00040CA7">
      <w:pPr>
        <w:pStyle w:val="Caption"/>
        <w:keepNext/>
      </w:pPr>
      <w:r>
        <w:lastRenderedPageBreak/>
        <w:t xml:space="preserve">Table </w:t>
      </w:r>
      <w:fldSimple w:instr=" STYLEREF 1 \s ">
        <w:r w:rsidR="0010140B">
          <w:rPr>
            <w:noProof/>
          </w:rPr>
          <w:t>2</w:t>
        </w:r>
      </w:fldSimple>
      <w:r w:rsidRPr="004E6A20">
        <w:t>.</w:t>
      </w:r>
      <w:fldSimple w:instr=" SEQ Table \* ARABIC \s 1 ">
        <w:r w:rsidR="0010140B">
          <w:rPr>
            <w:noProof/>
          </w:rPr>
          <w:t>3</w:t>
        </w:r>
      </w:fldSimple>
      <w:r w:rsidRPr="004E6A20">
        <w:t xml:space="preserve"> </w:t>
      </w:r>
      <w:r>
        <w:t>Results of the nonparametric multivariate analysis of variance model (</w:t>
      </w:r>
      <w:proofErr w:type="spellStart"/>
      <w:r>
        <w:t>npMANOVA</w:t>
      </w:r>
      <w:proofErr w:type="spellEnd"/>
      <w:r>
        <w:t>)</w:t>
      </w:r>
      <w:r w:rsidRPr="00072992">
        <w:t xml:space="preserve"> </w:t>
      </w:r>
      <w:r>
        <w:t xml:space="preserve">testing for variation in body shape between populations and laboratory common garden rearing environments (with and without predator cue). The model was run with 10,000 random permutations using </w:t>
      </w:r>
      <w:r w:rsidR="009D3F0B">
        <w:t xml:space="preserve">the </w:t>
      </w:r>
      <w:r>
        <w:t>reduced residual permutation procedure (RRPP)</w:t>
      </w:r>
      <w:r w:rsidR="00B75248">
        <w:t>.</w:t>
      </w:r>
      <w:r>
        <w:t xml:space="preserve"> </w:t>
      </w:r>
    </w:p>
    <w:p w14:paraId="56FD48EB" w14:textId="77777777" w:rsidR="00040CA7" w:rsidRPr="00184D82" w:rsidRDefault="00040CA7" w:rsidP="00040CA7"/>
    <w:tbl>
      <w:tblPr>
        <w:tblW w:w="12020" w:type="dxa"/>
        <w:tblInd w:w="108" w:type="dxa"/>
        <w:tblLook w:val="04A0" w:firstRow="1" w:lastRow="0" w:firstColumn="1" w:lastColumn="0" w:noHBand="0" w:noVBand="1"/>
      </w:tblPr>
      <w:tblGrid>
        <w:gridCol w:w="3260"/>
        <w:gridCol w:w="1320"/>
        <w:gridCol w:w="1660"/>
        <w:gridCol w:w="1520"/>
        <w:gridCol w:w="1540"/>
        <w:gridCol w:w="1540"/>
        <w:gridCol w:w="1180"/>
      </w:tblGrid>
      <w:tr w:rsidR="00040CA7" w:rsidRPr="00843737" w14:paraId="0C8A4E62" w14:textId="77777777" w:rsidTr="00040CA7">
        <w:trPr>
          <w:trHeight w:val="440"/>
        </w:trPr>
        <w:tc>
          <w:tcPr>
            <w:tcW w:w="3260" w:type="dxa"/>
            <w:tcBorders>
              <w:top w:val="single" w:sz="4" w:space="0" w:color="auto"/>
              <w:left w:val="nil"/>
              <w:bottom w:val="single" w:sz="8" w:space="0" w:color="auto"/>
              <w:right w:val="nil"/>
            </w:tcBorders>
            <w:shd w:val="clear" w:color="auto" w:fill="auto"/>
            <w:noWrap/>
            <w:vAlign w:val="bottom"/>
            <w:hideMark/>
          </w:tcPr>
          <w:p w14:paraId="4DE34845" w14:textId="77777777" w:rsidR="00040CA7" w:rsidRPr="00843737" w:rsidRDefault="00040CA7" w:rsidP="00040CA7">
            <w:pPr>
              <w:rPr>
                <w:rFonts w:eastAsia="Times New Roman"/>
                <w:b/>
                <w:bCs/>
                <w:color w:val="000000"/>
              </w:rPr>
            </w:pPr>
            <w:r w:rsidRPr="00843737">
              <w:rPr>
                <w:rFonts w:eastAsia="Times New Roman"/>
                <w:b/>
                <w:bCs/>
                <w:color w:val="000000"/>
              </w:rPr>
              <w:t> </w:t>
            </w:r>
          </w:p>
        </w:tc>
        <w:tc>
          <w:tcPr>
            <w:tcW w:w="1320" w:type="dxa"/>
            <w:tcBorders>
              <w:top w:val="single" w:sz="4" w:space="0" w:color="auto"/>
              <w:left w:val="nil"/>
              <w:bottom w:val="single" w:sz="8" w:space="0" w:color="auto"/>
              <w:right w:val="nil"/>
            </w:tcBorders>
            <w:shd w:val="clear" w:color="auto" w:fill="auto"/>
            <w:noWrap/>
            <w:vAlign w:val="bottom"/>
            <w:hideMark/>
          </w:tcPr>
          <w:p w14:paraId="2358644C" w14:textId="77777777" w:rsidR="00040CA7" w:rsidRPr="00843737" w:rsidRDefault="00040CA7" w:rsidP="00040CA7">
            <w:pPr>
              <w:jc w:val="center"/>
              <w:rPr>
                <w:rFonts w:eastAsia="Times New Roman"/>
                <w:b/>
                <w:bCs/>
                <w:color w:val="000000"/>
              </w:rPr>
            </w:pPr>
            <w:proofErr w:type="spellStart"/>
            <w:r w:rsidRPr="00843737">
              <w:rPr>
                <w:rFonts w:eastAsia="Times New Roman"/>
                <w:b/>
                <w:bCs/>
                <w:color w:val="000000"/>
              </w:rPr>
              <w:t>d.f.</w:t>
            </w:r>
            <w:proofErr w:type="spellEnd"/>
          </w:p>
        </w:tc>
        <w:tc>
          <w:tcPr>
            <w:tcW w:w="1660" w:type="dxa"/>
            <w:tcBorders>
              <w:top w:val="single" w:sz="4" w:space="0" w:color="auto"/>
              <w:left w:val="nil"/>
              <w:bottom w:val="single" w:sz="8" w:space="0" w:color="auto"/>
              <w:right w:val="nil"/>
            </w:tcBorders>
            <w:shd w:val="clear" w:color="auto" w:fill="auto"/>
            <w:noWrap/>
            <w:vAlign w:val="bottom"/>
            <w:hideMark/>
          </w:tcPr>
          <w:p w14:paraId="110C7A4C" w14:textId="77777777" w:rsidR="00040CA7" w:rsidRPr="00843737" w:rsidRDefault="00040CA7" w:rsidP="00040CA7">
            <w:pPr>
              <w:jc w:val="center"/>
              <w:rPr>
                <w:rFonts w:eastAsia="Times New Roman"/>
                <w:b/>
                <w:bCs/>
                <w:color w:val="000000"/>
              </w:rPr>
            </w:pPr>
            <w:r w:rsidRPr="00843737">
              <w:rPr>
                <w:rFonts w:eastAsia="Times New Roman"/>
                <w:b/>
                <w:bCs/>
                <w:color w:val="000000"/>
              </w:rPr>
              <w:t>SS</w:t>
            </w:r>
          </w:p>
        </w:tc>
        <w:tc>
          <w:tcPr>
            <w:tcW w:w="1520" w:type="dxa"/>
            <w:tcBorders>
              <w:top w:val="single" w:sz="4" w:space="0" w:color="auto"/>
              <w:left w:val="nil"/>
              <w:bottom w:val="single" w:sz="8" w:space="0" w:color="auto"/>
              <w:right w:val="nil"/>
            </w:tcBorders>
            <w:shd w:val="clear" w:color="auto" w:fill="auto"/>
            <w:noWrap/>
            <w:vAlign w:val="bottom"/>
            <w:hideMark/>
          </w:tcPr>
          <w:p w14:paraId="26BC826A" w14:textId="77777777" w:rsidR="00040CA7" w:rsidRPr="00843737" w:rsidRDefault="00040CA7" w:rsidP="00040CA7">
            <w:pPr>
              <w:jc w:val="center"/>
              <w:rPr>
                <w:rFonts w:eastAsia="Times New Roman"/>
                <w:b/>
                <w:bCs/>
                <w:color w:val="000000"/>
              </w:rPr>
            </w:pPr>
            <w:r w:rsidRPr="00843737">
              <w:rPr>
                <w:rFonts w:eastAsia="Times New Roman"/>
                <w:b/>
                <w:bCs/>
                <w:color w:val="000000"/>
              </w:rPr>
              <w:t>MS</w:t>
            </w:r>
          </w:p>
        </w:tc>
        <w:tc>
          <w:tcPr>
            <w:tcW w:w="1540" w:type="dxa"/>
            <w:tcBorders>
              <w:top w:val="single" w:sz="4" w:space="0" w:color="auto"/>
              <w:left w:val="nil"/>
              <w:bottom w:val="single" w:sz="8" w:space="0" w:color="auto"/>
              <w:right w:val="nil"/>
            </w:tcBorders>
            <w:shd w:val="clear" w:color="auto" w:fill="auto"/>
            <w:noWrap/>
            <w:vAlign w:val="bottom"/>
            <w:hideMark/>
          </w:tcPr>
          <w:p w14:paraId="28E3D6F4" w14:textId="77777777" w:rsidR="00040CA7" w:rsidRPr="00843737" w:rsidRDefault="00040CA7" w:rsidP="00040CA7">
            <w:pPr>
              <w:jc w:val="center"/>
              <w:rPr>
                <w:rFonts w:eastAsia="Times New Roman"/>
                <w:b/>
                <w:bCs/>
                <w:color w:val="000000"/>
              </w:rPr>
            </w:pPr>
            <w:r w:rsidRPr="00843737">
              <w:rPr>
                <w:rFonts w:eastAsia="Times New Roman"/>
                <w:b/>
                <w:bCs/>
                <w:i/>
                <w:iCs/>
                <w:color w:val="000000"/>
              </w:rPr>
              <w:t>R</w:t>
            </w:r>
            <w:r w:rsidRPr="00843737">
              <w:rPr>
                <w:rFonts w:eastAsia="Times New Roman"/>
                <w:b/>
                <w:bCs/>
                <w:color w:val="000000"/>
                <w:vertAlign w:val="superscript"/>
              </w:rPr>
              <w:t>2</w:t>
            </w:r>
          </w:p>
        </w:tc>
        <w:tc>
          <w:tcPr>
            <w:tcW w:w="1540" w:type="dxa"/>
            <w:tcBorders>
              <w:top w:val="single" w:sz="4" w:space="0" w:color="auto"/>
              <w:left w:val="nil"/>
              <w:bottom w:val="single" w:sz="8" w:space="0" w:color="auto"/>
              <w:right w:val="nil"/>
            </w:tcBorders>
            <w:shd w:val="clear" w:color="auto" w:fill="auto"/>
            <w:noWrap/>
            <w:vAlign w:val="bottom"/>
            <w:hideMark/>
          </w:tcPr>
          <w:p w14:paraId="47BA1C31" w14:textId="77777777" w:rsidR="00040CA7" w:rsidRPr="00843737" w:rsidRDefault="00040CA7" w:rsidP="00040CA7">
            <w:pPr>
              <w:jc w:val="center"/>
              <w:rPr>
                <w:rFonts w:eastAsia="Times New Roman"/>
                <w:b/>
                <w:bCs/>
                <w:color w:val="000000"/>
              </w:rPr>
            </w:pPr>
            <w:r w:rsidRPr="00843737">
              <w:rPr>
                <w:rFonts w:eastAsia="Times New Roman"/>
                <w:b/>
                <w:bCs/>
                <w:color w:val="000000"/>
              </w:rPr>
              <w:t>Z</w:t>
            </w:r>
          </w:p>
        </w:tc>
        <w:tc>
          <w:tcPr>
            <w:tcW w:w="1180" w:type="dxa"/>
            <w:tcBorders>
              <w:top w:val="single" w:sz="4" w:space="0" w:color="auto"/>
              <w:left w:val="nil"/>
              <w:bottom w:val="single" w:sz="8" w:space="0" w:color="auto"/>
              <w:right w:val="nil"/>
            </w:tcBorders>
            <w:shd w:val="clear" w:color="auto" w:fill="auto"/>
            <w:noWrap/>
            <w:vAlign w:val="bottom"/>
            <w:hideMark/>
          </w:tcPr>
          <w:p w14:paraId="49D85D91" w14:textId="77777777" w:rsidR="00040CA7" w:rsidRPr="00843737" w:rsidRDefault="00040CA7" w:rsidP="00040CA7">
            <w:pPr>
              <w:jc w:val="center"/>
              <w:rPr>
                <w:rFonts w:eastAsia="Times New Roman"/>
                <w:b/>
                <w:bCs/>
                <w:color w:val="000000"/>
              </w:rPr>
            </w:pPr>
            <w:r w:rsidRPr="00843737">
              <w:rPr>
                <w:rFonts w:eastAsia="Times New Roman"/>
                <w:b/>
                <w:bCs/>
                <w:i/>
                <w:iCs/>
                <w:color w:val="000000"/>
              </w:rPr>
              <w:t>P</w:t>
            </w:r>
            <w:r w:rsidRPr="00843737">
              <w:rPr>
                <w:rFonts w:eastAsia="Times New Roman"/>
                <w:b/>
                <w:bCs/>
                <w:color w:val="000000"/>
              </w:rPr>
              <w:t>-value</w:t>
            </w:r>
          </w:p>
        </w:tc>
      </w:tr>
      <w:tr w:rsidR="00040CA7" w:rsidRPr="00843737" w14:paraId="558DA16D" w14:textId="77777777" w:rsidTr="00040CA7">
        <w:trPr>
          <w:trHeight w:val="360"/>
        </w:trPr>
        <w:tc>
          <w:tcPr>
            <w:tcW w:w="3260" w:type="dxa"/>
            <w:tcBorders>
              <w:top w:val="nil"/>
              <w:left w:val="nil"/>
              <w:bottom w:val="nil"/>
              <w:right w:val="nil"/>
            </w:tcBorders>
            <w:shd w:val="clear" w:color="auto" w:fill="auto"/>
            <w:noWrap/>
            <w:vAlign w:val="bottom"/>
            <w:hideMark/>
          </w:tcPr>
          <w:p w14:paraId="30EDBCC0" w14:textId="77777777" w:rsidR="00040CA7" w:rsidRPr="00843737" w:rsidRDefault="00040CA7" w:rsidP="00040CA7">
            <w:pPr>
              <w:rPr>
                <w:rFonts w:eastAsia="Times New Roman"/>
                <w:color w:val="000000"/>
              </w:rPr>
            </w:pPr>
            <w:proofErr w:type="gramStart"/>
            <w:r w:rsidRPr="00843737">
              <w:rPr>
                <w:rFonts w:eastAsia="Times New Roman"/>
                <w:color w:val="000000"/>
              </w:rPr>
              <w:t>Log(</w:t>
            </w:r>
            <w:proofErr w:type="gramEnd"/>
            <w:r w:rsidRPr="00843737">
              <w:rPr>
                <w:rFonts w:eastAsia="Times New Roman"/>
                <w:color w:val="000000"/>
              </w:rPr>
              <w:t>CS)</w:t>
            </w:r>
          </w:p>
        </w:tc>
        <w:tc>
          <w:tcPr>
            <w:tcW w:w="1320" w:type="dxa"/>
            <w:tcBorders>
              <w:top w:val="nil"/>
              <w:left w:val="nil"/>
              <w:bottom w:val="nil"/>
              <w:right w:val="nil"/>
            </w:tcBorders>
            <w:shd w:val="clear" w:color="auto" w:fill="auto"/>
            <w:noWrap/>
            <w:vAlign w:val="bottom"/>
            <w:hideMark/>
          </w:tcPr>
          <w:p w14:paraId="2B6EDF9A" w14:textId="77777777" w:rsidR="00040CA7" w:rsidRPr="00843737" w:rsidRDefault="00040CA7" w:rsidP="00040CA7">
            <w:pPr>
              <w:jc w:val="center"/>
              <w:rPr>
                <w:rFonts w:eastAsia="Times New Roman"/>
                <w:color w:val="000000"/>
              </w:rPr>
            </w:pPr>
            <w:r w:rsidRPr="00843737">
              <w:rPr>
                <w:rFonts w:eastAsia="Times New Roman"/>
                <w:color w:val="000000"/>
              </w:rPr>
              <w:t>1</w:t>
            </w:r>
          </w:p>
        </w:tc>
        <w:tc>
          <w:tcPr>
            <w:tcW w:w="1660" w:type="dxa"/>
            <w:tcBorders>
              <w:top w:val="nil"/>
              <w:left w:val="nil"/>
              <w:bottom w:val="nil"/>
              <w:right w:val="nil"/>
            </w:tcBorders>
            <w:shd w:val="clear" w:color="auto" w:fill="auto"/>
            <w:noWrap/>
            <w:vAlign w:val="bottom"/>
            <w:hideMark/>
          </w:tcPr>
          <w:p w14:paraId="5784E638" w14:textId="77777777" w:rsidR="00040CA7" w:rsidRPr="00843737" w:rsidRDefault="00040CA7" w:rsidP="00040CA7">
            <w:pPr>
              <w:jc w:val="center"/>
              <w:rPr>
                <w:rFonts w:eastAsia="Times New Roman"/>
                <w:color w:val="000000"/>
              </w:rPr>
            </w:pPr>
            <w:r w:rsidRPr="00843737">
              <w:rPr>
                <w:rFonts w:eastAsia="Times New Roman"/>
                <w:color w:val="000000"/>
              </w:rPr>
              <w:t>0.0120</w:t>
            </w:r>
          </w:p>
        </w:tc>
        <w:tc>
          <w:tcPr>
            <w:tcW w:w="1520" w:type="dxa"/>
            <w:tcBorders>
              <w:top w:val="nil"/>
              <w:left w:val="nil"/>
              <w:bottom w:val="nil"/>
              <w:right w:val="nil"/>
            </w:tcBorders>
            <w:shd w:val="clear" w:color="auto" w:fill="auto"/>
            <w:noWrap/>
            <w:vAlign w:val="bottom"/>
            <w:hideMark/>
          </w:tcPr>
          <w:p w14:paraId="2080D2EE" w14:textId="77777777" w:rsidR="00040CA7" w:rsidRPr="00843737" w:rsidRDefault="00040CA7" w:rsidP="00040CA7">
            <w:pPr>
              <w:jc w:val="center"/>
              <w:rPr>
                <w:rFonts w:eastAsia="Times New Roman"/>
                <w:color w:val="000000"/>
              </w:rPr>
            </w:pPr>
            <w:r w:rsidRPr="00843737">
              <w:rPr>
                <w:rFonts w:eastAsia="Times New Roman"/>
                <w:color w:val="000000"/>
              </w:rPr>
              <w:t>0.0120</w:t>
            </w:r>
          </w:p>
        </w:tc>
        <w:tc>
          <w:tcPr>
            <w:tcW w:w="1540" w:type="dxa"/>
            <w:tcBorders>
              <w:top w:val="nil"/>
              <w:left w:val="nil"/>
              <w:bottom w:val="nil"/>
              <w:right w:val="nil"/>
            </w:tcBorders>
            <w:shd w:val="clear" w:color="auto" w:fill="auto"/>
            <w:noWrap/>
            <w:vAlign w:val="bottom"/>
            <w:hideMark/>
          </w:tcPr>
          <w:p w14:paraId="0928AD1C" w14:textId="77777777" w:rsidR="00040CA7" w:rsidRPr="00843737" w:rsidRDefault="00040CA7" w:rsidP="00040CA7">
            <w:pPr>
              <w:jc w:val="center"/>
              <w:rPr>
                <w:rFonts w:eastAsia="Times New Roman"/>
                <w:color w:val="000000"/>
              </w:rPr>
            </w:pPr>
            <w:r w:rsidRPr="00843737">
              <w:rPr>
                <w:rFonts w:eastAsia="Times New Roman"/>
                <w:color w:val="000000"/>
              </w:rPr>
              <w:t>0.058</w:t>
            </w:r>
          </w:p>
        </w:tc>
        <w:tc>
          <w:tcPr>
            <w:tcW w:w="1540" w:type="dxa"/>
            <w:tcBorders>
              <w:top w:val="nil"/>
              <w:left w:val="nil"/>
              <w:bottom w:val="nil"/>
              <w:right w:val="nil"/>
            </w:tcBorders>
            <w:shd w:val="clear" w:color="auto" w:fill="auto"/>
            <w:noWrap/>
            <w:vAlign w:val="bottom"/>
            <w:hideMark/>
          </w:tcPr>
          <w:p w14:paraId="7885CAEF" w14:textId="77777777" w:rsidR="00040CA7" w:rsidRPr="00843737" w:rsidRDefault="00040CA7" w:rsidP="00040CA7">
            <w:pPr>
              <w:jc w:val="center"/>
              <w:rPr>
                <w:rFonts w:eastAsia="Times New Roman"/>
                <w:color w:val="000000"/>
              </w:rPr>
            </w:pPr>
            <w:r w:rsidRPr="00843737">
              <w:rPr>
                <w:rFonts w:eastAsia="Times New Roman"/>
                <w:color w:val="000000"/>
              </w:rPr>
              <w:t>13.307</w:t>
            </w:r>
          </w:p>
        </w:tc>
        <w:tc>
          <w:tcPr>
            <w:tcW w:w="1180" w:type="dxa"/>
            <w:tcBorders>
              <w:top w:val="nil"/>
              <w:left w:val="nil"/>
              <w:bottom w:val="nil"/>
              <w:right w:val="nil"/>
            </w:tcBorders>
            <w:shd w:val="clear" w:color="auto" w:fill="auto"/>
            <w:noWrap/>
            <w:vAlign w:val="bottom"/>
            <w:hideMark/>
          </w:tcPr>
          <w:p w14:paraId="3FC722C4" w14:textId="77777777" w:rsidR="00040CA7" w:rsidRPr="00843737" w:rsidRDefault="00040CA7" w:rsidP="00040CA7">
            <w:pPr>
              <w:jc w:val="center"/>
              <w:rPr>
                <w:rFonts w:eastAsia="Times New Roman"/>
                <w:b/>
                <w:bCs/>
                <w:color w:val="000000"/>
              </w:rPr>
            </w:pPr>
            <w:r w:rsidRPr="00843737">
              <w:rPr>
                <w:rFonts w:eastAsia="Times New Roman"/>
                <w:b/>
                <w:bCs/>
                <w:color w:val="000000"/>
              </w:rPr>
              <w:t>&lt;0.001</w:t>
            </w:r>
          </w:p>
        </w:tc>
      </w:tr>
      <w:tr w:rsidR="00040CA7" w:rsidRPr="00843737" w14:paraId="69A4DF86" w14:textId="77777777" w:rsidTr="00040CA7">
        <w:trPr>
          <w:trHeight w:val="360"/>
        </w:trPr>
        <w:tc>
          <w:tcPr>
            <w:tcW w:w="3260" w:type="dxa"/>
            <w:tcBorders>
              <w:top w:val="nil"/>
              <w:left w:val="nil"/>
              <w:bottom w:val="nil"/>
              <w:right w:val="nil"/>
            </w:tcBorders>
            <w:shd w:val="clear" w:color="auto" w:fill="auto"/>
            <w:noWrap/>
            <w:vAlign w:val="bottom"/>
            <w:hideMark/>
          </w:tcPr>
          <w:p w14:paraId="3576C5D7" w14:textId="77777777" w:rsidR="00040CA7" w:rsidRPr="00843737" w:rsidRDefault="00040CA7" w:rsidP="00040CA7">
            <w:pPr>
              <w:rPr>
                <w:rFonts w:eastAsia="Times New Roman"/>
                <w:color w:val="000000"/>
              </w:rPr>
            </w:pPr>
            <w:r w:rsidRPr="00843737">
              <w:rPr>
                <w:rFonts w:eastAsia="Times New Roman"/>
                <w:color w:val="000000"/>
              </w:rPr>
              <w:t>Population</w:t>
            </w:r>
          </w:p>
        </w:tc>
        <w:tc>
          <w:tcPr>
            <w:tcW w:w="1320" w:type="dxa"/>
            <w:tcBorders>
              <w:top w:val="nil"/>
              <w:left w:val="nil"/>
              <w:bottom w:val="nil"/>
              <w:right w:val="nil"/>
            </w:tcBorders>
            <w:shd w:val="clear" w:color="auto" w:fill="auto"/>
            <w:noWrap/>
            <w:vAlign w:val="bottom"/>
            <w:hideMark/>
          </w:tcPr>
          <w:p w14:paraId="28908A85" w14:textId="77777777" w:rsidR="00040CA7" w:rsidRPr="00843737" w:rsidRDefault="00040CA7" w:rsidP="00040CA7">
            <w:pPr>
              <w:jc w:val="center"/>
              <w:rPr>
                <w:rFonts w:eastAsia="Times New Roman"/>
                <w:color w:val="000000"/>
              </w:rPr>
            </w:pPr>
            <w:r w:rsidRPr="00843737">
              <w:rPr>
                <w:rFonts w:eastAsia="Times New Roman"/>
                <w:color w:val="000000"/>
              </w:rPr>
              <w:t>7</w:t>
            </w:r>
          </w:p>
        </w:tc>
        <w:tc>
          <w:tcPr>
            <w:tcW w:w="1660" w:type="dxa"/>
            <w:tcBorders>
              <w:top w:val="nil"/>
              <w:left w:val="nil"/>
              <w:bottom w:val="nil"/>
              <w:right w:val="nil"/>
            </w:tcBorders>
            <w:shd w:val="clear" w:color="auto" w:fill="auto"/>
            <w:noWrap/>
            <w:vAlign w:val="bottom"/>
            <w:hideMark/>
          </w:tcPr>
          <w:p w14:paraId="4C1ED9BF" w14:textId="77777777" w:rsidR="00040CA7" w:rsidRPr="00843737" w:rsidRDefault="00040CA7" w:rsidP="00040CA7">
            <w:pPr>
              <w:jc w:val="center"/>
              <w:rPr>
                <w:rFonts w:eastAsia="Times New Roman"/>
                <w:color w:val="000000"/>
              </w:rPr>
            </w:pPr>
            <w:r w:rsidRPr="00843737">
              <w:rPr>
                <w:rFonts w:eastAsia="Times New Roman"/>
                <w:color w:val="000000"/>
              </w:rPr>
              <w:t>0.0628</w:t>
            </w:r>
          </w:p>
        </w:tc>
        <w:tc>
          <w:tcPr>
            <w:tcW w:w="1520" w:type="dxa"/>
            <w:tcBorders>
              <w:top w:val="nil"/>
              <w:left w:val="nil"/>
              <w:bottom w:val="nil"/>
              <w:right w:val="nil"/>
            </w:tcBorders>
            <w:shd w:val="clear" w:color="auto" w:fill="auto"/>
            <w:noWrap/>
            <w:vAlign w:val="bottom"/>
            <w:hideMark/>
          </w:tcPr>
          <w:p w14:paraId="56944E86" w14:textId="77777777" w:rsidR="00040CA7" w:rsidRPr="00843737" w:rsidRDefault="00040CA7" w:rsidP="00040CA7">
            <w:pPr>
              <w:jc w:val="center"/>
              <w:rPr>
                <w:rFonts w:eastAsia="Times New Roman"/>
                <w:color w:val="000000"/>
              </w:rPr>
            </w:pPr>
            <w:r w:rsidRPr="00843737">
              <w:rPr>
                <w:rFonts w:eastAsia="Times New Roman"/>
                <w:color w:val="000000"/>
              </w:rPr>
              <w:t>0.0090</w:t>
            </w:r>
          </w:p>
        </w:tc>
        <w:tc>
          <w:tcPr>
            <w:tcW w:w="1540" w:type="dxa"/>
            <w:tcBorders>
              <w:top w:val="nil"/>
              <w:left w:val="nil"/>
              <w:bottom w:val="nil"/>
              <w:right w:val="nil"/>
            </w:tcBorders>
            <w:shd w:val="clear" w:color="auto" w:fill="auto"/>
            <w:noWrap/>
            <w:vAlign w:val="bottom"/>
            <w:hideMark/>
          </w:tcPr>
          <w:p w14:paraId="1295583A" w14:textId="77777777" w:rsidR="00040CA7" w:rsidRPr="00843737" w:rsidRDefault="00040CA7" w:rsidP="00040CA7">
            <w:pPr>
              <w:jc w:val="center"/>
              <w:rPr>
                <w:rFonts w:eastAsia="Times New Roman"/>
                <w:color w:val="000000"/>
              </w:rPr>
            </w:pPr>
            <w:r w:rsidRPr="00843737">
              <w:rPr>
                <w:rFonts w:eastAsia="Times New Roman"/>
                <w:color w:val="000000"/>
              </w:rPr>
              <w:t>0.304</w:t>
            </w:r>
          </w:p>
        </w:tc>
        <w:tc>
          <w:tcPr>
            <w:tcW w:w="1540" w:type="dxa"/>
            <w:tcBorders>
              <w:top w:val="nil"/>
              <w:left w:val="nil"/>
              <w:bottom w:val="nil"/>
              <w:right w:val="nil"/>
            </w:tcBorders>
            <w:shd w:val="clear" w:color="auto" w:fill="auto"/>
            <w:noWrap/>
            <w:vAlign w:val="bottom"/>
            <w:hideMark/>
          </w:tcPr>
          <w:p w14:paraId="066671FB" w14:textId="77777777" w:rsidR="00040CA7" w:rsidRPr="00843737" w:rsidRDefault="00040CA7" w:rsidP="00040CA7">
            <w:pPr>
              <w:jc w:val="center"/>
              <w:rPr>
                <w:rFonts w:eastAsia="Times New Roman"/>
                <w:color w:val="000000"/>
              </w:rPr>
            </w:pPr>
            <w:r w:rsidRPr="00843737">
              <w:rPr>
                <w:rFonts w:eastAsia="Times New Roman"/>
                <w:color w:val="000000"/>
              </w:rPr>
              <w:t>12.221</w:t>
            </w:r>
          </w:p>
        </w:tc>
        <w:tc>
          <w:tcPr>
            <w:tcW w:w="1180" w:type="dxa"/>
            <w:tcBorders>
              <w:top w:val="nil"/>
              <w:left w:val="nil"/>
              <w:bottom w:val="nil"/>
              <w:right w:val="nil"/>
            </w:tcBorders>
            <w:shd w:val="clear" w:color="auto" w:fill="auto"/>
            <w:noWrap/>
            <w:vAlign w:val="bottom"/>
            <w:hideMark/>
          </w:tcPr>
          <w:p w14:paraId="232F538C" w14:textId="77777777" w:rsidR="00040CA7" w:rsidRPr="00843737" w:rsidRDefault="00040CA7" w:rsidP="00040CA7">
            <w:pPr>
              <w:jc w:val="center"/>
              <w:rPr>
                <w:rFonts w:eastAsia="Times New Roman"/>
                <w:b/>
                <w:bCs/>
                <w:color w:val="000000"/>
              </w:rPr>
            </w:pPr>
            <w:r w:rsidRPr="00843737">
              <w:rPr>
                <w:rFonts w:eastAsia="Times New Roman"/>
                <w:b/>
                <w:bCs/>
                <w:color w:val="000000"/>
              </w:rPr>
              <w:t>&lt;0.001</w:t>
            </w:r>
          </w:p>
        </w:tc>
      </w:tr>
      <w:tr w:rsidR="00040CA7" w:rsidRPr="00843737" w14:paraId="416196AA" w14:textId="77777777" w:rsidTr="00040CA7">
        <w:trPr>
          <w:trHeight w:val="360"/>
        </w:trPr>
        <w:tc>
          <w:tcPr>
            <w:tcW w:w="3260" w:type="dxa"/>
            <w:tcBorders>
              <w:top w:val="nil"/>
              <w:left w:val="nil"/>
              <w:bottom w:val="nil"/>
              <w:right w:val="nil"/>
            </w:tcBorders>
            <w:shd w:val="clear" w:color="auto" w:fill="auto"/>
            <w:noWrap/>
            <w:vAlign w:val="bottom"/>
            <w:hideMark/>
          </w:tcPr>
          <w:p w14:paraId="75200453" w14:textId="77777777" w:rsidR="00040CA7" w:rsidRPr="00843737" w:rsidRDefault="00040CA7" w:rsidP="00040CA7">
            <w:pPr>
              <w:rPr>
                <w:rFonts w:eastAsia="Times New Roman"/>
                <w:color w:val="000000"/>
              </w:rPr>
            </w:pPr>
            <w:r w:rsidRPr="00843737">
              <w:rPr>
                <w:rFonts w:eastAsia="Times New Roman"/>
                <w:color w:val="000000"/>
              </w:rPr>
              <w:t>Treatment</w:t>
            </w:r>
          </w:p>
        </w:tc>
        <w:tc>
          <w:tcPr>
            <w:tcW w:w="1320" w:type="dxa"/>
            <w:tcBorders>
              <w:top w:val="nil"/>
              <w:left w:val="nil"/>
              <w:bottom w:val="nil"/>
              <w:right w:val="nil"/>
            </w:tcBorders>
            <w:shd w:val="clear" w:color="auto" w:fill="auto"/>
            <w:noWrap/>
            <w:vAlign w:val="bottom"/>
            <w:hideMark/>
          </w:tcPr>
          <w:p w14:paraId="6852CC86" w14:textId="77777777" w:rsidR="00040CA7" w:rsidRPr="00843737" w:rsidRDefault="00040CA7" w:rsidP="00040CA7">
            <w:pPr>
              <w:jc w:val="center"/>
              <w:rPr>
                <w:rFonts w:eastAsia="Times New Roman"/>
                <w:color w:val="000000"/>
              </w:rPr>
            </w:pPr>
            <w:r w:rsidRPr="00843737">
              <w:rPr>
                <w:rFonts w:eastAsia="Times New Roman"/>
                <w:color w:val="000000"/>
              </w:rPr>
              <w:t>1</w:t>
            </w:r>
          </w:p>
        </w:tc>
        <w:tc>
          <w:tcPr>
            <w:tcW w:w="1660" w:type="dxa"/>
            <w:tcBorders>
              <w:top w:val="nil"/>
              <w:left w:val="nil"/>
              <w:bottom w:val="nil"/>
              <w:right w:val="nil"/>
            </w:tcBorders>
            <w:shd w:val="clear" w:color="auto" w:fill="auto"/>
            <w:noWrap/>
            <w:vAlign w:val="bottom"/>
            <w:hideMark/>
          </w:tcPr>
          <w:p w14:paraId="4B7D31EE" w14:textId="77777777" w:rsidR="00040CA7" w:rsidRPr="00843737" w:rsidRDefault="00040CA7" w:rsidP="00040CA7">
            <w:pPr>
              <w:jc w:val="center"/>
              <w:rPr>
                <w:rFonts w:eastAsia="Times New Roman"/>
                <w:color w:val="000000"/>
              </w:rPr>
            </w:pPr>
            <w:r w:rsidRPr="00843737">
              <w:rPr>
                <w:rFonts w:eastAsia="Times New Roman"/>
                <w:color w:val="000000"/>
              </w:rPr>
              <w:t>0.0046</w:t>
            </w:r>
          </w:p>
        </w:tc>
        <w:tc>
          <w:tcPr>
            <w:tcW w:w="1520" w:type="dxa"/>
            <w:tcBorders>
              <w:top w:val="nil"/>
              <w:left w:val="nil"/>
              <w:bottom w:val="nil"/>
              <w:right w:val="nil"/>
            </w:tcBorders>
            <w:shd w:val="clear" w:color="auto" w:fill="auto"/>
            <w:noWrap/>
            <w:vAlign w:val="bottom"/>
            <w:hideMark/>
          </w:tcPr>
          <w:p w14:paraId="1CF15DF7" w14:textId="77777777" w:rsidR="00040CA7" w:rsidRPr="00843737" w:rsidRDefault="00040CA7" w:rsidP="00040CA7">
            <w:pPr>
              <w:jc w:val="center"/>
              <w:rPr>
                <w:rFonts w:eastAsia="Times New Roman"/>
                <w:color w:val="000000"/>
              </w:rPr>
            </w:pPr>
            <w:r w:rsidRPr="00843737">
              <w:rPr>
                <w:rFonts w:eastAsia="Times New Roman"/>
                <w:color w:val="000000"/>
              </w:rPr>
              <w:t>0.0046</w:t>
            </w:r>
          </w:p>
        </w:tc>
        <w:tc>
          <w:tcPr>
            <w:tcW w:w="1540" w:type="dxa"/>
            <w:tcBorders>
              <w:top w:val="nil"/>
              <w:left w:val="nil"/>
              <w:bottom w:val="nil"/>
              <w:right w:val="nil"/>
            </w:tcBorders>
            <w:shd w:val="clear" w:color="auto" w:fill="auto"/>
            <w:noWrap/>
            <w:vAlign w:val="bottom"/>
            <w:hideMark/>
          </w:tcPr>
          <w:p w14:paraId="72AE92C9" w14:textId="77777777" w:rsidR="00040CA7" w:rsidRPr="00843737" w:rsidRDefault="00040CA7" w:rsidP="00040CA7">
            <w:pPr>
              <w:jc w:val="center"/>
              <w:rPr>
                <w:rFonts w:eastAsia="Times New Roman"/>
                <w:color w:val="000000"/>
              </w:rPr>
            </w:pPr>
            <w:r w:rsidRPr="00843737">
              <w:rPr>
                <w:rFonts w:eastAsia="Times New Roman"/>
                <w:color w:val="000000"/>
              </w:rPr>
              <w:t>0.022</w:t>
            </w:r>
          </w:p>
        </w:tc>
        <w:tc>
          <w:tcPr>
            <w:tcW w:w="1540" w:type="dxa"/>
            <w:tcBorders>
              <w:top w:val="nil"/>
              <w:left w:val="nil"/>
              <w:bottom w:val="nil"/>
              <w:right w:val="nil"/>
            </w:tcBorders>
            <w:shd w:val="clear" w:color="auto" w:fill="auto"/>
            <w:noWrap/>
            <w:vAlign w:val="bottom"/>
            <w:hideMark/>
          </w:tcPr>
          <w:p w14:paraId="2E4222DB" w14:textId="77777777" w:rsidR="00040CA7" w:rsidRPr="00843737" w:rsidRDefault="00040CA7" w:rsidP="00040CA7">
            <w:pPr>
              <w:jc w:val="center"/>
              <w:rPr>
                <w:rFonts w:eastAsia="Times New Roman"/>
                <w:color w:val="000000"/>
              </w:rPr>
            </w:pPr>
            <w:r w:rsidRPr="00843737">
              <w:rPr>
                <w:rFonts w:eastAsia="Times New Roman"/>
                <w:color w:val="000000"/>
              </w:rPr>
              <w:t>8.390</w:t>
            </w:r>
          </w:p>
        </w:tc>
        <w:tc>
          <w:tcPr>
            <w:tcW w:w="1180" w:type="dxa"/>
            <w:tcBorders>
              <w:top w:val="nil"/>
              <w:left w:val="nil"/>
              <w:bottom w:val="nil"/>
              <w:right w:val="nil"/>
            </w:tcBorders>
            <w:shd w:val="clear" w:color="auto" w:fill="auto"/>
            <w:noWrap/>
            <w:vAlign w:val="bottom"/>
            <w:hideMark/>
          </w:tcPr>
          <w:p w14:paraId="3A3FEC86" w14:textId="77777777" w:rsidR="00040CA7" w:rsidRPr="00843737" w:rsidRDefault="00040CA7" w:rsidP="00040CA7">
            <w:pPr>
              <w:jc w:val="center"/>
              <w:rPr>
                <w:rFonts w:eastAsia="Times New Roman"/>
                <w:b/>
                <w:bCs/>
                <w:color w:val="000000"/>
              </w:rPr>
            </w:pPr>
            <w:r w:rsidRPr="00843737">
              <w:rPr>
                <w:rFonts w:eastAsia="Times New Roman"/>
                <w:b/>
                <w:bCs/>
                <w:color w:val="000000"/>
              </w:rPr>
              <w:t>&lt;0.001</w:t>
            </w:r>
          </w:p>
        </w:tc>
      </w:tr>
      <w:tr w:rsidR="00040CA7" w:rsidRPr="00843737" w14:paraId="029804CD" w14:textId="77777777" w:rsidTr="00040CA7">
        <w:trPr>
          <w:trHeight w:val="360"/>
        </w:trPr>
        <w:tc>
          <w:tcPr>
            <w:tcW w:w="3260" w:type="dxa"/>
            <w:tcBorders>
              <w:top w:val="nil"/>
              <w:left w:val="nil"/>
              <w:bottom w:val="nil"/>
              <w:right w:val="nil"/>
            </w:tcBorders>
            <w:shd w:val="clear" w:color="auto" w:fill="auto"/>
            <w:noWrap/>
            <w:vAlign w:val="bottom"/>
            <w:hideMark/>
          </w:tcPr>
          <w:p w14:paraId="57DDC442" w14:textId="77777777" w:rsidR="00040CA7" w:rsidRPr="00843737" w:rsidRDefault="00040CA7" w:rsidP="00040CA7">
            <w:pPr>
              <w:rPr>
                <w:rFonts w:eastAsia="Times New Roman"/>
                <w:color w:val="000000"/>
              </w:rPr>
            </w:pPr>
            <w:proofErr w:type="gramStart"/>
            <w:r w:rsidRPr="00843737">
              <w:rPr>
                <w:rFonts w:eastAsia="Times New Roman"/>
                <w:color w:val="000000"/>
              </w:rPr>
              <w:t>Log(</w:t>
            </w:r>
            <w:proofErr w:type="gramEnd"/>
            <w:r w:rsidRPr="00843737">
              <w:rPr>
                <w:rFonts w:eastAsia="Times New Roman"/>
                <w:color w:val="000000"/>
              </w:rPr>
              <w:t>CS):Population</w:t>
            </w:r>
          </w:p>
        </w:tc>
        <w:tc>
          <w:tcPr>
            <w:tcW w:w="1320" w:type="dxa"/>
            <w:tcBorders>
              <w:top w:val="nil"/>
              <w:left w:val="nil"/>
              <w:bottom w:val="nil"/>
              <w:right w:val="nil"/>
            </w:tcBorders>
            <w:shd w:val="clear" w:color="auto" w:fill="auto"/>
            <w:noWrap/>
            <w:vAlign w:val="bottom"/>
            <w:hideMark/>
          </w:tcPr>
          <w:p w14:paraId="71BF0345" w14:textId="77777777" w:rsidR="00040CA7" w:rsidRPr="00843737" w:rsidRDefault="00040CA7" w:rsidP="00040CA7">
            <w:pPr>
              <w:jc w:val="center"/>
              <w:rPr>
                <w:rFonts w:eastAsia="Times New Roman"/>
                <w:color w:val="000000"/>
              </w:rPr>
            </w:pPr>
            <w:r w:rsidRPr="00843737">
              <w:rPr>
                <w:rFonts w:eastAsia="Times New Roman"/>
                <w:color w:val="000000"/>
              </w:rPr>
              <w:t>7</w:t>
            </w:r>
          </w:p>
        </w:tc>
        <w:tc>
          <w:tcPr>
            <w:tcW w:w="1660" w:type="dxa"/>
            <w:tcBorders>
              <w:top w:val="nil"/>
              <w:left w:val="nil"/>
              <w:bottom w:val="nil"/>
              <w:right w:val="nil"/>
            </w:tcBorders>
            <w:shd w:val="clear" w:color="auto" w:fill="auto"/>
            <w:noWrap/>
            <w:vAlign w:val="bottom"/>
            <w:hideMark/>
          </w:tcPr>
          <w:p w14:paraId="47ED7277" w14:textId="77777777" w:rsidR="00040CA7" w:rsidRPr="00843737" w:rsidRDefault="00040CA7" w:rsidP="00040CA7">
            <w:pPr>
              <w:jc w:val="center"/>
              <w:rPr>
                <w:rFonts w:eastAsia="Times New Roman"/>
                <w:color w:val="000000"/>
              </w:rPr>
            </w:pPr>
            <w:r w:rsidRPr="00843737">
              <w:rPr>
                <w:rFonts w:eastAsia="Times New Roman"/>
                <w:color w:val="000000"/>
              </w:rPr>
              <w:t>0.0035</w:t>
            </w:r>
          </w:p>
        </w:tc>
        <w:tc>
          <w:tcPr>
            <w:tcW w:w="1520" w:type="dxa"/>
            <w:tcBorders>
              <w:top w:val="nil"/>
              <w:left w:val="nil"/>
              <w:bottom w:val="nil"/>
              <w:right w:val="nil"/>
            </w:tcBorders>
            <w:shd w:val="clear" w:color="auto" w:fill="auto"/>
            <w:noWrap/>
            <w:vAlign w:val="bottom"/>
            <w:hideMark/>
          </w:tcPr>
          <w:p w14:paraId="7B4D1791" w14:textId="77777777" w:rsidR="00040CA7" w:rsidRPr="00843737" w:rsidRDefault="00040CA7" w:rsidP="00040CA7">
            <w:pPr>
              <w:jc w:val="center"/>
              <w:rPr>
                <w:rFonts w:eastAsia="Times New Roman"/>
                <w:color w:val="000000"/>
              </w:rPr>
            </w:pPr>
            <w:r w:rsidRPr="00843737">
              <w:rPr>
                <w:rFonts w:eastAsia="Times New Roman"/>
                <w:color w:val="000000"/>
              </w:rPr>
              <w:t>0.0005</w:t>
            </w:r>
          </w:p>
        </w:tc>
        <w:tc>
          <w:tcPr>
            <w:tcW w:w="1540" w:type="dxa"/>
            <w:tcBorders>
              <w:top w:val="nil"/>
              <w:left w:val="nil"/>
              <w:bottom w:val="nil"/>
              <w:right w:val="nil"/>
            </w:tcBorders>
            <w:shd w:val="clear" w:color="auto" w:fill="auto"/>
            <w:noWrap/>
            <w:vAlign w:val="bottom"/>
            <w:hideMark/>
          </w:tcPr>
          <w:p w14:paraId="578E1BCC" w14:textId="77777777" w:rsidR="00040CA7" w:rsidRPr="00843737" w:rsidRDefault="00040CA7" w:rsidP="00040CA7">
            <w:pPr>
              <w:jc w:val="center"/>
              <w:rPr>
                <w:rFonts w:eastAsia="Times New Roman"/>
                <w:color w:val="000000"/>
              </w:rPr>
            </w:pPr>
            <w:r w:rsidRPr="00843737">
              <w:rPr>
                <w:rFonts w:eastAsia="Times New Roman"/>
                <w:color w:val="000000"/>
              </w:rPr>
              <w:t>0.017</w:t>
            </w:r>
          </w:p>
        </w:tc>
        <w:tc>
          <w:tcPr>
            <w:tcW w:w="1540" w:type="dxa"/>
            <w:tcBorders>
              <w:top w:val="nil"/>
              <w:left w:val="nil"/>
              <w:bottom w:val="nil"/>
              <w:right w:val="nil"/>
            </w:tcBorders>
            <w:shd w:val="clear" w:color="auto" w:fill="auto"/>
            <w:noWrap/>
            <w:vAlign w:val="bottom"/>
            <w:hideMark/>
          </w:tcPr>
          <w:p w14:paraId="01CD4059" w14:textId="77777777" w:rsidR="00040CA7" w:rsidRPr="00843737" w:rsidRDefault="00040CA7" w:rsidP="00040CA7">
            <w:pPr>
              <w:jc w:val="center"/>
              <w:rPr>
                <w:rFonts w:eastAsia="Times New Roman"/>
                <w:color w:val="000000"/>
              </w:rPr>
            </w:pPr>
            <w:r w:rsidRPr="00843737">
              <w:rPr>
                <w:rFonts w:eastAsia="Times New Roman"/>
                <w:color w:val="000000"/>
              </w:rPr>
              <w:t>1.053</w:t>
            </w:r>
          </w:p>
        </w:tc>
        <w:tc>
          <w:tcPr>
            <w:tcW w:w="1180" w:type="dxa"/>
            <w:tcBorders>
              <w:top w:val="nil"/>
              <w:left w:val="nil"/>
              <w:bottom w:val="nil"/>
              <w:right w:val="nil"/>
            </w:tcBorders>
            <w:shd w:val="clear" w:color="auto" w:fill="auto"/>
            <w:noWrap/>
            <w:vAlign w:val="bottom"/>
            <w:hideMark/>
          </w:tcPr>
          <w:p w14:paraId="3A2A44A3" w14:textId="77777777" w:rsidR="00040CA7" w:rsidRPr="00843737" w:rsidRDefault="00040CA7" w:rsidP="00040CA7">
            <w:pPr>
              <w:jc w:val="center"/>
              <w:rPr>
                <w:rFonts w:eastAsia="Times New Roman"/>
                <w:color w:val="000000"/>
              </w:rPr>
            </w:pPr>
            <w:r w:rsidRPr="00843737">
              <w:rPr>
                <w:rFonts w:eastAsia="Times New Roman"/>
                <w:color w:val="000000"/>
              </w:rPr>
              <w:t>0.322</w:t>
            </w:r>
          </w:p>
        </w:tc>
      </w:tr>
      <w:tr w:rsidR="00040CA7" w:rsidRPr="00843737" w14:paraId="57799966" w14:textId="77777777" w:rsidTr="00040CA7">
        <w:trPr>
          <w:trHeight w:val="360"/>
        </w:trPr>
        <w:tc>
          <w:tcPr>
            <w:tcW w:w="3260" w:type="dxa"/>
            <w:tcBorders>
              <w:top w:val="nil"/>
              <w:left w:val="nil"/>
              <w:bottom w:val="nil"/>
              <w:right w:val="nil"/>
            </w:tcBorders>
            <w:shd w:val="clear" w:color="auto" w:fill="auto"/>
            <w:noWrap/>
            <w:vAlign w:val="bottom"/>
            <w:hideMark/>
          </w:tcPr>
          <w:p w14:paraId="1CFCDFF3" w14:textId="77777777" w:rsidR="00040CA7" w:rsidRPr="00843737" w:rsidRDefault="00040CA7" w:rsidP="00040CA7">
            <w:pPr>
              <w:rPr>
                <w:rFonts w:eastAsia="Times New Roman"/>
                <w:color w:val="000000"/>
              </w:rPr>
            </w:pPr>
            <w:proofErr w:type="gramStart"/>
            <w:r w:rsidRPr="00843737">
              <w:rPr>
                <w:rFonts w:eastAsia="Times New Roman"/>
                <w:color w:val="000000"/>
              </w:rPr>
              <w:t>Log(</w:t>
            </w:r>
            <w:proofErr w:type="gramEnd"/>
            <w:r w:rsidRPr="00843737">
              <w:rPr>
                <w:rFonts w:eastAsia="Times New Roman"/>
                <w:color w:val="000000"/>
              </w:rPr>
              <w:t>CS):Treatment</w:t>
            </w:r>
          </w:p>
        </w:tc>
        <w:tc>
          <w:tcPr>
            <w:tcW w:w="1320" w:type="dxa"/>
            <w:tcBorders>
              <w:top w:val="nil"/>
              <w:left w:val="nil"/>
              <w:bottom w:val="nil"/>
              <w:right w:val="nil"/>
            </w:tcBorders>
            <w:shd w:val="clear" w:color="auto" w:fill="auto"/>
            <w:noWrap/>
            <w:vAlign w:val="bottom"/>
            <w:hideMark/>
          </w:tcPr>
          <w:p w14:paraId="2C283EF4" w14:textId="77777777" w:rsidR="00040CA7" w:rsidRPr="00843737" w:rsidRDefault="00040CA7" w:rsidP="00040CA7">
            <w:pPr>
              <w:jc w:val="center"/>
              <w:rPr>
                <w:rFonts w:eastAsia="Times New Roman"/>
                <w:color w:val="000000"/>
              </w:rPr>
            </w:pPr>
            <w:r w:rsidRPr="00843737">
              <w:rPr>
                <w:rFonts w:eastAsia="Times New Roman"/>
                <w:color w:val="000000"/>
              </w:rPr>
              <w:t>1</w:t>
            </w:r>
          </w:p>
        </w:tc>
        <w:tc>
          <w:tcPr>
            <w:tcW w:w="1660" w:type="dxa"/>
            <w:tcBorders>
              <w:top w:val="nil"/>
              <w:left w:val="nil"/>
              <w:bottom w:val="nil"/>
              <w:right w:val="nil"/>
            </w:tcBorders>
            <w:shd w:val="clear" w:color="auto" w:fill="auto"/>
            <w:noWrap/>
            <w:vAlign w:val="bottom"/>
            <w:hideMark/>
          </w:tcPr>
          <w:p w14:paraId="1F03E0AC" w14:textId="77777777" w:rsidR="00040CA7" w:rsidRPr="00843737" w:rsidRDefault="00040CA7" w:rsidP="00040CA7">
            <w:pPr>
              <w:jc w:val="center"/>
              <w:rPr>
                <w:rFonts w:eastAsia="Times New Roman"/>
                <w:color w:val="000000"/>
              </w:rPr>
            </w:pPr>
            <w:r w:rsidRPr="00843737">
              <w:rPr>
                <w:rFonts w:eastAsia="Times New Roman"/>
                <w:color w:val="000000"/>
              </w:rPr>
              <w:t>0.0004</w:t>
            </w:r>
          </w:p>
        </w:tc>
        <w:tc>
          <w:tcPr>
            <w:tcW w:w="1520" w:type="dxa"/>
            <w:tcBorders>
              <w:top w:val="nil"/>
              <w:left w:val="nil"/>
              <w:bottom w:val="nil"/>
              <w:right w:val="nil"/>
            </w:tcBorders>
            <w:shd w:val="clear" w:color="auto" w:fill="auto"/>
            <w:noWrap/>
            <w:vAlign w:val="bottom"/>
            <w:hideMark/>
          </w:tcPr>
          <w:p w14:paraId="72CEEBA4" w14:textId="77777777" w:rsidR="00040CA7" w:rsidRPr="00843737" w:rsidRDefault="00040CA7" w:rsidP="00040CA7">
            <w:pPr>
              <w:jc w:val="center"/>
              <w:rPr>
                <w:rFonts w:eastAsia="Times New Roman"/>
                <w:color w:val="000000"/>
              </w:rPr>
            </w:pPr>
            <w:r w:rsidRPr="00843737">
              <w:rPr>
                <w:rFonts w:eastAsia="Times New Roman"/>
                <w:color w:val="000000"/>
              </w:rPr>
              <w:t>0.0004</w:t>
            </w:r>
          </w:p>
        </w:tc>
        <w:tc>
          <w:tcPr>
            <w:tcW w:w="1540" w:type="dxa"/>
            <w:tcBorders>
              <w:top w:val="nil"/>
              <w:left w:val="nil"/>
              <w:bottom w:val="nil"/>
              <w:right w:val="nil"/>
            </w:tcBorders>
            <w:shd w:val="clear" w:color="auto" w:fill="auto"/>
            <w:noWrap/>
            <w:vAlign w:val="bottom"/>
            <w:hideMark/>
          </w:tcPr>
          <w:p w14:paraId="0732E586" w14:textId="77777777" w:rsidR="00040CA7" w:rsidRPr="00843737" w:rsidRDefault="00040CA7" w:rsidP="00040CA7">
            <w:pPr>
              <w:jc w:val="center"/>
              <w:rPr>
                <w:rFonts w:eastAsia="Times New Roman"/>
                <w:color w:val="000000"/>
              </w:rPr>
            </w:pPr>
            <w:r w:rsidRPr="00843737">
              <w:rPr>
                <w:rFonts w:eastAsia="Times New Roman"/>
                <w:color w:val="000000"/>
              </w:rPr>
              <w:t>0.002</w:t>
            </w:r>
          </w:p>
        </w:tc>
        <w:tc>
          <w:tcPr>
            <w:tcW w:w="1540" w:type="dxa"/>
            <w:tcBorders>
              <w:top w:val="nil"/>
              <w:left w:val="nil"/>
              <w:bottom w:val="nil"/>
              <w:right w:val="nil"/>
            </w:tcBorders>
            <w:shd w:val="clear" w:color="auto" w:fill="auto"/>
            <w:noWrap/>
            <w:vAlign w:val="bottom"/>
            <w:hideMark/>
          </w:tcPr>
          <w:p w14:paraId="469BEB5E" w14:textId="77777777" w:rsidR="00040CA7" w:rsidRPr="00843737" w:rsidRDefault="00040CA7" w:rsidP="00040CA7">
            <w:pPr>
              <w:jc w:val="center"/>
              <w:rPr>
                <w:rFonts w:eastAsia="Times New Roman"/>
                <w:color w:val="000000"/>
              </w:rPr>
            </w:pPr>
            <w:r w:rsidRPr="00843737">
              <w:rPr>
                <w:rFonts w:eastAsia="Times New Roman"/>
                <w:color w:val="000000"/>
              </w:rPr>
              <w:t>0.829</w:t>
            </w:r>
          </w:p>
        </w:tc>
        <w:tc>
          <w:tcPr>
            <w:tcW w:w="1180" w:type="dxa"/>
            <w:tcBorders>
              <w:top w:val="nil"/>
              <w:left w:val="nil"/>
              <w:bottom w:val="nil"/>
              <w:right w:val="nil"/>
            </w:tcBorders>
            <w:shd w:val="clear" w:color="auto" w:fill="auto"/>
            <w:noWrap/>
            <w:vAlign w:val="bottom"/>
            <w:hideMark/>
          </w:tcPr>
          <w:p w14:paraId="66A15CFF" w14:textId="77777777" w:rsidR="00040CA7" w:rsidRPr="00843737" w:rsidRDefault="00040CA7" w:rsidP="00040CA7">
            <w:pPr>
              <w:jc w:val="center"/>
              <w:rPr>
                <w:rFonts w:eastAsia="Times New Roman"/>
                <w:color w:val="000000"/>
              </w:rPr>
            </w:pPr>
            <w:r w:rsidRPr="00843737">
              <w:rPr>
                <w:rFonts w:eastAsia="Times New Roman"/>
                <w:color w:val="000000"/>
              </w:rPr>
              <w:t>0.442</w:t>
            </w:r>
          </w:p>
        </w:tc>
      </w:tr>
      <w:tr w:rsidR="00040CA7" w:rsidRPr="00843737" w14:paraId="035BBE06" w14:textId="77777777" w:rsidTr="00040CA7">
        <w:trPr>
          <w:trHeight w:val="360"/>
        </w:trPr>
        <w:tc>
          <w:tcPr>
            <w:tcW w:w="3260" w:type="dxa"/>
            <w:tcBorders>
              <w:top w:val="nil"/>
              <w:left w:val="nil"/>
              <w:bottom w:val="nil"/>
              <w:right w:val="nil"/>
            </w:tcBorders>
            <w:shd w:val="clear" w:color="auto" w:fill="auto"/>
            <w:noWrap/>
            <w:vAlign w:val="bottom"/>
            <w:hideMark/>
          </w:tcPr>
          <w:p w14:paraId="6EFEB412" w14:textId="77777777" w:rsidR="00040CA7" w:rsidRPr="00843737" w:rsidRDefault="00040CA7" w:rsidP="00040CA7">
            <w:pPr>
              <w:rPr>
                <w:rFonts w:eastAsia="Times New Roman"/>
                <w:color w:val="000000"/>
              </w:rPr>
            </w:pPr>
            <w:proofErr w:type="spellStart"/>
            <w:proofErr w:type="gramStart"/>
            <w:r w:rsidRPr="00843737">
              <w:rPr>
                <w:rFonts w:eastAsia="Times New Roman"/>
                <w:color w:val="000000"/>
              </w:rPr>
              <w:t>Population:Treatment</w:t>
            </w:r>
            <w:proofErr w:type="spellEnd"/>
            <w:proofErr w:type="gramEnd"/>
          </w:p>
        </w:tc>
        <w:tc>
          <w:tcPr>
            <w:tcW w:w="1320" w:type="dxa"/>
            <w:tcBorders>
              <w:top w:val="nil"/>
              <w:left w:val="nil"/>
              <w:bottom w:val="nil"/>
              <w:right w:val="nil"/>
            </w:tcBorders>
            <w:shd w:val="clear" w:color="auto" w:fill="auto"/>
            <w:noWrap/>
            <w:vAlign w:val="bottom"/>
            <w:hideMark/>
          </w:tcPr>
          <w:p w14:paraId="3C4F0476" w14:textId="77777777" w:rsidR="00040CA7" w:rsidRPr="00843737" w:rsidRDefault="00040CA7" w:rsidP="00040CA7">
            <w:pPr>
              <w:jc w:val="center"/>
              <w:rPr>
                <w:rFonts w:eastAsia="Times New Roman"/>
                <w:color w:val="000000"/>
              </w:rPr>
            </w:pPr>
            <w:r w:rsidRPr="00843737">
              <w:rPr>
                <w:rFonts w:eastAsia="Times New Roman"/>
                <w:color w:val="000000"/>
              </w:rPr>
              <w:t>7</w:t>
            </w:r>
          </w:p>
        </w:tc>
        <w:tc>
          <w:tcPr>
            <w:tcW w:w="1660" w:type="dxa"/>
            <w:tcBorders>
              <w:top w:val="nil"/>
              <w:left w:val="nil"/>
              <w:bottom w:val="nil"/>
              <w:right w:val="nil"/>
            </w:tcBorders>
            <w:shd w:val="clear" w:color="auto" w:fill="auto"/>
            <w:noWrap/>
            <w:vAlign w:val="bottom"/>
            <w:hideMark/>
          </w:tcPr>
          <w:p w14:paraId="3E6AE853" w14:textId="77777777" w:rsidR="00040CA7" w:rsidRPr="00843737" w:rsidRDefault="00040CA7" w:rsidP="00040CA7">
            <w:pPr>
              <w:jc w:val="center"/>
              <w:rPr>
                <w:rFonts w:eastAsia="Times New Roman"/>
                <w:color w:val="000000"/>
              </w:rPr>
            </w:pPr>
            <w:r w:rsidRPr="00843737">
              <w:rPr>
                <w:rFonts w:eastAsia="Times New Roman"/>
                <w:color w:val="000000"/>
              </w:rPr>
              <w:t>0.0054</w:t>
            </w:r>
          </w:p>
        </w:tc>
        <w:tc>
          <w:tcPr>
            <w:tcW w:w="1520" w:type="dxa"/>
            <w:tcBorders>
              <w:top w:val="nil"/>
              <w:left w:val="nil"/>
              <w:bottom w:val="nil"/>
              <w:right w:val="nil"/>
            </w:tcBorders>
            <w:shd w:val="clear" w:color="auto" w:fill="auto"/>
            <w:noWrap/>
            <w:vAlign w:val="bottom"/>
            <w:hideMark/>
          </w:tcPr>
          <w:p w14:paraId="265FA09B" w14:textId="77777777" w:rsidR="00040CA7" w:rsidRPr="00843737" w:rsidRDefault="00040CA7" w:rsidP="00040CA7">
            <w:pPr>
              <w:jc w:val="center"/>
              <w:rPr>
                <w:rFonts w:eastAsia="Times New Roman"/>
                <w:color w:val="000000"/>
              </w:rPr>
            </w:pPr>
            <w:r w:rsidRPr="00843737">
              <w:rPr>
                <w:rFonts w:eastAsia="Times New Roman"/>
                <w:color w:val="000000"/>
              </w:rPr>
              <w:t>0.0008</w:t>
            </w:r>
          </w:p>
        </w:tc>
        <w:tc>
          <w:tcPr>
            <w:tcW w:w="1540" w:type="dxa"/>
            <w:tcBorders>
              <w:top w:val="nil"/>
              <w:left w:val="nil"/>
              <w:bottom w:val="nil"/>
              <w:right w:val="nil"/>
            </w:tcBorders>
            <w:shd w:val="clear" w:color="auto" w:fill="auto"/>
            <w:noWrap/>
            <w:vAlign w:val="bottom"/>
            <w:hideMark/>
          </w:tcPr>
          <w:p w14:paraId="3DA115BA" w14:textId="77777777" w:rsidR="00040CA7" w:rsidRPr="00843737" w:rsidRDefault="00040CA7" w:rsidP="00040CA7">
            <w:pPr>
              <w:jc w:val="center"/>
              <w:rPr>
                <w:rFonts w:eastAsia="Times New Roman"/>
                <w:color w:val="000000"/>
              </w:rPr>
            </w:pPr>
            <w:r w:rsidRPr="00843737">
              <w:rPr>
                <w:rFonts w:eastAsia="Times New Roman"/>
                <w:color w:val="000000"/>
              </w:rPr>
              <w:t>0.026</w:t>
            </w:r>
          </w:p>
        </w:tc>
        <w:tc>
          <w:tcPr>
            <w:tcW w:w="1540" w:type="dxa"/>
            <w:tcBorders>
              <w:top w:val="nil"/>
              <w:left w:val="nil"/>
              <w:bottom w:val="nil"/>
              <w:right w:val="nil"/>
            </w:tcBorders>
            <w:shd w:val="clear" w:color="auto" w:fill="auto"/>
            <w:noWrap/>
            <w:vAlign w:val="bottom"/>
            <w:hideMark/>
          </w:tcPr>
          <w:p w14:paraId="67CB5BFB" w14:textId="77777777" w:rsidR="00040CA7" w:rsidRPr="00843737" w:rsidRDefault="00040CA7" w:rsidP="00040CA7">
            <w:pPr>
              <w:jc w:val="center"/>
              <w:rPr>
                <w:rFonts w:eastAsia="Times New Roman"/>
                <w:color w:val="000000"/>
              </w:rPr>
            </w:pPr>
            <w:r w:rsidRPr="00843737">
              <w:rPr>
                <w:rFonts w:eastAsia="Times New Roman"/>
                <w:color w:val="000000"/>
              </w:rPr>
              <w:t>1.688</w:t>
            </w:r>
          </w:p>
        </w:tc>
        <w:tc>
          <w:tcPr>
            <w:tcW w:w="1180" w:type="dxa"/>
            <w:tcBorders>
              <w:top w:val="nil"/>
              <w:left w:val="nil"/>
              <w:bottom w:val="nil"/>
              <w:right w:val="nil"/>
            </w:tcBorders>
            <w:shd w:val="clear" w:color="auto" w:fill="auto"/>
            <w:noWrap/>
            <w:vAlign w:val="bottom"/>
            <w:hideMark/>
          </w:tcPr>
          <w:p w14:paraId="7F949D19" w14:textId="77777777" w:rsidR="00040CA7" w:rsidRPr="00843737" w:rsidRDefault="00040CA7" w:rsidP="00040CA7">
            <w:pPr>
              <w:jc w:val="center"/>
              <w:rPr>
                <w:rFonts w:eastAsia="Times New Roman"/>
                <w:b/>
                <w:bCs/>
                <w:color w:val="000000"/>
              </w:rPr>
            </w:pPr>
            <w:r w:rsidRPr="00843737">
              <w:rPr>
                <w:rFonts w:eastAsia="Times New Roman"/>
                <w:b/>
                <w:bCs/>
                <w:color w:val="000000"/>
              </w:rPr>
              <w:t>0.003</w:t>
            </w:r>
          </w:p>
        </w:tc>
      </w:tr>
      <w:tr w:rsidR="00040CA7" w:rsidRPr="00843737" w14:paraId="115737B2" w14:textId="77777777" w:rsidTr="00040CA7">
        <w:trPr>
          <w:trHeight w:val="360"/>
        </w:trPr>
        <w:tc>
          <w:tcPr>
            <w:tcW w:w="3260" w:type="dxa"/>
            <w:tcBorders>
              <w:top w:val="nil"/>
              <w:left w:val="nil"/>
              <w:bottom w:val="nil"/>
              <w:right w:val="nil"/>
            </w:tcBorders>
            <w:shd w:val="clear" w:color="auto" w:fill="auto"/>
            <w:noWrap/>
            <w:vAlign w:val="bottom"/>
            <w:hideMark/>
          </w:tcPr>
          <w:p w14:paraId="71959C0E" w14:textId="77777777" w:rsidR="00040CA7" w:rsidRPr="00843737" w:rsidRDefault="00040CA7" w:rsidP="00040CA7">
            <w:pPr>
              <w:rPr>
                <w:rFonts w:eastAsia="Times New Roman"/>
                <w:color w:val="000000"/>
              </w:rPr>
            </w:pPr>
            <w:proofErr w:type="gramStart"/>
            <w:r w:rsidRPr="00843737">
              <w:rPr>
                <w:rFonts w:eastAsia="Times New Roman"/>
                <w:color w:val="000000"/>
              </w:rPr>
              <w:t>Log(</w:t>
            </w:r>
            <w:proofErr w:type="gramEnd"/>
            <w:r w:rsidRPr="00843737">
              <w:rPr>
                <w:rFonts w:eastAsia="Times New Roman"/>
                <w:color w:val="000000"/>
              </w:rPr>
              <w:t>CS):</w:t>
            </w:r>
            <w:proofErr w:type="spellStart"/>
            <w:r w:rsidRPr="00843737">
              <w:rPr>
                <w:rFonts w:eastAsia="Times New Roman"/>
                <w:color w:val="000000"/>
              </w:rPr>
              <w:t>Population:Treatment</w:t>
            </w:r>
            <w:proofErr w:type="spellEnd"/>
          </w:p>
        </w:tc>
        <w:tc>
          <w:tcPr>
            <w:tcW w:w="1320" w:type="dxa"/>
            <w:tcBorders>
              <w:top w:val="nil"/>
              <w:left w:val="nil"/>
              <w:bottom w:val="nil"/>
              <w:right w:val="nil"/>
            </w:tcBorders>
            <w:shd w:val="clear" w:color="auto" w:fill="auto"/>
            <w:noWrap/>
            <w:vAlign w:val="bottom"/>
            <w:hideMark/>
          </w:tcPr>
          <w:p w14:paraId="1390C7EA" w14:textId="77777777" w:rsidR="00040CA7" w:rsidRPr="00843737" w:rsidRDefault="00040CA7" w:rsidP="00040CA7">
            <w:pPr>
              <w:jc w:val="center"/>
              <w:rPr>
                <w:rFonts w:eastAsia="Times New Roman"/>
                <w:color w:val="000000"/>
              </w:rPr>
            </w:pPr>
            <w:r w:rsidRPr="00843737">
              <w:rPr>
                <w:rFonts w:eastAsia="Times New Roman"/>
                <w:color w:val="000000"/>
              </w:rPr>
              <w:t>7</w:t>
            </w:r>
          </w:p>
        </w:tc>
        <w:tc>
          <w:tcPr>
            <w:tcW w:w="1660" w:type="dxa"/>
            <w:tcBorders>
              <w:top w:val="nil"/>
              <w:left w:val="nil"/>
              <w:bottom w:val="nil"/>
              <w:right w:val="nil"/>
            </w:tcBorders>
            <w:shd w:val="clear" w:color="auto" w:fill="auto"/>
            <w:noWrap/>
            <w:vAlign w:val="bottom"/>
            <w:hideMark/>
          </w:tcPr>
          <w:p w14:paraId="3452152E" w14:textId="77777777" w:rsidR="00040CA7" w:rsidRPr="00843737" w:rsidRDefault="00040CA7" w:rsidP="00040CA7">
            <w:pPr>
              <w:jc w:val="center"/>
              <w:rPr>
                <w:rFonts w:eastAsia="Times New Roman"/>
                <w:color w:val="000000"/>
              </w:rPr>
            </w:pPr>
            <w:r w:rsidRPr="00843737">
              <w:rPr>
                <w:rFonts w:eastAsia="Times New Roman"/>
                <w:color w:val="000000"/>
              </w:rPr>
              <w:t>0.0030</w:t>
            </w:r>
          </w:p>
        </w:tc>
        <w:tc>
          <w:tcPr>
            <w:tcW w:w="1520" w:type="dxa"/>
            <w:tcBorders>
              <w:top w:val="nil"/>
              <w:left w:val="nil"/>
              <w:bottom w:val="nil"/>
              <w:right w:val="nil"/>
            </w:tcBorders>
            <w:shd w:val="clear" w:color="auto" w:fill="auto"/>
            <w:noWrap/>
            <w:vAlign w:val="bottom"/>
            <w:hideMark/>
          </w:tcPr>
          <w:p w14:paraId="4C034FE4" w14:textId="77777777" w:rsidR="00040CA7" w:rsidRPr="00843737" w:rsidRDefault="00040CA7" w:rsidP="00040CA7">
            <w:pPr>
              <w:jc w:val="center"/>
              <w:rPr>
                <w:rFonts w:eastAsia="Times New Roman"/>
                <w:color w:val="000000"/>
              </w:rPr>
            </w:pPr>
            <w:r w:rsidRPr="00843737">
              <w:rPr>
                <w:rFonts w:eastAsia="Times New Roman"/>
                <w:color w:val="000000"/>
              </w:rPr>
              <w:t>0.0004</w:t>
            </w:r>
          </w:p>
        </w:tc>
        <w:tc>
          <w:tcPr>
            <w:tcW w:w="1540" w:type="dxa"/>
            <w:tcBorders>
              <w:top w:val="nil"/>
              <w:left w:val="nil"/>
              <w:bottom w:val="nil"/>
              <w:right w:val="nil"/>
            </w:tcBorders>
            <w:shd w:val="clear" w:color="auto" w:fill="auto"/>
            <w:noWrap/>
            <w:vAlign w:val="bottom"/>
            <w:hideMark/>
          </w:tcPr>
          <w:p w14:paraId="361CB0ED" w14:textId="77777777" w:rsidR="00040CA7" w:rsidRPr="00843737" w:rsidRDefault="00040CA7" w:rsidP="00040CA7">
            <w:pPr>
              <w:jc w:val="center"/>
              <w:rPr>
                <w:rFonts w:eastAsia="Times New Roman"/>
                <w:color w:val="000000"/>
              </w:rPr>
            </w:pPr>
            <w:r w:rsidRPr="00843737">
              <w:rPr>
                <w:rFonts w:eastAsia="Times New Roman"/>
                <w:color w:val="000000"/>
              </w:rPr>
              <w:t>0.015</w:t>
            </w:r>
          </w:p>
        </w:tc>
        <w:tc>
          <w:tcPr>
            <w:tcW w:w="1540" w:type="dxa"/>
            <w:tcBorders>
              <w:top w:val="nil"/>
              <w:left w:val="nil"/>
              <w:bottom w:val="nil"/>
              <w:right w:val="nil"/>
            </w:tcBorders>
            <w:shd w:val="clear" w:color="auto" w:fill="auto"/>
            <w:noWrap/>
            <w:vAlign w:val="bottom"/>
            <w:hideMark/>
          </w:tcPr>
          <w:p w14:paraId="05BC3870" w14:textId="77777777" w:rsidR="00040CA7" w:rsidRPr="00843737" w:rsidRDefault="00040CA7" w:rsidP="00040CA7">
            <w:pPr>
              <w:jc w:val="center"/>
              <w:rPr>
                <w:rFonts w:eastAsia="Times New Roman"/>
                <w:color w:val="000000"/>
              </w:rPr>
            </w:pPr>
            <w:r w:rsidRPr="00843737">
              <w:rPr>
                <w:rFonts w:eastAsia="Times New Roman"/>
                <w:color w:val="000000"/>
              </w:rPr>
              <w:t>0.979</w:t>
            </w:r>
          </w:p>
        </w:tc>
        <w:tc>
          <w:tcPr>
            <w:tcW w:w="1180" w:type="dxa"/>
            <w:tcBorders>
              <w:top w:val="nil"/>
              <w:left w:val="nil"/>
              <w:bottom w:val="nil"/>
              <w:right w:val="nil"/>
            </w:tcBorders>
            <w:shd w:val="clear" w:color="auto" w:fill="auto"/>
            <w:noWrap/>
            <w:vAlign w:val="bottom"/>
            <w:hideMark/>
          </w:tcPr>
          <w:p w14:paraId="20CDC6FA" w14:textId="77777777" w:rsidR="00040CA7" w:rsidRPr="00843737" w:rsidRDefault="00040CA7" w:rsidP="00040CA7">
            <w:pPr>
              <w:jc w:val="center"/>
              <w:rPr>
                <w:rFonts w:eastAsia="Times New Roman"/>
                <w:color w:val="000000"/>
              </w:rPr>
            </w:pPr>
            <w:r w:rsidRPr="00843737">
              <w:rPr>
                <w:rFonts w:eastAsia="Times New Roman"/>
                <w:color w:val="000000"/>
              </w:rPr>
              <w:t>0.458</w:t>
            </w:r>
          </w:p>
        </w:tc>
      </w:tr>
      <w:tr w:rsidR="00040CA7" w:rsidRPr="00843737" w14:paraId="470FB367" w14:textId="77777777" w:rsidTr="00040CA7">
        <w:trPr>
          <w:trHeight w:val="360"/>
        </w:trPr>
        <w:tc>
          <w:tcPr>
            <w:tcW w:w="3260" w:type="dxa"/>
            <w:tcBorders>
              <w:top w:val="nil"/>
              <w:left w:val="nil"/>
              <w:bottom w:val="single" w:sz="8" w:space="0" w:color="auto"/>
              <w:right w:val="nil"/>
            </w:tcBorders>
            <w:shd w:val="clear" w:color="auto" w:fill="auto"/>
            <w:noWrap/>
            <w:vAlign w:val="bottom"/>
            <w:hideMark/>
          </w:tcPr>
          <w:p w14:paraId="5A005718" w14:textId="77777777" w:rsidR="00040CA7" w:rsidRPr="00843737" w:rsidRDefault="00040CA7" w:rsidP="00040CA7">
            <w:pPr>
              <w:rPr>
                <w:rFonts w:eastAsia="Times New Roman"/>
                <w:color w:val="000000"/>
              </w:rPr>
            </w:pPr>
            <w:r w:rsidRPr="00843737">
              <w:rPr>
                <w:rFonts w:eastAsia="Times New Roman"/>
                <w:color w:val="000000"/>
              </w:rPr>
              <w:t>Error</w:t>
            </w:r>
          </w:p>
        </w:tc>
        <w:tc>
          <w:tcPr>
            <w:tcW w:w="1320" w:type="dxa"/>
            <w:tcBorders>
              <w:top w:val="nil"/>
              <w:left w:val="nil"/>
              <w:bottom w:val="single" w:sz="8" w:space="0" w:color="auto"/>
              <w:right w:val="nil"/>
            </w:tcBorders>
            <w:shd w:val="clear" w:color="auto" w:fill="auto"/>
            <w:noWrap/>
            <w:vAlign w:val="bottom"/>
            <w:hideMark/>
          </w:tcPr>
          <w:p w14:paraId="5A1A0CBB" w14:textId="77777777" w:rsidR="00040CA7" w:rsidRPr="00843737" w:rsidRDefault="00040CA7" w:rsidP="00040CA7">
            <w:pPr>
              <w:jc w:val="center"/>
              <w:rPr>
                <w:rFonts w:eastAsia="Times New Roman"/>
                <w:color w:val="000000"/>
              </w:rPr>
            </w:pPr>
            <w:r w:rsidRPr="00843737">
              <w:rPr>
                <w:rFonts w:eastAsia="Times New Roman"/>
                <w:color w:val="000000"/>
              </w:rPr>
              <w:t>244</w:t>
            </w:r>
          </w:p>
        </w:tc>
        <w:tc>
          <w:tcPr>
            <w:tcW w:w="1660" w:type="dxa"/>
            <w:tcBorders>
              <w:top w:val="nil"/>
              <w:left w:val="nil"/>
              <w:bottom w:val="single" w:sz="8" w:space="0" w:color="auto"/>
              <w:right w:val="nil"/>
            </w:tcBorders>
            <w:shd w:val="clear" w:color="auto" w:fill="auto"/>
            <w:noWrap/>
            <w:vAlign w:val="bottom"/>
            <w:hideMark/>
          </w:tcPr>
          <w:p w14:paraId="34675A0B" w14:textId="77777777" w:rsidR="00040CA7" w:rsidRPr="00843737" w:rsidRDefault="00040CA7" w:rsidP="00040CA7">
            <w:pPr>
              <w:jc w:val="center"/>
              <w:rPr>
                <w:rFonts w:eastAsia="Times New Roman"/>
                <w:color w:val="000000"/>
              </w:rPr>
            </w:pPr>
            <w:r w:rsidRPr="00843737">
              <w:rPr>
                <w:rFonts w:eastAsia="Times New Roman"/>
                <w:color w:val="000000"/>
              </w:rPr>
              <w:t>0.1150</w:t>
            </w:r>
          </w:p>
        </w:tc>
        <w:tc>
          <w:tcPr>
            <w:tcW w:w="1520" w:type="dxa"/>
            <w:tcBorders>
              <w:top w:val="nil"/>
              <w:left w:val="nil"/>
              <w:bottom w:val="single" w:sz="8" w:space="0" w:color="auto"/>
              <w:right w:val="nil"/>
            </w:tcBorders>
            <w:shd w:val="clear" w:color="auto" w:fill="auto"/>
            <w:noWrap/>
            <w:vAlign w:val="bottom"/>
            <w:hideMark/>
          </w:tcPr>
          <w:p w14:paraId="7BF6385A" w14:textId="77777777" w:rsidR="00040CA7" w:rsidRPr="00843737" w:rsidRDefault="00040CA7" w:rsidP="00040CA7">
            <w:pPr>
              <w:jc w:val="center"/>
              <w:rPr>
                <w:rFonts w:eastAsia="Times New Roman"/>
                <w:color w:val="000000"/>
              </w:rPr>
            </w:pPr>
            <w:r w:rsidRPr="00843737">
              <w:rPr>
                <w:rFonts w:eastAsia="Times New Roman"/>
                <w:color w:val="000000"/>
              </w:rPr>
              <w:t>0.0005</w:t>
            </w:r>
          </w:p>
        </w:tc>
        <w:tc>
          <w:tcPr>
            <w:tcW w:w="1540" w:type="dxa"/>
            <w:tcBorders>
              <w:top w:val="nil"/>
              <w:left w:val="nil"/>
              <w:bottom w:val="single" w:sz="8" w:space="0" w:color="auto"/>
              <w:right w:val="nil"/>
            </w:tcBorders>
            <w:shd w:val="clear" w:color="auto" w:fill="auto"/>
            <w:noWrap/>
            <w:vAlign w:val="bottom"/>
            <w:hideMark/>
          </w:tcPr>
          <w:p w14:paraId="2FDCC52A"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1540" w:type="dxa"/>
            <w:tcBorders>
              <w:top w:val="nil"/>
              <w:left w:val="nil"/>
              <w:bottom w:val="single" w:sz="8" w:space="0" w:color="auto"/>
              <w:right w:val="nil"/>
            </w:tcBorders>
            <w:shd w:val="clear" w:color="auto" w:fill="auto"/>
            <w:noWrap/>
            <w:vAlign w:val="bottom"/>
            <w:hideMark/>
          </w:tcPr>
          <w:p w14:paraId="4384A876" w14:textId="77777777" w:rsidR="00040CA7" w:rsidRPr="00843737" w:rsidRDefault="00040CA7" w:rsidP="00040CA7">
            <w:pPr>
              <w:jc w:val="center"/>
              <w:rPr>
                <w:rFonts w:eastAsia="Times New Roman"/>
                <w:color w:val="000000"/>
              </w:rPr>
            </w:pPr>
            <w:r w:rsidRPr="00843737">
              <w:rPr>
                <w:rFonts w:eastAsia="Times New Roman"/>
                <w:color w:val="000000"/>
              </w:rPr>
              <w:t> </w:t>
            </w:r>
          </w:p>
        </w:tc>
        <w:tc>
          <w:tcPr>
            <w:tcW w:w="1180" w:type="dxa"/>
            <w:tcBorders>
              <w:top w:val="nil"/>
              <w:left w:val="nil"/>
              <w:bottom w:val="single" w:sz="8" w:space="0" w:color="auto"/>
              <w:right w:val="nil"/>
            </w:tcBorders>
            <w:shd w:val="clear" w:color="auto" w:fill="auto"/>
            <w:noWrap/>
            <w:vAlign w:val="bottom"/>
            <w:hideMark/>
          </w:tcPr>
          <w:p w14:paraId="533F864A" w14:textId="77777777" w:rsidR="00040CA7" w:rsidRPr="00843737" w:rsidRDefault="00040CA7" w:rsidP="00040CA7">
            <w:pPr>
              <w:jc w:val="center"/>
              <w:rPr>
                <w:rFonts w:eastAsia="Times New Roman"/>
                <w:color w:val="000000"/>
              </w:rPr>
            </w:pPr>
            <w:r w:rsidRPr="00843737">
              <w:rPr>
                <w:rFonts w:eastAsia="Times New Roman"/>
                <w:color w:val="000000"/>
              </w:rPr>
              <w:t> </w:t>
            </w:r>
          </w:p>
        </w:tc>
      </w:tr>
      <w:tr w:rsidR="00040CA7" w:rsidRPr="00843737" w14:paraId="1637EAF4" w14:textId="77777777" w:rsidTr="00040CA7">
        <w:trPr>
          <w:trHeight w:val="580"/>
        </w:trPr>
        <w:tc>
          <w:tcPr>
            <w:tcW w:w="12020" w:type="dxa"/>
            <w:gridSpan w:val="7"/>
            <w:tcBorders>
              <w:top w:val="single" w:sz="8" w:space="0" w:color="auto"/>
              <w:left w:val="nil"/>
              <w:bottom w:val="nil"/>
              <w:right w:val="nil"/>
            </w:tcBorders>
            <w:shd w:val="clear" w:color="auto" w:fill="auto"/>
            <w:vAlign w:val="bottom"/>
            <w:hideMark/>
          </w:tcPr>
          <w:p w14:paraId="40624D2F" w14:textId="2B87CAB9" w:rsidR="00040CA7" w:rsidRPr="00843737" w:rsidRDefault="00040CA7" w:rsidP="00040CA7">
            <w:pPr>
              <w:rPr>
                <w:rFonts w:eastAsia="Times New Roman"/>
                <w:color w:val="000000"/>
              </w:rPr>
            </w:pPr>
            <w:r w:rsidRPr="00843737">
              <w:rPr>
                <w:rFonts w:eastAsia="Times New Roman"/>
                <w:color w:val="000000"/>
              </w:rPr>
              <w:t>CS represents centroid size; Treatment represents the two rearing environment</w:t>
            </w:r>
            <w:r w:rsidR="009D3F0B">
              <w:rPr>
                <w:rFonts w:eastAsia="Times New Roman"/>
                <w:color w:val="000000"/>
              </w:rPr>
              <w:t>s</w:t>
            </w:r>
            <w:r w:rsidRPr="00843737">
              <w:rPr>
                <w:rFonts w:eastAsia="Times New Roman"/>
                <w:color w:val="000000"/>
              </w:rPr>
              <w:t xml:space="preserve"> in the laboratory; </w:t>
            </w:r>
            <w:proofErr w:type="spellStart"/>
            <w:r w:rsidRPr="00843737">
              <w:rPr>
                <w:rFonts w:eastAsia="Times New Roman"/>
                <w:color w:val="000000"/>
              </w:rPr>
              <w:t>d.f.</w:t>
            </w:r>
            <w:proofErr w:type="spellEnd"/>
            <w:r w:rsidRPr="00843737">
              <w:rPr>
                <w:rFonts w:eastAsia="Times New Roman"/>
                <w:color w:val="000000"/>
              </w:rPr>
              <w:t xml:space="preserve"> represents degree of freedom; SS represents sums of squares; MS represents mean squares; R</w:t>
            </w:r>
            <w:r w:rsidRPr="00843737">
              <w:rPr>
                <w:rFonts w:eastAsia="Times New Roman"/>
                <w:color w:val="000000"/>
                <w:vertAlign w:val="superscript"/>
              </w:rPr>
              <w:t>2</w:t>
            </w:r>
            <w:r w:rsidRPr="00843737">
              <w:rPr>
                <w:rFonts w:eastAsia="Times New Roman"/>
                <w:color w:val="000000"/>
              </w:rPr>
              <w:t xml:space="preserve"> represents the </w:t>
            </w:r>
            <w:r w:rsidR="006364F0">
              <w:rPr>
                <w:rFonts w:eastAsia="Times New Roman"/>
                <w:color w:val="000000"/>
              </w:rPr>
              <w:t xml:space="preserve">square of the </w:t>
            </w:r>
            <w:r w:rsidRPr="00843737">
              <w:rPr>
                <w:rFonts w:eastAsia="Times New Roman"/>
                <w:color w:val="000000"/>
              </w:rPr>
              <w:t>correlation coefficient; Z = effect size scaled to units of standard deviations.</w:t>
            </w:r>
          </w:p>
        </w:tc>
      </w:tr>
    </w:tbl>
    <w:p w14:paraId="7A3D552C" w14:textId="77777777" w:rsidR="00040CA7" w:rsidRDefault="00040CA7" w:rsidP="00040CA7">
      <w:pPr>
        <w:rPr>
          <w:rFonts w:eastAsia="Times New Roman"/>
          <w:b/>
          <w:kern w:val="28"/>
        </w:rPr>
      </w:pPr>
    </w:p>
    <w:p w14:paraId="1DF98494" w14:textId="77777777" w:rsidR="00040CA7" w:rsidRDefault="00040CA7" w:rsidP="00040CA7">
      <w:pPr>
        <w:rPr>
          <w:i/>
          <w:iCs/>
          <w:color w:val="000000" w:themeColor="text1"/>
          <w:sz w:val="20"/>
          <w:szCs w:val="18"/>
        </w:rPr>
      </w:pPr>
      <w:r>
        <w:br w:type="page"/>
      </w:r>
    </w:p>
    <w:p w14:paraId="085FE488" w14:textId="77777777" w:rsidR="00040CA7" w:rsidRDefault="00040CA7" w:rsidP="00040CA7">
      <w:pPr>
        <w:pStyle w:val="Caption"/>
        <w:keepNext/>
        <w:rPr>
          <w:noProof/>
        </w:rPr>
      </w:pPr>
      <w:r>
        <w:lastRenderedPageBreak/>
        <w:t xml:space="preserve">Table </w:t>
      </w:r>
      <w:fldSimple w:instr=" STYLEREF 1 \s ">
        <w:r w:rsidR="0010140B">
          <w:rPr>
            <w:noProof/>
          </w:rPr>
          <w:t>2</w:t>
        </w:r>
      </w:fldSimple>
      <w:r w:rsidRPr="004E6A20">
        <w:t>.</w:t>
      </w:r>
      <w:fldSimple w:instr=" SEQ Table \* ARABIC \s 1 ">
        <w:r w:rsidR="0010140B">
          <w:rPr>
            <w:noProof/>
          </w:rPr>
          <w:t>4</w:t>
        </w:r>
      </w:fldSimple>
      <w:r w:rsidRPr="004E6A20">
        <w:t xml:space="preserve"> </w:t>
      </w:r>
      <w:r w:rsidRPr="008D280A">
        <w:rPr>
          <w:noProof/>
        </w:rPr>
        <w:t>Pairwise Procrustes distances</w:t>
      </w:r>
      <w:r>
        <w:rPr>
          <w:noProof/>
        </w:rPr>
        <w:t xml:space="preserve"> (above diagnal)</w:t>
      </w:r>
      <w:r w:rsidRPr="008D280A">
        <w:rPr>
          <w:noProof/>
        </w:rPr>
        <w:t xml:space="preserve"> and </w:t>
      </w:r>
      <w:r w:rsidRPr="008D280A">
        <w:rPr>
          <w:i/>
          <w:noProof/>
        </w:rPr>
        <w:t>P</w:t>
      </w:r>
      <w:r w:rsidRPr="008D280A">
        <w:rPr>
          <w:noProof/>
        </w:rPr>
        <w:t>-values</w:t>
      </w:r>
      <w:r>
        <w:rPr>
          <w:noProof/>
        </w:rPr>
        <w:t xml:space="preserve"> (below diagnal). Pairwise comparisons were based on npMANOVA in Table 2.3.</w:t>
      </w:r>
      <w:r w:rsidRPr="008D280A">
        <w:rPr>
          <w:noProof/>
        </w:rPr>
        <w:t xml:space="preserve"> </w:t>
      </w:r>
    </w:p>
    <w:p w14:paraId="61CEE2D0" w14:textId="77777777" w:rsidR="00040CA7" w:rsidRPr="00184D82" w:rsidRDefault="00040CA7" w:rsidP="00040CA7"/>
    <w:tbl>
      <w:tblPr>
        <w:tblW w:w="5000" w:type="pct"/>
        <w:tblLook w:val="04A0" w:firstRow="1" w:lastRow="0" w:firstColumn="1" w:lastColumn="0" w:noHBand="0" w:noVBand="1"/>
      </w:tblPr>
      <w:tblGrid>
        <w:gridCol w:w="746"/>
        <w:gridCol w:w="1002"/>
        <w:gridCol w:w="724"/>
        <w:gridCol w:w="724"/>
        <w:gridCol w:w="724"/>
        <w:gridCol w:w="724"/>
        <w:gridCol w:w="724"/>
        <w:gridCol w:w="724"/>
        <w:gridCol w:w="724"/>
        <w:gridCol w:w="724"/>
        <w:gridCol w:w="724"/>
        <w:gridCol w:w="647"/>
        <w:gridCol w:w="724"/>
        <w:gridCol w:w="724"/>
        <w:gridCol w:w="621"/>
        <w:gridCol w:w="654"/>
        <w:gridCol w:w="621"/>
        <w:gridCol w:w="705"/>
      </w:tblGrid>
      <w:tr w:rsidR="00040CA7" w:rsidRPr="00843737" w14:paraId="29727798" w14:textId="77777777" w:rsidTr="00040CA7">
        <w:trPr>
          <w:trHeight w:val="340"/>
        </w:trPr>
        <w:tc>
          <w:tcPr>
            <w:tcW w:w="271" w:type="pct"/>
            <w:tcBorders>
              <w:top w:val="single" w:sz="4" w:space="0" w:color="auto"/>
              <w:left w:val="nil"/>
              <w:bottom w:val="nil"/>
              <w:right w:val="nil"/>
            </w:tcBorders>
            <w:shd w:val="clear" w:color="auto" w:fill="auto"/>
            <w:vAlign w:val="bottom"/>
            <w:hideMark/>
          </w:tcPr>
          <w:p w14:paraId="58E0223F"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single" w:sz="4" w:space="0" w:color="auto"/>
              <w:left w:val="nil"/>
              <w:bottom w:val="nil"/>
              <w:right w:val="nil"/>
            </w:tcBorders>
            <w:shd w:val="clear" w:color="auto" w:fill="auto"/>
            <w:noWrap/>
            <w:vAlign w:val="bottom"/>
            <w:hideMark/>
          </w:tcPr>
          <w:p w14:paraId="298EBF2D"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561" w:type="pct"/>
            <w:gridSpan w:val="2"/>
            <w:tcBorders>
              <w:top w:val="single" w:sz="4" w:space="0" w:color="auto"/>
              <w:left w:val="nil"/>
              <w:bottom w:val="single" w:sz="4" w:space="0" w:color="auto"/>
              <w:right w:val="nil"/>
            </w:tcBorders>
            <w:shd w:val="clear" w:color="auto" w:fill="auto"/>
            <w:noWrap/>
            <w:vAlign w:val="bottom"/>
            <w:hideMark/>
          </w:tcPr>
          <w:p w14:paraId="6448F797"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Source</w:t>
            </w:r>
          </w:p>
        </w:tc>
        <w:tc>
          <w:tcPr>
            <w:tcW w:w="561" w:type="pct"/>
            <w:gridSpan w:val="2"/>
            <w:tcBorders>
              <w:top w:val="single" w:sz="4" w:space="0" w:color="auto"/>
              <w:left w:val="nil"/>
              <w:bottom w:val="single" w:sz="4" w:space="0" w:color="auto"/>
              <w:right w:val="nil"/>
            </w:tcBorders>
            <w:shd w:val="clear" w:color="auto" w:fill="auto"/>
            <w:noWrap/>
            <w:vAlign w:val="bottom"/>
            <w:hideMark/>
          </w:tcPr>
          <w:p w14:paraId="5E4F3851"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Intro1</w:t>
            </w:r>
          </w:p>
        </w:tc>
        <w:tc>
          <w:tcPr>
            <w:tcW w:w="561" w:type="pct"/>
            <w:gridSpan w:val="2"/>
            <w:tcBorders>
              <w:top w:val="single" w:sz="4" w:space="0" w:color="auto"/>
              <w:left w:val="nil"/>
              <w:bottom w:val="single" w:sz="4" w:space="0" w:color="auto"/>
              <w:right w:val="nil"/>
            </w:tcBorders>
            <w:shd w:val="clear" w:color="auto" w:fill="auto"/>
            <w:noWrap/>
            <w:vAlign w:val="bottom"/>
            <w:hideMark/>
          </w:tcPr>
          <w:p w14:paraId="20305AD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Intro2</w:t>
            </w:r>
          </w:p>
        </w:tc>
        <w:tc>
          <w:tcPr>
            <w:tcW w:w="561" w:type="pct"/>
            <w:gridSpan w:val="2"/>
            <w:tcBorders>
              <w:top w:val="single" w:sz="4" w:space="0" w:color="auto"/>
              <w:left w:val="nil"/>
              <w:bottom w:val="single" w:sz="4" w:space="0" w:color="auto"/>
              <w:right w:val="nil"/>
            </w:tcBorders>
            <w:shd w:val="clear" w:color="auto" w:fill="auto"/>
            <w:noWrap/>
            <w:vAlign w:val="bottom"/>
            <w:hideMark/>
          </w:tcPr>
          <w:p w14:paraId="7A1899C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Intro3</w:t>
            </w:r>
          </w:p>
        </w:tc>
        <w:tc>
          <w:tcPr>
            <w:tcW w:w="561" w:type="pct"/>
            <w:gridSpan w:val="2"/>
            <w:tcBorders>
              <w:top w:val="single" w:sz="4" w:space="0" w:color="auto"/>
              <w:left w:val="nil"/>
              <w:bottom w:val="single" w:sz="4" w:space="0" w:color="auto"/>
              <w:right w:val="nil"/>
            </w:tcBorders>
            <w:shd w:val="clear" w:color="auto" w:fill="auto"/>
            <w:noWrap/>
            <w:vAlign w:val="bottom"/>
            <w:hideMark/>
          </w:tcPr>
          <w:p w14:paraId="1CD14F2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Intro4</w:t>
            </w:r>
          </w:p>
        </w:tc>
        <w:tc>
          <w:tcPr>
            <w:tcW w:w="561" w:type="pct"/>
            <w:gridSpan w:val="2"/>
            <w:tcBorders>
              <w:top w:val="single" w:sz="4" w:space="0" w:color="auto"/>
              <w:left w:val="nil"/>
              <w:bottom w:val="single" w:sz="4" w:space="0" w:color="auto"/>
              <w:right w:val="nil"/>
            </w:tcBorders>
            <w:shd w:val="clear" w:color="auto" w:fill="auto"/>
            <w:noWrap/>
            <w:vAlign w:val="bottom"/>
            <w:hideMark/>
          </w:tcPr>
          <w:p w14:paraId="24D7350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LP1</w:t>
            </w:r>
          </w:p>
        </w:tc>
        <w:tc>
          <w:tcPr>
            <w:tcW w:w="528" w:type="pct"/>
            <w:gridSpan w:val="2"/>
            <w:tcBorders>
              <w:top w:val="single" w:sz="4" w:space="0" w:color="auto"/>
              <w:left w:val="nil"/>
              <w:bottom w:val="single" w:sz="4" w:space="0" w:color="auto"/>
              <w:right w:val="nil"/>
            </w:tcBorders>
            <w:shd w:val="clear" w:color="auto" w:fill="auto"/>
            <w:noWrap/>
            <w:vAlign w:val="bottom"/>
            <w:hideMark/>
          </w:tcPr>
          <w:p w14:paraId="6F19686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LP2</w:t>
            </w:r>
          </w:p>
        </w:tc>
        <w:tc>
          <w:tcPr>
            <w:tcW w:w="528" w:type="pct"/>
            <w:gridSpan w:val="2"/>
            <w:tcBorders>
              <w:top w:val="single" w:sz="4" w:space="0" w:color="auto"/>
              <w:left w:val="nil"/>
              <w:bottom w:val="single" w:sz="4" w:space="0" w:color="auto"/>
              <w:right w:val="nil"/>
            </w:tcBorders>
            <w:shd w:val="clear" w:color="auto" w:fill="auto"/>
            <w:noWrap/>
            <w:vAlign w:val="bottom"/>
            <w:hideMark/>
          </w:tcPr>
          <w:p w14:paraId="3CC695E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LP3</w:t>
            </w:r>
          </w:p>
        </w:tc>
      </w:tr>
      <w:tr w:rsidR="00040CA7" w:rsidRPr="00843737" w14:paraId="7A7F2BAC" w14:textId="77777777" w:rsidTr="00040CA7">
        <w:trPr>
          <w:trHeight w:val="340"/>
        </w:trPr>
        <w:tc>
          <w:tcPr>
            <w:tcW w:w="271" w:type="pct"/>
            <w:tcBorders>
              <w:top w:val="nil"/>
              <w:left w:val="nil"/>
              <w:bottom w:val="single" w:sz="8" w:space="0" w:color="auto"/>
              <w:right w:val="nil"/>
            </w:tcBorders>
            <w:shd w:val="clear" w:color="auto" w:fill="auto"/>
            <w:vAlign w:val="bottom"/>
            <w:hideMark/>
          </w:tcPr>
          <w:p w14:paraId="2762DB89"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single" w:sz="8" w:space="0" w:color="auto"/>
              <w:right w:val="nil"/>
            </w:tcBorders>
            <w:shd w:val="clear" w:color="auto" w:fill="auto"/>
            <w:vAlign w:val="bottom"/>
            <w:hideMark/>
          </w:tcPr>
          <w:p w14:paraId="168CDE07"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254" w:type="pct"/>
            <w:tcBorders>
              <w:top w:val="nil"/>
              <w:left w:val="nil"/>
              <w:bottom w:val="single" w:sz="8" w:space="0" w:color="auto"/>
              <w:right w:val="nil"/>
            </w:tcBorders>
            <w:shd w:val="clear" w:color="auto" w:fill="auto"/>
            <w:vAlign w:val="bottom"/>
            <w:hideMark/>
          </w:tcPr>
          <w:p w14:paraId="352E826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544E0E7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single" w:sz="8" w:space="0" w:color="auto"/>
              <w:right w:val="nil"/>
            </w:tcBorders>
            <w:shd w:val="clear" w:color="auto" w:fill="auto"/>
            <w:vAlign w:val="bottom"/>
            <w:hideMark/>
          </w:tcPr>
          <w:p w14:paraId="518E1C5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53E2DE8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single" w:sz="8" w:space="0" w:color="auto"/>
              <w:right w:val="nil"/>
            </w:tcBorders>
            <w:shd w:val="clear" w:color="auto" w:fill="auto"/>
            <w:vAlign w:val="bottom"/>
            <w:hideMark/>
          </w:tcPr>
          <w:p w14:paraId="418074A1"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7807212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single" w:sz="8" w:space="0" w:color="auto"/>
              <w:right w:val="nil"/>
            </w:tcBorders>
            <w:shd w:val="clear" w:color="auto" w:fill="auto"/>
            <w:vAlign w:val="bottom"/>
            <w:hideMark/>
          </w:tcPr>
          <w:p w14:paraId="44908946"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77EF18A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single" w:sz="8" w:space="0" w:color="auto"/>
              <w:right w:val="nil"/>
            </w:tcBorders>
            <w:shd w:val="clear" w:color="auto" w:fill="auto"/>
            <w:vAlign w:val="bottom"/>
            <w:hideMark/>
          </w:tcPr>
          <w:p w14:paraId="2A925AF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4BB7D57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single" w:sz="8" w:space="0" w:color="auto"/>
              <w:right w:val="nil"/>
            </w:tcBorders>
            <w:shd w:val="clear" w:color="auto" w:fill="auto"/>
            <w:vAlign w:val="bottom"/>
            <w:hideMark/>
          </w:tcPr>
          <w:p w14:paraId="668466F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006E981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20" w:type="pct"/>
            <w:tcBorders>
              <w:top w:val="nil"/>
              <w:left w:val="nil"/>
              <w:bottom w:val="single" w:sz="8" w:space="0" w:color="auto"/>
              <w:right w:val="nil"/>
            </w:tcBorders>
            <w:shd w:val="clear" w:color="auto" w:fill="auto"/>
            <w:vAlign w:val="bottom"/>
            <w:hideMark/>
          </w:tcPr>
          <w:p w14:paraId="2DCDE1C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4E5B824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c>
          <w:tcPr>
            <w:tcW w:w="220" w:type="pct"/>
            <w:tcBorders>
              <w:top w:val="nil"/>
              <w:left w:val="nil"/>
              <w:bottom w:val="single" w:sz="8" w:space="0" w:color="auto"/>
              <w:right w:val="nil"/>
            </w:tcBorders>
            <w:shd w:val="clear" w:color="auto" w:fill="auto"/>
            <w:vAlign w:val="bottom"/>
            <w:hideMark/>
          </w:tcPr>
          <w:p w14:paraId="27A2EF1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 Cue</w:t>
            </w:r>
          </w:p>
        </w:tc>
        <w:tc>
          <w:tcPr>
            <w:tcW w:w="307" w:type="pct"/>
            <w:tcBorders>
              <w:top w:val="nil"/>
              <w:left w:val="nil"/>
              <w:bottom w:val="single" w:sz="8" w:space="0" w:color="auto"/>
              <w:right w:val="nil"/>
            </w:tcBorders>
            <w:shd w:val="clear" w:color="auto" w:fill="auto"/>
            <w:vAlign w:val="bottom"/>
            <w:hideMark/>
          </w:tcPr>
          <w:p w14:paraId="30BA69F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w/out Cue</w:t>
            </w:r>
          </w:p>
        </w:tc>
      </w:tr>
      <w:tr w:rsidR="00040CA7" w:rsidRPr="00843737" w14:paraId="206B1DCE" w14:textId="77777777" w:rsidTr="00040CA7">
        <w:trPr>
          <w:trHeight w:val="340"/>
        </w:trPr>
        <w:tc>
          <w:tcPr>
            <w:tcW w:w="271" w:type="pct"/>
            <w:tcBorders>
              <w:top w:val="nil"/>
              <w:left w:val="nil"/>
              <w:bottom w:val="nil"/>
              <w:right w:val="nil"/>
            </w:tcBorders>
            <w:shd w:val="clear" w:color="auto" w:fill="auto"/>
            <w:vAlign w:val="bottom"/>
            <w:hideMark/>
          </w:tcPr>
          <w:p w14:paraId="7BBB5F9D"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Source</w:t>
            </w:r>
          </w:p>
        </w:tc>
        <w:tc>
          <w:tcPr>
            <w:tcW w:w="307" w:type="pct"/>
            <w:tcBorders>
              <w:top w:val="nil"/>
              <w:left w:val="nil"/>
              <w:bottom w:val="nil"/>
              <w:right w:val="nil"/>
            </w:tcBorders>
            <w:shd w:val="clear" w:color="auto" w:fill="auto"/>
            <w:noWrap/>
            <w:vAlign w:val="bottom"/>
            <w:hideMark/>
          </w:tcPr>
          <w:p w14:paraId="5E500D3C"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401892B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09C20B4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0.009</w:t>
            </w:r>
          </w:p>
        </w:tc>
        <w:tc>
          <w:tcPr>
            <w:tcW w:w="254" w:type="pct"/>
            <w:tcBorders>
              <w:top w:val="nil"/>
              <w:left w:val="nil"/>
              <w:bottom w:val="nil"/>
              <w:right w:val="nil"/>
            </w:tcBorders>
            <w:shd w:val="clear" w:color="auto" w:fill="auto"/>
            <w:noWrap/>
            <w:vAlign w:val="bottom"/>
            <w:hideMark/>
          </w:tcPr>
          <w:p w14:paraId="743708C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0.014</w:t>
            </w:r>
          </w:p>
        </w:tc>
        <w:tc>
          <w:tcPr>
            <w:tcW w:w="307" w:type="pct"/>
            <w:tcBorders>
              <w:top w:val="nil"/>
              <w:left w:val="nil"/>
              <w:bottom w:val="nil"/>
              <w:right w:val="nil"/>
            </w:tcBorders>
            <w:shd w:val="clear" w:color="auto" w:fill="auto"/>
            <w:noWrap/>
            <w:vAlign w:val="bottom"/>
            <w:hideMark/>
          </w:tcPr>
          <w:p w14:paraId="7E592C7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0.023</w:t>
            </w:r>
          </w:p>
        </w:tc>
        <w:tc>
          <w:tcPr>
            <w:tcW w:w="254" w:type="pct"/>
            <w:tcBorders>
              <w:top w:val="nil"/>
              <w:left w:val="nil"/>
              <w:bottom w:val="nil"/>
              <w:right w:val="nil"/>
            </w:tcBorders>
            <w:shd w:val="clear" w:color="auto" w:fill="auto"/>
            <w:noWrap/>
            <w:vAlign w:val="bottom"/>
            <w:hideMark/>
          </w:tcPr>
          <w:p w14:paraId="3E0B871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0.012</w:t>
            </w:r>
          </w:p>
        </w:tc>
        <w:tc>
          <w:tcPr>
            <w:tcW w:w="307" w:type="pct"/>
            <w:tcBorders>
              <w:top w:val="nil"/>
              <w:left w:val="nil"/>
              <w:bottom w:val="nil"/>
              <w:right w:val="nil"/>
            </w:tcBorders>
            <w:shd w:val="clear" w:color="auto" w:fill="auto"/>
            <w:noWrap/>
            <w:vAlign w:val="bottom"/>
            <w:hideMark/>
          </w:tcPr>
          <w:p w14:paraId="5B4AE15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c>
          <w:tcPr>
            <w:tcW w:w="254" w:type="pct"/>
            <w:tcBorders>
              <w:top w:val="nil"/>
              <w:left w:val="nil"/>
              <w:bottom w:val="nil"/>
              <w:right w:val="nil"/>
            </w:tcBorders>
            <w:shd w:val="clear" w:color="auto" w:fill="auto"/>
            <w:noWrap/>
            <w:vAlign w:val="bottom"/>
            <w:hideMark/>
          </w:tcPr>
          <w:p w14:paraId="62B47C5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0.013</w:t>
            </w:r>
          </w:p>
        </w:tc>
        <w:tc>
          <w:tcPr>
            <w:tcW w:w="307" w:type="pct"/>
            <w:tcBorders>
              <w:top w:val="nil"/>
              <w:left w:val="nil"/>
              <w:bottom w:val="nil"/>
              <w:right w:val="nil"/>
            </w:tcBorders>
            <w:shd w:val="clear" w:color="auto" w:fill="auto"/>
            <w:noWrap/>
            <w:vAlign w:val="bottom"/>
            <w:hideMark/>
          </w:tcPr>
          <w:p w14:paraId="4113AB8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0.011</w:t>
            </w:r>
          </w:p>
        </w:tc>
        <w:tc>
          <w:tcPr>
            <w:tcW w:w="254" w:type="pct"/>
            <w:tcBorders>
              <w:top w:val="nil"/>
              <w:left w:val="nil"/>
              <w:bottom w:val="nil"/>
              <w:right w:val="nil"/>
            </w:tcBorders>
            <w:shd w:val="clear" w:color="auto" w:fill="auto"/>
            <w:noWrap/>
            <w:vAlign w:val="bottom"/>
            <w:hideMark/>
          </w:tcPr>
          <w:p w14:paraId="2AA7B57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0.015</w:t>
            </w:r>
          </w:p>
        </w:tc>
        <w:tc>
          <w:tcPr>
            <w:tcW w:w="307" w:type="pct"/>
            <w:tcBorders>
              <w:top w:val="nil"/>
              <w:left w:val="nil"/>
              <w:bottom w:val="nil"/>
              <w:right w:val="nil"/>
            </w:tcBorders>
            <w:shd w:val="clear" w:color="auto" w:fill="auto"/>
            <w:noWrap/>
            <w:vAlign w:val="bottom"/>
            <w:hideMark/>
          </w:tcPr>
          <w:p w14:paraId="7EE9F0F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0.022</w:t>
            </w:r>
          </w:p>
        </w:tc>
        <w:tc>
          <w:tcPr>
            <w:tcW w:w="254" w:type="pct"/>
            <w:tcBorders>
              <w:top w:val="nil"/>
              <w:left w:val="nil"/>
              <w:bottom w:val="nil"/>
              <w:right w:val="nil"/>
            </w:tcBorders>
            <w:shd w:val="clear" w:color="auto" w:fill="auto"/>
            <w:noWrap/>
            <w:vAlign w:val="bottom"/>
            <w:hideMark/>
          </w:tcPr>
          <w:p w14:paraId="6FCD55C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c>
          <w:tcPr>
            <w:tcW w:w="307" w:type="pct"/>
            <w:tcBorders>
              <w:top w:val="nil"/>
              <w:left w:val="nil"/>
              <w:bottom w:val="nil"/>
              <w:right w:val="nil"/>
            </w:tcBorders>
            <w:shd w:val="clear" w:color="auto" w:fill="auto"/>
            <w:noWrap/>
            <w:vAlign w:val="bottom"/>
            <w:hideMark/>
          </w:tcPr>
          <w:p w14:paraId="3360491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0.031</w:t>
            </w:r>
          </w:p>
        </w:tc>
        <w:tc>
          <w:tcPr>
            <w:tcW w:w="220" w:type="pct"/>
            <w:tcBorders>
              <w:top w:val="nil"/>
              <w:left w:val="nil"/>
              <w:bottom w:val="nil"/>
              <w:right w:val="nil"/>
            </w:tcBorders>
            <w:shd w:val="clear" w:color="auto" w:fill="auto"/>
            <w:noWrap/>
            <w:vAlign w:val="bottom"/>
            <w:hideMark/>
          </w:tcPr>
          <w:p w14:paraId="0FE1188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307" w:type="pct"/>
            <w:tcBorders>
              <w:top w:val="nil"/>
              <w:left w:val="nil"/>
              <w:bottom w:val="nil"/>
              <w:right w:val="nil"/>
            </w:tcBorders>
            <w:shd w:val="clear" w:color="auto" w:fill="auto"/>
            <w:noWrap/>
            <w:vAlign w:val="bottom"/>
            <w:hideMark/>
          </w:tcPr>
          <w:p w14:paraId="4976C1B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0.030</w:t>
            </w:r>
          </w:p>
        </w:tc>
        <w:tc>
          <w:tcPr>
            <w:tcW w:w="220" w:type="pct"/>
            <w:tcBorders>
              <w:top w:val="nil"/>
              <w:left w:val="nil"/>
              <w:bottom w:val="nil"/>
              <w:right w:val="nil"/>
            </w:tcBorders>
            <w:shd w:val="clear" w:color="auto" w:fill="auto"/>
            <w:noWrap/>
            <w:vAlign w:val="bottom"/>
            <w:hideMark/>
          </w:tcPr>
          <w:p w14:paraId="6BF27F0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0.034</w:t>
            </w:r>
          </w:p>
        </w:tc>
        <w:tc>
          <w:tcPr>
            <w:tcW w:w="307" w:type="pct"/>
            <w:tcBorders>
              <w:top w:val="nil"/>
              <w:left w:val="nil"/>
              <w:bottom w:val="nil"/>
              <w:right w:val="nil"/>
            </w:tcBorders>
            <w:shd w:val="clear" w:color="auto" w:fill="auto"/>
            <w:noWrap/>
            <w:vAlign w:val="bottom"/>
            <w:hideMark/>
          </w:tcPr>
          <w:p w14:paraId="5100A29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0.036</w:t>
            </w:r>
          </w:p>
        </w:tc>
      </w:tr>
      <w:tr w:rsidR="00040CA7" w:rsidRPr="00843737" w14:paraId="5867484D" w14:textId="77777777" w:rsidTr="00040CA7">
        <w:trPr>
          <w:trHeight w:val="340"/>
        </w:trPr>
        <w:tc>
          <w:tcPr>
            <w:tcW w:w="271" w:type="pct"/>
            <w:tcBorders>
              <w:top w:val="nil"/>
              <w:left w:val="nil"/>
              <w:bottom w:val="nil"/>
              <w:right w:val="nil"/>
            </w:tcBorders>
            <w:shd w:val="clear" w:color="auto" w:fill="auto"/>
            <w:vAlign w:val="bottom"/>
            <w:hideMark/>
          </w:tcPr>
          <w:p w14:paraId="4863273A"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1EE4A92D"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453AD34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0.239</w:t>
            </w:r>
          </w:p>
        </w:tc>
        <w:tc>
          <w:tcPr>
            <w:tcW w:w="307" w:type="pct"/>
            <w:tcBorders>
              <w:top w:val="nil"/>
              <w:left w:val="nil"/>
              <w:bottom w:val="nil"/>
              <w:right w:val="nil"/>
            </w:tcBorders>
            <w:shd w:val="clear" w:color="auto" w:fill="auto"/>
            <w:noWrap/>
            <w:vAlign w:val="bottom"/>
            <w:hideMark/>
          </w:tcPr>
          <w:p w14:paraId="7CC9146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54" w:type="pct"/>
            <w:tcBorders>
              <w:top w:val="nil"/>
              <w:left w:val="nil"/>
              <w:bottom w:val="nil"/>
              <w:right w:val="nil"/>
            </w:tcBorders>
            <w:shd w:val="clear" w:color="auto" w:fill="auto"/>
            <w:noWrap/>
            <w:vAlign w:val="bottom"/>
            <w:hideMark/>
          </w:tcPr>
          <w:p w14:paraId="49208EA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0.014</w:t>
            </w:r>
          </w:p>
        </w:tc>
        <w:tc>
          <w:tcPr>
            <w:tcW w:w="307" w:type="pct"/>
            <w:tcBorders>
              <w:top w:val="nil"/>
              <w:left w:val="nil"/>
              <w:bottom w:val="nil"/>
              <w:right w:val="nil"/>
            </w:tcBorders>
            <w:shd w:val="clear" w:color="auto" w:fill="auto"/>
            <w:noWrap/>
            <w:vAlign w:val="bottom"/>
            <w:hideMark/>
          </w:tcPr>
          <w:p w14:paraId="010E8C5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0.017</w:t>
            </w:r>
          </w:p>
        </w:tc>
        <w:tc>
          <w:tcPr>
            <w:tcW w:w="254" w:type="pct"/>
            <w:tcBorders>
              <w:top w:val="nil"/>
              <w:left w:val="nil"/>
              <w:bottom w:val="nil"/>
              <w:right w:val="nil"/>
            </w:tcBorders>
            <w:shd w:val="clear" w:color="auto" w:fill="auto"/>
            <w:noWrap/>
            <w:vAlign w:val="bottom"/>
            <w:hideMark/>
          </w:tcPr>
          <w:p w14:paraId="262ACB5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0.014</w:t>
            </w:r>
          </w:p>
        </w:tc>
        <w:tc>
          <w:tcPr>
            <w:tcW w:w="307" w:type="pct"/>
            <w:tcBorders>
              <w:top w:val="nil"/>
              <w:left w:val="nil"/>
              <w:bottom w:val="nil"/>
              <w:right w:val="nil"/>
            </w:tcBorders>
            <w:shd w:val="clear" w:color="auto" w:fill="auto"/>
            <w:noWrap/>
            <w:vAlign w:val="bottom"/>
            <w:hideMark/>
          </w:tcPr>
          <w:p w14:paraId="52C8558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0.014</w:t>
            </w:r>
          </w:p>
        </w:tc>
        <w:tc>
          <w:tcPr>
            <w:tcW w:w="254" w:type="pct"/>
            <w:tcBorders>
              <w:top w:val="nil"/>
              <w:left w:val="nil"/>
              <w:bottom w:val="nil"/>
              <w:right w:val="nil"/>
            </w:tcBorders>
            <w:shd w:val="clear" w:color="auto" w:fill="auto"/>
            <w:noWrap/>
            <w:vAlign w:val="bottom"/>
            <w:hideMark/>
          </w:tcPr>
          <w:p w14:paraId="6A85D77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c>
          <w:tcPr>
            <w:tcW w:w="307" w:type="pct"/>
            <w:tcBorders>
              <w:top w:val="nil"/>
              <w:left w:val="nil"/>
              <w:bottom w:val="nil"/>
              <w:right w:val="nil"/>
            </w:tcBorders>
            <w:shd w:val="clear" w:color="auto" w:fill="auto"/>
            <w:noWrap/>
            <w:vAlign w:val="bottom"/>
            <w:hideMark/>
          </w:tcPr>
          <w:p w14:paraId="2BA9152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0.010</w:t>
            </w:r>
          </w:p>
        </w:tc>
        <w:tc>
          <w:tcPr>
            <w:tcW w:w="254" w:type="pct"/>
            <w:tcBorders>
              <w:top w:val="nil"/>
              <w:left w:val="nil"/>
              <w:bottom w:val="nil"/>
              <w:right w:val="nil"/>
            </w:tcBorders>
            <w:shd w:val="clear" w:color="auto" w:fill="auto"/>
            <w:noWrap/>
            <w:vAlign w:val="bottom"/>
            <w:hideMark/>
          </w:tcPr>
          <w:p w14:paraId="109E4AB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0.017</w:t>
            </w:r>
          </w:p>
        </w:tc>
        <w:tc>
          <w:tcPr>
            <w:tcW w:w="307" w:type="pct"/>
            <w:tcBorders>
              <w:top w:val="nil"/>
              <w:left w:val="nil"/>
              <w:bottom w:val="nil"/>
              <w:right w:val="nil"/>
            </w:tcBorders>
            <w:shd w:val="clear" w:color="auto" w:fill="auto"/>
            <w:noWrap/>
            <w:vAlign w:val="bottom"/>
            <w:hideMark/>
          </w:tcPr>
          <w:p w14:paraId="23A559D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c>
          <w:tcPr>
            <w:tcW w:w="254" w:type="pct"/>
            <w:tcBorders>
              <w:top w:val="nil"/>
              <w:left w:val="nil"/>
              <w:bottom w:val="nil"/>
              <w:right w:val="nil"/>
            </w:tcBorders>
            <w:shd w:val="clear" w:color="auto" w:fill="auto"/>
            <w:noWrap/>
            <w:vAlign w:val="bottom"/>
            <w:hideMark/>
          </w:tcPr>
          <w:p w14:paraId="1974ADF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307" w:type="pct"/>
            <w:tcBorders>
              <w:top w:val="nil"/>
              <w:left w:val="nil"/>
              <w:bottom w:val="nil"/>
              <w:right w:val="nil"/>
            </w:tcBorders>
            <w:shd w:val="clear" w:color="auto" w:fill="auto"/>
            <w:noWrap/>
            <w:vAlign w:val="bottom"/>
            <w:hideMark/>
          </w:tcPr>
          <w:p w14:paraId="2C4328F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220" w:type="pct"/>
            <w:tcBorders>
              <w:top w:val="nil"/>
              <w:left w:val="nil"/>
              <w:bottom w:val="nil"/>
              <w:right w:val="nil"/>
            </w:tcBorders>
            <w:shd w:val="clear" w:color="auto" w:fill="auto"/>
            <w:noWrap/>
            <w:vAlign w:val="bottom"/>
            <w:hideMark/>
          </w:tcPr>
          <w:p w14:paraId="27882B3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0.024</w:t>
            </w:r>
          </w:p>
        </w:tc>
        <w:tc>
          <w:tcPr>
            <w:tcW w:w="307" w:type="pct"/>
            <w:tcBorders>
              <w:top w:val="nil"/>
              <w:left w:val="nil"/>
              <w:bottom w:val="nil"/>
              <w:right w:val="nil"/>
            </w:tcBorders>
            <w:shd w:val="clear" w:color="auto" w:fill="auto"/>
            <w:noWrap/>
            <w:vAlign w:val="bottom"/>
            <w:hideMark/>
          </w:tcPr>
          <w:p w14:paraId="2DEF4E8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0.025</w:t>
            </w:r>
          </w:p>
        </w:tc>
        <w:tc>
          <w:tcPr>
            <w:tcW w:w="220" w:type="pct"/>
            <w:tcBorders>
              <w:top w:val="nil"/>
              <w:left w:val="nil"/>
              <w:bottom w:val="nil"/>
              <w:right w:val="nil"/>
            </w:tcBorders>
            <w:shd w:val="clear" w:color="auto" w:fill="auto"/>
            <w:noWrap/>
            <w:vAlign w:val="bottom"/>
            <w:hideMark/>
          </w:tcPr>
          <w:p w14:paraId="50A5421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0.032</w:t>
            </w:r>
          </w:p>
        </w:tc>
        <w:tc>
          <w:tcPr>
            <w:tcW w:w="307" w:type="pct"/>
            <w:tcBorders>
              <w:top w:val="nil"/>
              <w:left w:val="nil"/>
              <w:bottom w:val="nil"/>
              <w:right w:val="nil"/>
            </w:tcBorders>
            <w:shd w:val="clear" w:color="auto" w:fill="auto"/>
            <w:noWrap/>
            <w:vAlign w:val="bottom"/>
            <w:hideMark/>
          </w:tcPr>
          <w:p w14:paraId="6EE4BE5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0.032</w:t>
            </w:r>
          </w:p>
        </w:tc>
      </w:tr>
      <w:tr w:rsidR="00040CA7" w:rsidRPr="00843737" w14:paraId="4257440D" w14:textId="77777777" w:rsidTr="00040CA7">
        <w:trPr>
          <w:trHeight w:val="340"/>
        </w:trPr>
        <w:tc>
          <w:tcPr>
            <w:tcW w:w="271" w:type="pct"/>
            <w:tcBorders>
              <w:top w:val="nil"/>
              <w:left w:val="nil"/>
              <w:bottom w:val="nil"/>
              <w:right w:val="nil"/>
            </w:tcBorders>
            <w:shd w:val="clear" w:color="auto" w:fill="auto"/>
            <w:vAlign w:val="bottom"/>
            <w:hideMark/>
          </w:tcPr>
          <w:p w14:paraId="0D4DA870"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Intro1</w:t>
            </w:r>
          </w:p>
        </w:tc>
        <w:tc>
          <w:tcPr>
            <w:tcW w:w="307" w:type="pct"/>
            <w:tcBorders>
              <w:top w:val="nil"/>
              <w:left w:val="nil"/>
              <w:bottom w:val="nil"/>
              <w:right w:val="nil"/>
            </w:tcBorders>
            <w:shd w:val="clear" w:color="auto" w:fill="auto"/>
            <w:noWrap/>
            <w:vAlign w:val="bottom"/>
            <w:hideMark/>
          </w:tcPr>
          <w:p w14:paraId="77438AD4"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7531E56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0.021</w:t>
            </w:r>
          </w:p>
        </w:tc>
        <w:tc>
          <w:tcPr>
            <w:tcW w:w="307" w:type="pct"/>
            <w:tcBorders>
              <w:top w:val="nil"/>
              <w:left w:val="nil"/>
              <w:bottom w:val="nil"/>
              <w:right w:val="nil"/>
            </w:tcBorders>
            <w:shd w:val="clear" w:color="auto" w:fill="auto"/>
            <w:noWrap/>
            <w:vAlign w:val="bottom"/>
            <w:hideMark/>
          </w:tcPr>
          <w:p w14:paraId="163B243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0.027</w:t>
            </w:r>
          </w:p>
        </w:tc>
        <w:tc>
          <w:tcPr>
            <w:tcW w:w="254" w:type="pct"/>
            <w:tcBorders>
              <w:top w:val="nil"/>
              <w:left w:val="nil"/>
              <w:bottom w:val="nil"/>
              <w:right w:val="nil"/>
            </w:tcBorders>
            <w:shd w:val="clear" w:color="auto" w:fill="auto"/>
            <w:noWrap/>
            <w:vAlign w:val="bottom"/>
            <w:hideMark/>
          </w:tcPr>
          <w:p w14:paraId="75E8626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6F14449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0.016</w:t>
            </w:r>
          </w:p>
        </w:tc>
        <w:tc>
          <w:tcPr>
            <w:tcW w:w="254" w:type="pct"/>
            <w:tcBorders>
              <w:top w:val="nil"/>
              <w:left w:val="nil"/>
              <w:bottom w:val="nil"/>
              <w:right w:val="nil"/>
            </w:tcBorders>
            <w:shd w:val="clear" w:color="auto" w:fill="auto"/>
            <w:noWrap/>
            <w:vAlign w:val="bottom"/>
            <w:hideMark/>
          </w:tcPr>
          <w:p w14:paraId="779824C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0.008</w:t>
            </w:r>
          </w:p>
        </w:tc>
        <w:tc>
          <w:tcPr>
            <w:tcW w:w="307" w:type="pct"/>
            <w:tcBorders>
              <w:top w:val="nil"/>
              <w:left w:val="nil"/>
              <w:bottom w:val="nil"/>
              <w:right w:val="nil"/>
            </w:tcBorders>
            <w:shd w:val="clear" w:color="auto" w:fill="auto"/>
            <w:noWrap/>
            <w:vAlign w:val="bottom"/>
            <w:hideMark/>
          </w:tcPr>
          <w:p w14:paraId="22C8C57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0.013</w:t>
            </w:r>
          </w:p>
        </w:tc>
        <w:tc>
          <w:tcPr>
            <w:tcW w:w="254" w:type="pct"/>
            <w:tcBorders>
              <w:top w:val="nil"/>
              <w:left w:val="nil"/>
              <w:bottom w:val="nil"/>
              <w:right w:val="nil"/>
            </w:tcBorders>
            <w:shd w:val="clear" w:color="auto" w:fill="auto"/>
            <w:noWrap/>
            <w:vAlign w:val="bottom"/>
            <w:hideMark/>
          </w:tcPr>
          <w:p w14:paraId="0B4CE70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0.022</w:t>
            </w:r>
          </w:p>
        </w:tc>
        <w:tc>
          <w:tcPr>
            <w:tcW w:w="307" w:type="pct"/>
            <w:tcBorders>
              <w:top w:val="nil"/>
              <w:left w:val="nil"/>
              <w:bottom w:val="nil"/>
              <w:right w:val="nil"/>
            </w:tcBorders>
            <w:shd w:val="clear" w:color="auto" w:fill="auto"/>
            <w:noWrap/>
            <w:vAlign w:val="bottom"/>
            <w:hideMark/>
          </w:tcPr>
          <w:p w14:paraId="2047241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254" w:type="pct"/>
            <w:tcBorders>
              <w:top w:val="nil"/>
              <w:left w:val="nil"/>
              <w:bottom w:val="nil"/>
              <w:right w:val="nil"/>
            </w:tcBorders>
            <w:shd w:val="clear" w:color="auto" w:fill="auto"/>
            <w:noWrap/>
            <w:vAlign w:val="bottom"/>
            <w:hideMark/>
          </w:tcPr>
          <w:p w14:paraId="643FB96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0.023</w:t>
            </w:r>
          </w:p>
        </w:tc>
        <w:tc>
          <w:tcPr>
            <w:tcW w:w="307" w:type="pct"/>
            <w:tcBorders>
              <w:top w:val="nil"/>
              <w:left w:val="nil"/>
              <w:bottom w:val="nil"/>
              <w:right w:val="nil"/>
            </w:tcBorders>
            <w:shd w:val="clear" w:color="auto" w:fill="auto"/>
            <w:noWrap/>
            <w:vAlign w:val="bottom"/>
            <w:hideMark/>
          </w:tcPr>
          <w:p w14:paraId="7BB88FB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c>
          <w:tcPr>
            <w:tcW w:w="254" w:type="pct"/>
            <w:tcBorders>
              <w:top w:val="nil"/>
              <w:left w:val="nil"/>
              <w:bottom w:val="nil"/>
              <w:right w:val="nil"/>
            </w:tcBorders>
            <w:shd w:val="clear" w:color="auto" w:fill="auto"/>
            <w:noWrap/>
            <w:vAlign w:val="bottom"/>
            <w:hideMark/>
          </w:tcPr>
          <w:p w14:paraId="726E3D8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0.032</w:t>
            </w:r>
          </w:p>
        </w:tc>
        <w:tc>
          <w:tcPr>
            <w:tcW w:w="307" w:type="pct"/>
            <w:tcBorders>
              <w:top w:val="nil"/>
              <w:left w:val="nil"/>
              <w:bottom w:val="nil"/>
              <w:right w:val="nil"/>
            </w:tcBorders>
            <w:shd w:val="clear" w:color="auto" w:fill="auto"/>
            <w:noWrap/>
            <w:vAlign w:val="bottom"/>
            <w:hideMark/>
          </w:tcPr>
          <w:p w14:paraId="0A3AC94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0.032</w:t>
            </w:r>
          </w:p>
        </w:tc>
        <w:tc>
          <w:tcPr>
            <w:tcW w:w="220" w:type="pct"/>
            <w:tcBorders>
              <w:top w:val="nil"/>
              <w:left w:val="nil"/>
              <w:bottom w:val="nil"/>
              <w:right w:val="nil"/>
            </w:tcBorders>
            <w:shd w:val="clear" w:color="auto" w:fill="auto"/>
            <w:noWrap/>
            <w:vAlign w:val="bottom"/>
            <w:hideMark/>
          </w:tcPr>
          <w:p w14:paraId="0C49221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c>
          <w:tcPr>
            <w:tcW w:w="307" w:type="pct"/>
            <w:tcBorders>
              <w:top w:val="nil"/>
              <w:left w:val="nil"/>
              <w:bottom w:val="nil"/>
              <w:right w:val="nil"/>
            </w:tcBorders>
            <w:shd w:val="clear" w:color="auto" w:fill="auto"/>
            <w:noWrap/>
            <w:vAlign w:val="bottom"/>
            <w:hideMark/>
          </w:tcPr>
          <w:p w14:paraId="6CAD3F5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0.032</w:t>
            </w:r>
          </w:p>
        </w:tc>
        <w:tc>
          <w:tcPr>
            <w:tcW w:w="220" w:type="pct"/>
            <w:tcBorders>
              <w:top w:val="nil"/>
              <w:left w:val="nil"/>
              <w:bottom w:val="nil"/>
              <w:right w:val="nil"/>
            </w:tcBorders>
            <w:shd w:val="clear" w:color="auto" w:fill="auto"/>
            <w:noWrap/>
            <w:vAlign w:val="bottom"/>
            <w:hideMark/>
          </w:tcPr>
          <w:p w14:paraId="4D62EF6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0.037</w:t>
            </w:r>
          </w:p>
        </w:tc>
        <w:tc>
          <w:tcPr>
            <w:tcW w:w="307" w:type="pct"/>
            <w:tcBorders>
              <w:top w:val="nil"/>
              <w:left w:val="nil"/>
              <w:bottom w:val="nil"/>
              <w:right w:val="nil"/>
            </w:tcBorders>
            <w:shd w:val="clear" w:color="auto" w:fill="auto"/>
            <w:noWrap/>
            <w:vAlign w:val="bottom"/>
            <w:hideMark/>
          </w:tcPr>
          <w:p w14:paraId="6787085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0.037</w:t>
            </w:r>
          </w:p>
        </w:tc>
      </w:tr>
      <w:tr w:rsidR="00040CA7" w:rsidRPr="00843737" w14:paraId="4A75F990" w14:textId="77777777" w:rsidTr="00040CA7">
        <w:trPr>
          <w:trHeight w:val="340"/>
        </w:trPr>
        <w:tc>
          <w:tcPr>
            <w:tcW w:w="271" w:type="pct"/>
            <w:tcBorders>
              <w:top w:val="nil"/>
              <w:left w:val="nil"/>
              <w:bottom w:val="nil"/>
              <w:right w:val="nil"/>
            </w:tcBorders>
            <w:shd w:val="clear" w:color="auto" w:fill="auto"/>
            <w:vAlign w:val="bottom"/>
            <w:hideMark/>
          </w:tcPr>
          <w:p w14:paraId="28DA6FC8"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5EFF02F4"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7821266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2ACC10F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0.003</w:t>
            </w:r>
          </w:p>
        </w:tc>
        <w:tc>
          <w:tcPr>
            <w:tcW w:w="254" w:type="pct"/>
            <w:tcBorders>
              <w:top w:val="nil"/>
              <w:left w:val="nil"/>
              <w:bottom w:val="nil"/>
              <w:right w:val="nil"/>
            </w:tcBorders>
            <w:shd w:val="clear" w:color="auto" w:fill="auto"/>
            <w:noWrap/>
            <w:vAlign w:val="bottom"/>
            <w:hideMark/>
          </w:tcPr>
          <w:p w14:paraId="71B4C19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0.011</w:t>
            </w:r>
          </w:p>
        </w:tc>
        <w:tc>
          <w:tcPr>
            <w:tcW w:w="307" w:type="pct"/>
            <w:tcBorders>
              <w:top w:val="nil"/>
              <w:left w:val="nil"/>
              <w:bottom w:val="nil"/>
              <w:right w:val="nil"/>
            </w:tcBorders>
            <w:shd w:val="clear" w:color="auto" w:fill="auto"/>
            <w:noWrap/>
            <w:vAlign w:val="bottom"/>
            <w:hideMark/>
          </w:tcPr>
          <w:p w14:paraId="3E742F4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54" w:type="pct"/>
            <w:tcBorders>
              <w:top w:val="nil"/>
              <w:left w:val="nil"/>
              <w:bottom w:val="nil"/>
              <w:right w:val="nil"/>
            </w:tcBorders>
            <w:shd w:val="clear" w:color="auto" w:fill="auto"/>
            <w:noWrap/>
            <w:vAlign w:val="bottom"/>
            <w:hideMark/>
          </w:tcPr>
          <w:p w14:paraId="0A4673D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307" w:type="pct"/>
            <w:tcBorders>
              <w:top w:val="nil"/>
              <w:left w:val="nil"/>
              <w:bottom w:val="nil"/>
              <w:right w:val="nil"/>
            </w:tcBorders>
            <w:shd w:val="clear" w:color="auto" w:fill="auto"/>
            <w:noWrap/>
            <w:vAlign w:val="bottom"/>
            <w:hideMark/>
          </w:tcPr>
          <w:p w14:paraId="4BD79A2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0.009</w:t>
            </w:r>
          </w:p>
        </w:tc>
        <w:tc>
          <w:tcPr>
            <w:tcW w:w="254" w:type="pct"/>
            <w:tcBorders>
              <w:top w:val="nil"/>
              <w:left w:val="nil"/>
              <w:bottom w:val="nil"/>
              <w:right w:val="nil"/>
            </w:tcBorders>
            <w:shd w:val="clear" w:color="auto" w:fill="auto"/>
            <w:noWrap/>
            <w:vAlign w:val="bottom"/>
            <w:hideMark/>
          </w:tcPr>
          <w:p w14:paraId="2942E00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0.033</w:t>
            </w:r>
          </w:p>
        </w:tc>
        <w:tc>
          <w:tcPr>
            <w:tcW w:w="307" w:type="pct"/>
            <w:tcBorders>
              <w:top w:val="nil"/>
              <w:left w:val="nil"/>
              <w:bottom w:val="nil"/>
              <w:right w:val="nil"/>
            </w:tcBorders>
            <w:shd w:val="clear" w:color="auto" w:fill="auto"/>
            <w:noWrap/>
            <w:vAlign w:val="bottom"/>
            <w:hideMark/>
          </w:tcPr>
          <w:p w14:paraId="059A50E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0.022</w:t>
            </w:r>
          </w:p>
        </w:tc>
        <w:tc>
          <w:tcPr>
            <w:tcW w:w="254" w:type="pct"/>
            <w:tcBorders>
              <w:top w:val="nil"/>
              <w:left w:val="nil"/>
              <w:bottom w:val="nil"/>
              <w:right w:val="nil"/>
            </w:tcBorders>
            <w:shd w:val="clear" w:color="auto" w:fill="auto"/>
            <w:noWrap/>
            <w:vAlign w:val="bottom"/>
            <w:hideMark/>
          </w:tcPr>
          <w:p w14:paraId="0C1E834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307" w:type="pct"/>
            <w:tcBorders>
              <w:top w:val="nil"/>
              <w:left w:val="nil"/>
              <w:bottom w:val="nil"/>
              <w:right w:val="nil"/>
            </w:tcBorders>
            <w:shd w:val="clear" w:color="auto" w:fill="auto"/>
            <w:noWrap/>
            <w:vAlign w:val="bottom"/>
            <w:hideMark/>
          </w:tcPr>
          <w:p w14:paraId="099E76E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254" w:type="pct"/>
            <w:tcBorders>
              <w:top w:val="nil"/>
              <w:left w:val="nil"/>
              <w:bottom w:val="nil"/>
              <w:right w:val="nil"/>
            </w:tcBorders>
            <w:shd w:val="clear" w:color="auto" w:fill="auto"/>
            <w:noWrap/>
            <w:vAlign w:val="bottom"/>
            <w:hideMark/>
          </w:tcPr>
          <w:p w14:paraId="1F448CC2"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307" w:type="pct"/>
            <w:tcBorders>
              <w:top w:val="nil"/>
              <w:left w:val="nil"/>
              <w:bottom w:val="nil"/>
              <w:right w:val="nil"/>
            </w:tcBorders>
            <w:shd w:val="clear" w:color="auto" w:fill="auto"/>
            <w:noWrap/>
            <w:vAlign w:val="bottom"/>
            <w:hideMark/>
          </w:tcPr>
          <w:p w14:paraId="23D8A63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0.022</w:t>
            </w:r>
          </w:p>
        </w:tc>
        <w:tc>
          <w:tcPr>
            <w:tcW w:w="220" w:type="pct"/>
            <w:tcBorders>
              <w:top w:val="nil"/>
              <w:left w:val="nil"/>
              <w:bottom w:val="nil"/>
              <w:right w:val="nil"/>
            </w:tcBorders>
            <w:shd w:val="clear" w:color="auto" w:fill="auto"/>
            <w:noWrap/>
            <w:vAlign w:val="bottom"/>
            <w:hideMark/>
          </w:tcPr>
          <w:p w14:paraId="496DB7F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0.023</w:t>
            </w:r>
          </w:p>
        </w:tc>
        <w:tc>
          <w:tcPr>
            <w:tcW w:w="307" w:type="pct"/>
            <w:tcBorders>
              <w:top w:val="nil"/>
              <w:left w:val="nil"/>
              <w:bottom w:val="nil"/>
              <w:right w:val="nil"/>
            </w:tcBorders>
            <w:shd w:val="clear" w:color="auto" w:fill="auto"/>
            <w:noWrap/>
            <w:vAlign w:val="bottom"/>
            <w:hideMark/>
          </w:tcPr>
          <w:p w14:paraId="11366D3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0.021</w:t>
            </w:r>
          </w:p>
        </w:tc>
        <w:tc>
          <w:tcPr>
            <w:tcW w:w="220" w:type="pct"/>
            <w:tcBorders>
              <w:top w:val="nil"/>
              <w:left w:val="nil"/>
              <w:bottom w:val="nil"/>
              <w:right w:val="nil"/>
            </w:tcBorders>
            <w:shd w:val="clear" w:color="auto" w:fill="auto"/>
            <w:noWrap/>
            <w:vAlign w:val="bottom"/>
            <w:hideMark/>
          </w:tcPr>
          <w:p w14:paraId="7008E0E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0.031</w:t>
            </w:r>
          </w:p>
        </w:tc>
        <w:tc>
          <w:tcPr>
            <w:tcW w:w="307" w:type="pct"/>
            <w:tcBorders>
              <w:top w:val="nil"/>
              <w:left w:val="nil"/>
              <w:bottom w:val="nil"/>
              <w:right w:val="nil"/>
            </w:tcBorders>
            <w:shd w:val="clear" w:color="auto" w:fill="auto"/>
            <w:noWrap/>
            <w:vAlign w:val="bottom"/>
            <w:hideMark/>
          </w:tcPr>
          <w:p w14:paraId="1FA9A6F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r>
      <w:tr w:rsidR="00040CA7" w:rsidRPr="00843737" w14:paraId="0E3B8881" w14:textId="77777777" w:rsidTr="00040CA7">
        <w:trPr>
          <w:trHeight w:val="340"/>
        </w:trPr>
        <w:tc>
          <w:tcPr>
            <w:tcW w:w="271" w:type="pct"/>
            <w:tcBorders>
              <w:top w:val="nil"/>
              <w:left w:val="nil"/>
              <w:bottom w:val="nil"/>
              <w:right w:val="nil"/>
            </w:tcBorders>
            <w:shd w:val="clear" w:color="auto" w:fill="auto"/>
            <w:vAlign w:val="bottom"/>
            <w:hideMark/>
          </w:tcPr>
          <w:p w14:paraId="2AF3E1E1"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Intro2</w:t>
            </w:r>
          </w:p>
        </w:tc>
        <w:tc>
          <w:tcPr>
            <w:tcW w:w="307" w:type="pct"/>
            <w:tcBorders>
              <w:top w:val="nil"/>
              <w:left w:val="nil"/>
              <w:bottom w:val="nil"/>
              <w:right w:val="nil"/>
            </w:tcBorders>
            <w:shd w:val="clear" w:color="auto" w:fill="auto"/>
            <w:noWrap/>
            <w:vAlign w:val="bottom"/>
            <w:hideMark/>
          </w:tcPr>
          <w:p w14:paraId="692D4309"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0871A95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0.056</w:t>
            </w:r>
          </w:p>
        </w:tc>
        <w:tc>
          <w:tcPr>
            <w:tcW w:w="307" w:type="pct"/>
            <w:tcBorders>
              <w:top w:val="nil"/>
              <w:left w:val="nil"/>
              <w:bottom w:val="nil"/>
              <w:right w:val="nil"/>
            </w:tcBorders>
            <w:shd w:val="clear" w:color="auto" w:fill="auto"/>
            <w:noWrap/>
            <w:vAlign w:val="bottom"/>
            <w:hideMark/>
          </w:tcPr>
          <w:p w14:paraId="0B7ACFE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0.022</w:t>
            </w:r>
          </w:p>
        </w:tc>
        <w:tc>
          <w:tcPr>
            <w:tcW w:w="254" w:type="pct"/>
            <w:tcBorders>
              <w:top w:val="nil"/>
              <w:left w:val="nil"/>
              <w:bottom w:val="nil"/>
              <w:right w:val="nil"/>
            </w:tcBorders>
            <w:shd w:val="clear" w:color="auto" w:fill="auto"/>
            <w:noWrap/>
            <w:vAlign w:val="bottom"/>
            <w:hideMark/>
          </w:tcPr>
          <w:p w14:paraId="0187254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0.473</w:t>
            </w:r>
          </w:p>
        </w:tc>
        <w:tc>
          <w:tcPr>
            <w:tcW w:w="307" w:type="pct"/>
            <w:tcBorders>
              <w:top w:val="nil"/>
              <w:left w:val="nil"/>
              <w:bottom w:val="nil"/>
              <w:right w:val="nil"/>
            </w:tcBorders>
            <w:shd w:val="clear" w:color="auto" w:fill="auto"/>
            <w:noWrap/>
            <w:vAlign w:val="bottom"/>
            <w:hideMark/>
          </w:tcPr>
          <w:p w14:paraId="38AD72B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0.004</w:t>
            </w:r>
          </w:p>
        </w:tc>
        <w:tc>
          <w:tcPr>
            <w:tcW w:w="254" w:type="pct"/>
            <w:tcBorders>
              <w:top w:val="nil"/>
              <w:left w:val="nil"/>
              <w:bottom w:val="nil"/>
              <w:right w:val="nil"/>
            </w:tcBorders>
            <w:shd w:val="clear" w:color="auto" w:fill="auto"/>
            <w:noWrap/>
            <w:vAlign w:val="bottom"/>
            <w:hideMark/>
          </w:tcPr>
          <w:p w14:paraId="7116246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7980686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0.015</w:t>
            </w:r>
          </w:p>
        </w:tc>
        <w:tc>
          <w:tcPr>
            <w:tcW w:w="254" w:type="pct"/>
            <w:tcBorders>
              <w:top w:val="nil"/>
              <w:left w:val="nil"/>
              <w:bottom w:val="nil"/>
              <w:right w:val="nil"/>
            </w:tcBorders>
            <w:shd w:val="clear" w:color="auto" w:fill="auto"/>
            <w:noWrap/>
            <w:vAlign w:val="bottom"/>
            <w:hideMark/>
          </w:tcPr>
          <w:p w14:paraId="4E31119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c>
          <w:tcPr>
            <w:tcW w:w="307" w:type="pct"/>
            <w:tcBorders>
              <w:top w:val="nil"/>
              <w:left w:val="nil"/>
              <w:bottom w:val="nil"/>
              <w:right w:val="nil"/>
            </w:tcBorders>
            <w:shd w:val="clear" w:color="auto" w:fill="auto"/>
            <w:noWrap/>
            <w:vAlign w:val="bottom"/>
            <w:hideMark/>
          </w:tcPr>
          <w:p w14:paraId="4B7D1BF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0.017</w:t>
            </w:r>
          </w:p>
        </w:tc>
        <w:tc>
          <w:tcPr>
            <w:tcW w:w="254" w:type="pct"/>
            <w:tcBorders>
              <w:top w:val="nil"/>
              <w:left w:val="nil"/>
              <w:bottom w:val="nil"/>
              <w:right w:val="nil"/>
            </w:tcBorders>
            <w:shd w:val="clear" w:color="auto" w:fill="auto"/>
            <w:noWrap/>
            <w:vAlign w:val="bottom"/>
            <w:hideMark/>
          </w:tcPr>
          <w:p w14:paraId="19A760A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0.019</w:t>
            </w:r>
          </w:p>
        </w:tc>
        <w:tc>
          <w:tcPr>
            <w:tcW w:w="307" w:type="pct"/>
            <w:tcBorders>
              <w:top w:val="nil"/>
              <w:left w:val="nil"/>
              <w:bottom w:val="nil"/>
              <w:right w:val="nil"/>
            </w:tcBorders>
            <w:shd w:val="clear" w:color="auto" w:fill="auto"/>
            <w:noWrap/>
            <w:vAlign w:val="bottom"/>
            <w:hideMark/>
          </w:tcPr>
          <w:p w14:paraId="453297F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254" w:type="pct"/>
            <w:tcBorders>
              <w:top w:val="nil"/>
              <w:left w:val="nil"/>
              <w:bottom w:val="nil"/>
              <w:right w:val="nil"/>
            </w:tcBorders>
            <w:shd w:val="clear" w:color="auto" w:fill="auto"/>
            <w:noWrap/>
            <w:vAlign w:val="bottom"/>
            <w:hideMark/>
          </w:tcPr>
          <w:p w14:paraId="40FBCCC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c>
          <w:tcPr>
            <w:tcW w:w="307" w:type="pct"/>
            <w:tcBorders>
              <w:top w:val="nil"/>
              <w:left w:val="nil"/>
              <w:bottom w:val="nil"/>
              <w:right w:val="nil"/>
            </w:tcBorders>
            <w:shd w:val="clear" w:color="auto" w:fill="auto"/>
            <w:noWrap/>
            <w:vAlign w:val="bottom"/>
            <w:hideMark/>
          </w:tcPr>
          <w:p w14:paraId="16EB81B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0.030</w:t>
            </w:r>
          </w:p>
        </w:tc>
        <w:tc>
          <w:tcPr>
            <w:tcW w:w="220" w:type="pct"/>
            <w:tcBorders>
              <w:top w:val="nil"/>
              <w:left w:val="nil"/>
              <w:bottom w:val="nil"/>
              <w:right w:val="nil"/>
            </w:tcBorders>
            <w:shd w:val="clear" w:color="auto" w:fill="auto"/>
            <w:noWrap/>
            <w:vAlign w:val="bottom"/>
            <w:hideMark/>
          </w:tcPr>
          <w:p w14:paraId="63DB8B9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0.025</w:t>
            </w:r>
          </w:p>
        </w:tc>
        <w:tc>
          <w:tcPr>
            <w:tcW w:w="307" w:type="pct"/>
            <w:tcBorders>
              <w:top w:val="nil"/>
              <w:left w:val="nil"/>
              <w:bottom w:val="nil"/>
              <w:right w:val="nil"/>
            </w:tcBorders>
            <w:shd w:val="clear" w:color="auto" w:fill="auto"/>
            <w:noWrap/>
            <w:vAlign w:val="bottom"/>
            <w:hideMark/>
          </w:tcPr>
          <w:p w14:paraId="7886F85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0.030</w:t>
            </w:r>
          </w:p>
        </w:tc>
        <w:tc>
          <w:tcPr>
            <w:tcW w:w="220" w:type="pct"/>
            <w:tcBorders>
              <w:top w:val="nil"/>
              <w:left w:val="nil"/>
              <w:bottom w:val="nil"/>
              <w:right w:val="nil"/>
            </w:tcBorders>
            <w:shd w:val="clear" w:color="auto" w:fill="auto"/>
            <w:noWrap/>
            <w:vAlign w:val="bottom"/>
            <w:hideMark/>
          </w:tcPr>
          <w:p w14:paraId="6CF235A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0.034</w:t>
            </w:r>
          </w:p>
        </w:tc>
        <w:tc>
          <w:tcPr>
            <w:tcW w:w="307" w:type="pct"/>
            <w:tcBorders>
              <w:top w:val="nil"/>
              <w:left w:val="nil"/>
              <w:bottom w:val="nil"/>
              <w:right w:val="nil"/>
            </w:tcBorders>
            <w:shd w:val="clear" w:color="auto" w:fill="auto"/>
            <w:noWrap/>
            <w:vAlign w:val="bottom"/>
            <w:hideMark/>
          </w:tcPr>
          <w:p w14:paraId="2301919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0.034</w:t>
            </w:r>
          </w:p>
        </w:tc>
      </w:tr>
      <w:tr w:rsidR="00040CA7" w:rsidRPr="00843737" w14:paraId="0BB2060B" w14:textId="77777777" w:rsidTr="00040CA7">
        <w:trPr>
          <w:trHeight w:val="340"/>
        </w:trPr>
        <w:tc>
          <w:tcPr>
            <w:tcW w:w="271" w:type="pct"/>
            <w:tcBorders>
              <w:top w:val="nil"/>
              <w:left w:val="nil"/>
              <w:bottom w:val="nil"/>
              <w:right w:val="nil"/>
            </w:tcBorders>
            <w:shd w:val="clear" w:color="auto" w:fill="auto"/>
            <w:vAlign w:val="bottom"/>
            <w:hideMark/>
          </w:tcPr>
          <w:p w14:paraId="1CF08240"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51C18C5E"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0932D80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7E9745C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0.012</w:t>
            </w:r>
          </w:p>
        </w:tc>
        <w:tc>
          <w:tcPr>
            <w:tcW w:w="254" w:type="pct"/>
            <w:tcBorders>
              <w:top w:val="nil"/>
              <w:left w:val="nil"/>
              <w:bottom w:val="nil"/>
              <w:right w:val="nil"/>
            </w:tcBorders>
            <w:shd w:val="clear" w:color="auto" w:fill="auto"/>
            <w:noWrap/>
            <w:vAlign w:val="bottom"/>
            <w:hideMark/>
          </w:tcPr>
          <w:p w14:paraId="0C5C17E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0.040</w:t>
            </w:r>
          </w:p>
        </w:tc>
        <w:tc>
          <w:tcPr>
            <w:tcW w:w="307" w:type="pct"/>
            <w:tcBorders>
              <w:top w:val="nil"/>
              <w:left w:val="nil"/>
              <w:bottom w:val="nil"/>
              <w:right w:val="nil"/>
            </w:tcBorders>
            <w:shd w:val="clear" w:color="auto" w:fill="auto"/>
            <w:noWrap/>
            <w:vAlign w:val="bottom"/>
            <w:hideMark/>
          </w:tcPr>
          <w:p w14:paraId="440E505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0.295</w:t>
            </w:r>
          </w:p>
        </w:tc>
        <w:tc>
          <w:tcPr>
            <w:tcW w:w="254" w:type="pct"/>
            <w:tcBorders>
              <w:top w:val="nil"/>
              <w:left w:val="nil"/>
              <w:bottom w:val="nil"/>
              <w:right w:val="nil"/>
            </w:tcBorders>
            <w:shd w:val="clear" w:color="auto" w:fill="auto"/>
            <w:noWrap/>
            <w:vAlign w:val="bottom"/>
            <w:hideMark/>
          </w:tcPr>
          <w:p w14:paraId="742CD565"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0.015</w:t>
            </w:r>
          </w:p>
        </w:tc>
        <w:tc>
          <w:tcPr>
            <w:tcW w:w="307" w:type="pct"/>
            <w:tcBorders>
              <w:top w:val="nil"/>
              <w:left w:val="nil"/>
              <w:bottom w:val="nil"/>
              <w:right w:val="nil"/>
            </w:tcBorders>
            <w:shd w:val="clear" w:color="auto" w:fill="auto"/>
            <w:noWrap/>
            <w:vAlign w:val="bottom"/>
            <w:hideMark/>
          </w:tcPr>
          <w:p w14:paraId="770381F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54" w:type="pct"/>
            <w:tcBorders>
              <w:top w:val="nil"/>
              <w:left w:val="nil"/>
              <w:bottom w:val="nil"/>
              <w:right w:val="nil"/>
            </w:tcBorders>
            <w:shd w:val="clear" w:color="auto" w:fill="auto"/>
            <w:noWrap/>
            <w:vAlign w:val="bottom"/>
            <w:hideMark/>
          </w:tcPr>
          <w:p w14:paraId="5C9CFD4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0.030</w:t>
            </w:r>
          </w:p>
        </w:tc>
        <w:tc>
          <w:tcPr>
            <w:tcW w:w="307" w:type="pct"/>
            <w:tcBorders>
              <w:top w:val="nil"/>
              <w:left w:val="nil"/>
              <w:bottom w:val="nil"/>
              <w:right w:val="nil"/>
            </w:tcBorders>
            <w:shd w:val="clear" w:color="auto" w:fill="auto"/>
            <w:noWrap/>
            <w:vAlign w:val="bottom"/>
            <w:hideMark/>
          </w:tcPr>
          <w:p w14:paraId="0DAE4B7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0.021</w:t>
            </w:r>
          </w:p>
        </w:tc>
        <w:tc>
          <w:tcPr>
            <w:tcW w:w="254" w:type="pct"/>
            <w:tcBorders>
              <w:top w:val="nil"/>
              <w:left w:val="nil"/>
              <w:bottom w:val="nil"/>
              <w:right w:val="nil"/>
            </w:tcBorders>
            <w:shd w:val="clear" w:color="auto" w:fill="auto"/>
            <w:noWrap/>
            <w:vAlign w:val="bottom"/>
            <w:hideMark/>
          </w:tcPr>
          <w:p w14:paraId="7291DB8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0.025</w:t>
            </w:r>
          </w:p>
        </w:tc>
        <w:tc>
          <w:tcPr>
            <w:tcW w:w="307" w:type="pct"/>
            <w:tcBorders>
              <w:top w:val="nil"/>
              <w:left w:val="nil"/>
              <w:bottom w:val="nil"/>
              <w:right w:val="nil"/>
            </w:tcBorders>
            <w:shd w:val="clear" w:color="auto" w:fill="auto"/>
            <w:noWrap/>
            <w:vAlign w:val="bottom"/>
            <w:hideMark/>
          </w:tcPr>
          <w:p w14:paraId="60A0FA2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0.028</w:t>
            </w:r>
          </w:p>
        </w:tc>
        <w:tc>
          <w:tcPr>
            <w:tcW w:w="254" w:type="pct"/>
            <w:tcBorders>
              <w:top w:val="nil"/>
              <w:left w:val="nil"/>
              <w:bottom w:val="nil"/>
              <w:right w:val="nil"/>
            </w:tcBorders>
            <w:shd w:val="clear" w:color="auto" w:fill="auto"/>
            <w:noWrap/>
            <w:vAlign w:val="bottom"/>
            <w:hideMark/>
          </w:tcPr>
          <w:p w14:paraId="1AA9981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0.030</w:t>
            </w:r>
          </w:p>
        </w:tc>
        <w:tc>
          <w:tcPr>
            <w:tcW w:w="307" w:type="pct"/>
            <w:tcBorders>
              <w:top w:val="nil"/>
              <w:left w:val="nil"/>
              <w:bottom w:val="nil"/>
              <w:right w:val="nil"/>
            </w:tcBorders>
            <w:shd w:val="clear" w:color="auto" w:fill="auto"/>
            <w:noWrap/>
            <w:vAlign w:val="bottom"/>
            <w:hideMark/>
          </w:tcPr>
          <w:p w14:paraId="773C6FB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220" w:type="pct"/>
            <w:tcBorders>
              <w:top w:val="nil"/>
              <w:left w:val="nil"/>
              <w:bottom w:val="nil"/>
              <w:right w:val="nil"/>
            </w:tcBorders>
            <w:shd w:val="clear" w:color="auto" w:fill="auto"/>
            <w:noWrap/>
            <w:vAlign w:val="bottom"/>
            <w:hideMark/>
          </w:tcPr>
          <w:p w14:paraId="6497872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307" w:type="pct"/>
            <w:tcBorders>
              <w:top w:val="nil"/>
              <w:left w:val="nil"/>
              <w:bottom w:val="nil"/>
              <w:right w:val="nil"/>
            </w:tcBorders>
            <w:shd w:val="clear" w:color="auto" w:fill="auto"/>
            <w:noWrap/>
            <w:vAlign w:val="bottom"/>
            <w:hideMark/>
          </w:tcPr>
          <w:p w14:paraId="2428560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220" w:type="pct"/>
            <w:tcBorders>
              <w:top w:val="nil"/>
              <w:left w:val="nil"/>
              <w:bottom w:val="nil"/>
              <w:right w:val="nil"/>
            </w:tcBorders>
            <w:shd w:val="clear" w:color="auto" w:fill="auto"/>
            <w:noWrap/>
            <w:vAlign w:val="bottom"/>
            <w:hideMark/>
          </w:tcPr>
          <w:p w14:paraId="3A7A391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0.034</w:t>
            </w:r>
          </w:p>
        </w:tc>
        <w:tc>
          <w:tcPr>
            <w:tcW w:w="307" w:type="pct"/>
            <w:tcBorders>
              <w:top w:val="nil"/>
              <w:left w:val="nil"/>
              <w:bottom w:val="nil"/>
              <w:right w:val="nil"/>
            </w:tcBorders>
            <w:shd w:val="clear" w:color="auto" w:fill="auto"/>
            <w:noWrap/>
            <w:vAlign w:val="bottom"/>
            <w:hideMark/>
          </w:tcPr>
          <w:p w14:paraId="7DED17A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0.033</w:t>
            </w:r>
          </w:p>
        </w:tc>
      </w:tr>
      <w:tr w:rsidR="00040CA7" w:rsidRPr="00843737" w14:paraId="379900F2" w14:textId="77777777" w:rsidTr="00040CA7">
        <w:trPr>
          <w:trHeight w:val="340"/>
        </w:trPr>
        <w:tc>
          <w:tcPr>
            <w:tcW w:w="271" w:type="pct"/>
            <w:tcBorders>
              <w:top w:val="nil"/>
              <w:left w:val="nil"/>
              <w:bottom w:val="nil"/>
              <w:right w:val="nil"/>
            </w:tcBorders>
            <w:shd w:val="clear" w:color="auto" w:fill="auto"/>
            <w:vAlign w:val="bottom"/>
            <w:hideMark/>
          </w:tcPr>
          <w:p w14:paraId="479E7E7B"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Intro3</w:t>
            </w:r>
          </w:p>
        </w:tc>
        <w:tc>
          <w:tcPr>
            <w:tcW w:w="307" w:type="pct"/>
            <w:tcBorders>
              <w:top w:val="nil"/>
              <w:left w:val="nil"/>
              <w:bottom w:val="nil"/>
              <w:right w:val="nil"/>
            </w:tcBorders>
            <w:shd w:val="clear" w:color="auto" w:fill="auto"/>
            <w:noWrap/>
            <w:vAlign w:val="bottom"/>
            <w:hideMark/>
          </w:tcPr>
          <w:p w14:paraId="26670E26"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5A969CF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0.081</w:t>
            </w:r>
          </w:p>
        </w:tc>
        <w:tc>
          <w:tcPr>
            <w:tcW w:w="307" w:type="pct"/>
            <w:tcBorders>
              <w:top w:val="nil"/>
              <w:left w:val="nil"/>
              <w:bottom w:val="nil"/>
              <w:right w:val="nil"/>
            </w:tcBorders>
            <w:shd w:val="clear" w:color="auto" w:fill="auto"/>
            <w:noWrap/>
            <w:vAlign w:val="bottom"/>
            <w:hideMark/>
          </w:tcPr>
          <w:p w14:paraId="5F11D0A1"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0.003</w:t>
            </w:r>
          </w:p>
        </w:tc>
        <w:tc>
          <w:tcPr>
            <w:tcW w:w="254" w:type="pct"/>
            <w:tcBorders>
              <w:top w:val="nil"/>
              <w:left w:val="nil"/>
              <w:bottom w:val="nil"/>
              <w:right w:val="nil"/>
            </w:tcBorders>
            <w:shd w:val="clear" w:color="auto" w:fill="auto"/>
            <w:noWrap/>
            <w:vAlign w:val="bottom"/>
            <w:hideMark/>
          </w:tcPr>
          <w:p w14:paraId="497DA33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307" w:type="pct"/>
            <w:tcBorders>
              <w:top w:val="nil"/>
              <w:left w:val="nil"/>
              <w:bottom w:val="nil"/>
              <w:right w:val="nil"/>
            </w:tcBorders>
            <w:shd w:val="clear" w:color="auto" w:fill="auto"/>
            <w:noWrap/>
            <w:vAlign w:val="bottom"/>
            <w:hideMark/>
          </w:tcPr>
          <w:p w14:paraId="73EADF4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1483808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307" w:type="pct"/>
            <w:tcBorders>
              <w:top w:val="nil"/>
              <w:left w:val="nil"/>
              <w:bottom w:val="nil"/>
              <w:right w:val="nil"/>
            </w:tcBorders>
            <w:shd w:val="clear" w:color="auto" w:fill="auto"/>
            <w:noWrap/>
            <w:vAlign w:val="bottom"/>
            <w:hideMark/>
          </w:tcPr>
          <w:p w14:paraId="13E692A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F9437A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4427E39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254" w:type="pct"/>
            <w:tcBorders>
              <w:top w:val="nil"/>
              <w:left w:val="nil"/>
              <w:bottom w:val="nil"/>
              <w:right w:val="nil"/>
            </w:tcBorders>
            <w:shd w:val="clear" w:color="auto" w:fill="auto"/>
            <w:noWrap/>
            <w:vAlign w:val="bottom"/>
            <w:hideMark/>
          </w:tcPr>
          <w:p w14:paraId="49534DE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0.017</w:t>
            </w:r>
          </w:p>
        </w:tc>
        <w:tc>
          <w:tcPr>
            <w:tcW w:w="307" w:type="pct"/>
            <w:tcBorders>
              <w:top w:val="nil"/>
              <w:left w:val="nil"/>
              <w:bottom w:val="nil"/>
              <w:right w:val="nil"/>
            </w:tcBorders>
            <w:shd w:val="clear" w:color="auto" w:fill="auto"/>
            <w:noWrap/>
            <w:vAlign w:val="bottom"/>
            <w:hideMark/>
          </w:tcPr>
          <w:p w14:paraId="1BE18C2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254" w:type="pct"/>
            <w:tcBorders>
              <w:top w:val="nil"/>
              <w:left w:val="nil"/>
              <w:bottom w:val="nil"/>
              <w:right w:val="nil"/>
            </w:tcBorders>
            <w:shd w:val="clear" w:color="auto" w:fill="auto"/>
            <w:noWrap/>
            <w:vAlign w:val="bottom"/>
            <w:hideMark/>
          </w:tcPr>
          <w:p w14:paraId="36C9EB0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0.038</w:t>
            </w:r>
          </w:p>
        </w:tc>
        <w:tc>
          <w:tcPr>
            <w:tcW w:w="307" w:type="pct"/>
            <w:tcBorders>
              <w:top w:val="nil"/>
              <w:left w:val="nil"/>
              <w:bottom w:val="nil"/>
              <w:right w:val="nil"/>
            </w:tcBorders>
            <w:shd w:val="clear" w:color="auto" w:fill="auto"/>
            <w:noWrap/>
            <w:vAlign w:val="bottom"/>
            <w:hideMark/>
          </w:tcPr>
          <w:p w14:paraId="7B4AADA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0.040</w:t>
            </w:r>
          </w:p>
        </w:tc>
        <w:tc>
          <w:tcPr>
            <w:tcW w:w="220" w:type="pct"/>
            <w:tcBorders>
              <w:top w:val="nil"/>
              <w:left w:val="nil"/>
              <w:bottom w:val="nil"/>
              <w:right w:val="nil"/>
            </w:tcBorders>
            <w:shd w:val="clear" w:color="auto" w:fill="auto"/>
            <w:noWrap/>
            <w:vAlign w:val="bottom"/>
            <w:hideMark/>
          </w:tcPr>
          <w:p w14:paraId="7AF5DE4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0.033</w:t>
            </w:r>
          </w:p>
        </w:tc>
        <w:tc>
          <w:tcPr>
            <w:tcW w:w="307" w:type="pct"/>
            <w:tcBorders>
              <w:top w:val="nil"/>
              <w:left w:val="nil"/>
              <w:bottom w:val="nil"/>
              <w:right w:val="nil"/>
            </w:tcBorders>
            <w:shd w:val="clear" w:color="auto" w:fill="auto"/>
            <w:noWrap/>
            <w:vAlign w:val="bottom"/>
            <w:hideMark/>
          </w:tcPr>
          <w:p w14:paraId="455C28C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0.038</w:t>
            </w:r>
          </w:p>
        </w:tc>
        <w:tc>
          <w:tcPr>
            <w:tcW w:w="220" w:type="pct"/>
            <w:tcBorders>
              <w:top w:val="nil"/>
              <w:left w:val="nil"/>
              <w:bottom w:val="nil"/>
              <w:right w:val="nil"/>
            </w:tcBorders>
            <w:shd w:val="clear" w:color="auto" w:fill="auto"/>
            <w:noWrap/>
            <w:vAlign w:val="bottom"/>
            <w:hideMark/>
          </w:tcPr>
          <w:p w14:paraId="7B95009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0.039</w:t>
            </w:r>
          </w:p>
        </w:tc>
        <w:tc>
          <w:tcPr>
            <w:tcW w:w="307" w:type="pct"/>
            <w:tcBorders>
              <w:top w:val="nil"/>
              <w:left w:val="nil"/>
              <w:bottom w:val="nil"/>
              <w:right w:val="nil"/>
            </w:tcBorders>
            <w:shd w:val="clear" w:color="auto" w:fill="auto"/>
            <w:noWrap/>
            <w:vAlign w:val="bottom"/>
            <w:hideMark/>
          </w:tcPr>
          <w:p w14:paraId="1E44270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0.042</w:t>
            </w:r>
          </w:p>
        </w:tc>
      </w:tr>
      <w:tr w:rsidR="00040CA7" w:rsidRPr="00843737" w14:paraId="686F79F1" w14:textId="77777777" w:rsidTr="00040CA7">
        <w:trPr>
          <w:trHeight w:val="340"/>
        </w:trPr>
        <w:tc>
          <w:tcPr>
            <w:tcW w:w="271" w:type="pct"/>
            <w:tcBorders>
              <w:top w:val="nil"/>
              <w:left w:val="nil"/>
              <w:bottom w:val="nil"/>
              <w:right w:val="nil"/>
            </w:tcBorders>
            <w:shd w:val="clear" w:color="auto" w:fill="auto"/>
            <w:vAlign w:val="bottom"/>
            <w:hideMark/>
          </w:tcPr>
          <w:p w14:paraId="03C60482"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5EA7925E"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5DA7014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0.213</w:t>
            </w:r>
          </w:p>
        </w:tc>
        <w:tc>
          <w:tcPr>
            <w:tcW w:w="307" w:type="pct"/>
            <w:tcBorders>
              <w:top w:val="nil"/>
              <w:left w:val="nil"/>
              <w:bottom w:val="nil"/>
              <w:right w:val="nil"/>
            </w:tcBorders>
            <w:shd w:val="clear" w:color="auto" w:fill="auto"/>
            <w:noWrap/>
            <w:vAlign w:val="bottom"/>
            <w:hideMark/>
          </w:tcPr>
          <w:p w14:paraId="6AE8040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0.251</w:t>
            </w:r>
          </w:p>
        </w:tc>
        <w:tc>
          <w:tcPr>
            <w:tcW w:w="254" w:type="pct"/>
            <w:tcBorders>
              <w:top w:val="nil"/>
              <w:left w:val="nil"/>
              <w:bottom w:val="nil"/>
              <w:right w:val="nil"/>
            </w:tcBorders>
            <w:shd w:val="clear" w:color="auto" w:fill="auto"/>
            <w:noWrap/>
            <w:vAlign w:val="bottom"/>
            <w:hideMark/>
          </w:tcPr>
          <w:p w14:paraId="61EFBCE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0.007</w:t>
            </w:r>
          </w:p>
        </w:tc>
        <w:tc>
          <w:tcPr>
            <w:tcW w:w="307" w:type="pct"/>
            <w:tcBorders>
              <w:top w:val="nil"/>
              <w:left w:val="nil"/>
              <w:bottom w:val="nil"/>
              <w:right w:val="nil"/>
            </w:tcBorders>
            <w:shd w:val="clear" w:color="auto" w:fill="auto"/>
            <w:noWrap/>
            <w:vAlign w:val="bottom"/>
            <w:hideMark/>
          </w:tcPr>
          <w:p w14:paraId="452F295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254" w:type="pct"/>
            <w:tcBorders>
              <w:top w:val="nil"/>
              <w:left w:val="nil"/>
              <w:bottom w:val="nil"/>
              <w:right w:val="nil"/>
            </w:tcBorders>
            <w:shd w:val="clear" w:color="auto" w:fill="auto"/>
            <w:noWrap/>
            <w:vAlign w:val="bottom"/>
            <w:hideMark/>
          </w:tcPr>
          <w:p w14:paraId="3D528BC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0.017</w:t>
            </w:r>
          </w:p>
        </w:tc>
        <w:tc>
          <w:tcPr>
            <w:tcW w:w="307" w:type="pct"/>
            <w:tcBorders>
              <w:top w:val="nil"/>
              <w:left w:val="nil"/>
              <w:bottom w:val="nil"/>
              <w:right w:val="nil"/>
            </w:tcBorders>
            <w:shd w:val="clear" w:color="auto" w:fill="auto"/>
            <w:noWrap/>
            <w:vAlign w:val="bottom"/>
            <w:hideMark/>
          </w:tcPr>
          <w:p w14:paraId="22C95DE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254" w:type="pct"/>
            <w:tcBorders>
              <w:top w:val="nil"/>
              <w:left w:val="nil"/>
              <w:bottom w:val="nil"/>
              <w:right w:val="nil"/>
            </w:tcBorders>
            <w:shd w:val="clear" w:color="auto" w:fill="auto"/>
            <w:noWrap/>
            <w:vAlign w:val="bottom"/>
            <w:hideMark/>
          </w:tcPr>
          <w:p w14:paraId="2225715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0.026</w:t>
            </w:r>
          </w:p>
        </w:tc>
        <w:tc>
          <w:tcPr>
            <w:tcW w:w="307" w:type="pct"/>
            <w:tcBorders>
              <w:top w:val="nil"/>
              <w:left w:val="nil"/>
              <w:bottom w:val="nil"/>
              <w:right w:val="nil"/>
            </w:tcBorders>
            <w:shd w:val="clear" w:color="auto" w:fill="auto"/>
            <w:noWrap/>
            <w:vAlign w:val="bottom"/>
            <w:hideMark/>
          </w:tcPr>
          <w:p w14:paraId="1179F67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54" w:type="pct"/>
            <w:tcBorders>
              <w:top w:val="nil"/>
              <w:left w:val="nil"/>
              <w:bottom w:val="nil"/>
              <w:right w:val="nil"/>
            </w:tcBorders>
            <w:shd w:val="clear" w:color="auto" w:fill="auto"/>
            <w:noWrap/>
            <w:vAlign w:val="bottom"/>
            <w:hideMark/>
          </w:tcPr>
          <w:p w14:paraId="0EF00CB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0.015</w:t>
            </w:r>
          </w:p>
        </w:tc>
        <w:tc>
          <w:tcPr>
            <w:tcW w:w="307" w:type="pct"/>
            <w:tcBorders>
              <w:top w:val="nil"/>
              <w:left w:val="nil"/>
              <w:bottom w:val="nil"/>
              <w:right w:val="nil"/>
            </w:tcBorders>
            <w:shd w:val="clear" w:color="auto" w:fill="auto"/>
            <w:noWrap/>
            <w:vAlign w:val="bottom"/>
            <w:hideMark/>
          </w:tcPr>
          <w:p w14:paraId="2A2597A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0.015</w:t>
            </w:r>
          </w:p>
        </w:tc>
        <w:tc>
          <w:tcPr>
            <w:tcW w:w="254" w:type="pct"/>
            <w:tcBorders>
              <w:top w:val="nil"/>
              <w:left w:val="nil"/>
              <w:bottom w:val="nil"/>
              <w:right w:val="nil"/>
            </w:tcBorders>
            <w:shd w:val="clear" w:color="auto" w:fill="auto"/>
            <w:noWrap/>
            <w:vAlign w:val="bottom"/>
            <w:hideMark/>
          </w:tcPr>
          <w:p w14:paraId="7F370E0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307" w:type="pct"/>
            <w:tcBorders>
              <w:top w:val="nil"/>
              <w:left w:val="nil"/>
              <w:bottom w:val="nil"/>
              <w:right w:val="nil"/>
            </w:tcBorders>
            <w:shd w:val="clear" w:color="auto" w:fill="auto"/>
            <w:noWrap/>
            <w:vAlign w:val="bottom"/>
            <w:hideMark/>
          </w:tcPr>
          <w:p w14:paraId="7E22C74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220" w:type="pct"/>
            <w:tcBorders>
              <w:top w:val="nil"/>
              <w:left w:val="nil"/>
              <w:bottom w:val="nil"/>
              <w:right w:val="nil"/>
            </w:tcBorders>
            <w:shd w:val="clear" w:color="auto" w:fill="auto"/>
            <w:noWrap/>
            <w:vAlign w:val="bottom"/>
            <w:hideMark/>
          </w:tcPr>
          <w:p w14:paraId="17442F23"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0.022</w:t>
            </w:r>
          </w:p>
        </w:tc>
        <w:tc>
          <w:tcPr>
            <w:tcW w:w="307" w:type="pct"/>
            <w:tcBorders>
              <w:top w:val="nil"/>
              <w:left w:val="nil"/>
              <w:bottom w:val="nil"/>
              <w:right w:val="nil"/>
            </w:tcBorders>
            <w:shd w:val="clear" w:color="auto" w:fill="auto"/>
            <w:noWrap/>
            <w:vAlign w:val="bottom"/>
            <w:hideMark/>
          </w:tcPr>
          <w:p w14:paraId="2DD10FA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0.025</w:t>
            </w:r>
          </w:p>
        </w:tc>
        <w:tc>
          <w:tcPr>
            <w:tcW w:w="220" w:type="pct"/>
            <w:tcBorders>
              <w:top w:val="nil"/>
              <w:left w:val="nil"/>
              <w:bottom w:val="nil"/>
              <w:right w:val="nil"/>
            </w:tcBorders>
            <w:shd w:val="clear" w:color="auto" w:fill="auto"/>
            <w:noWrap/>
            <w:vAlign w:val="bottom"/>
            <w:hideMark/>
          </w:tcPr>
          <w:p w14:paraId="4853685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307" w:type="pct"/>
            <w:tcBorders>
              <w:top w:val="nil"/>
              <w:left w:val="nil"/>
              <w:bottom w:val="nil"/>
              <w:right w:val="nil"/>
            </w:tcBorders>
            <w:shd w:val="clear" w:color="auto" w:fill="auto"/>
            <w:noWrap/>
            <w:vAlign w:val="bottom"/>
            <w:hideMark/>
          </w:tcPr>
          <w:p w14:paraId="42D7B60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r>
      <w:tr w:rsidR="00040CA7" w:rsidRPr="00843737" w14:paraId="09B8F9D2" w14:textId="77777777" w:rsidTr="00040CA7">
        <w:trPr>
          <w:trHeight w:val="340"/>
        </w:trPr>
        <w:tc>
          <w:tcPr>
            <w:tcW w:w="271" w:type="pct"/>
            <w:tcBorders>
              <w:top w:val="nil"/>
              <w:left w:val="nil"/>
              <w:bottom w:val="nil"/>
              <w:right w:val="nil"/>
            </w:tcBorders>
            <w:shd w:val="clear" w:color="auto" w:fill="auto"/>
            <w:vAlign w:val="bottom"/>
            <w:hideMark/>
          </w:tcPr>
          <w:p w14:paraId="17A60A5D"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Intro4</w:t>
            </w:r>
          </w:p>
        </w:tc>
        <w:tc>
          <w:tcPr>
            <w:tcW w:w="307" w:type="pct"/>
            <w:tcBorders>
              <w:top w:val="nil"/>
              <w:left w:val="nil"/>
              <w:bottom w:val="nil"/>
              <w:right w:val="nil"/>
            </w:tcBorders>
            <w:shd w:val="clear" w:color="auto" w:fill="auto"/>
            <w:noWrap/>
            <w:vAlign w:val="bottom"/>
            <w:hideMark/>
          </w:tcPr>
          <w:p w14:paraId="57E85645"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07426FA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0.039</w:t>
            </w:r>
          </w:p>
        </w:tc>
        <w:tc>
          <w:tcPr>
            <w:tcW w:w="307" w:type="pct"/>
            <w:tcBorders>
              <w:top w:val="nil"/>
              <w:left w:val="nil"/>
              <w:bottom w:val="nil"/>
              <w:right w:val="nil"/>
            </w:tcBorders>
            <w:shd w:val="clear" w:color="auto" w:fill="auto"/>
            <w:noWrap/>
            <w:vAlign w:val="bottom"/>
            <w:hideMark/>
          </w:tcPr>
          <w:p w14:paraId="1AC24AA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0.017</w:t>
            </w:r>
          </w:p>
        </w:tc>
        <w:tc>
          <w:tcPr>
            <w:tcW w:w="254" w:type="pct"/>
            <w:tcBorders>
              <w:top w:val="nil"/>
              <w:left w:val="nil"/>
              <w:bottom w:val="nil"/>
              <w:right w:val="nil"/>
            </w:tcBorders>
            <w:shd w:val="clear" w:color="auto" w:fill="auto"/>
            <w:noWrap/>
            <w:vAlign w:val="bottom"/>
            <w:hideMark/>
          </w:tcPr>
          <w:p w14:paraId="2AB70BF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307" w:type="pct"/>
            <w:tcBorders>
              <w:top w:val="nil"/>
              <w:left w:val="nil"/>
              <w:bottom w:val="nil"/>
              <w:right w:val="nil"/>
            </w:tcBorders>
            <w:shd w:val="clear" w:color="auto" w:fill="auto"/>
            <w:noWrap/>
            <w:vAlign w:val="bottom"/>
            <w:hideMark/>
          </w:tcPr>
          <w:p w14:paraId="4B51C82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1B789BC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0.002</w:t>
            </w:r>
          </w:p>
        </w:tc>
        <w:tc>
          <w:tcPr>
            <w:tcW w:w="307" w:type="pct"/>
            <w:tcBorders>
              <w:top w:val="nil"/>
              <w:left w:val="nil"/>
              <w:bottom w:val="nil"/>
              <w:right w:val="nil"/>
            </w:tcBorders>
            <w:shd w:val="clear" w:color="auto" w:fill="auto"/>
            <w:noWrap/>
            <w:vAlign w:val="bottom"/>
            <w:hideMark/>
          </w:tcPr>
          <w:p w14:paraId="7CFD9ED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28C3DE7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0.034</w:t>
            </w:r>
          </w:p>
        </w:tc>
        <w:tc>
          <w:tcPr>
            <w:tcW w:w="307" w:type="pct"/>
            <w:tcBorders>
              <w:top w:val="nil"/>
              <w:left w:val="nil"/>
              <w:bottom w:val="nil"/>
              <w:right w:val="nil"/>
            </w:tcBorders>
            <w:shd w:val="clear" w:color="auto" w:fill="auto"/>
            <w:noWrap/>
            <w:vAlign w:val="bottom"/>
            <w:hideMark/>
          </w:tcPr>
          <w:p w14:paraId="7D399FB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0.112</w:t>
            </w:r>
          </w:p>
        </w:tc>
        <w:tc>
          <w:tcPr>
            <w:tcW w:w="254" w:type="pct"/>
            <w:tcBorders>
              <w:top w:val="nil"/>
              <w:left w:val="nil"/>
              <w:bottom w:val="nil"/>
              <w:right w:val="nil"/>
            </w:tcBorders>
            <w:shd w:val="clear" w:color="auto" w:fill="auto"/>
            <w:noWrap/>
            <w:vAlign w:val="bottom"/>
            <w:hideMark/>
          </w:tcPr>
          <w:p w14:paraId="26B21E2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1A3CA2C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0.016</w:t>
            </w:r>
          </w:p>
        </w:tc>
        <w:tc>
          <w:tcPr>
            <w:tcW w:w="254" w:type="pct"/>
            <w:tcBorders>
              <w:top w:val="nil"/>
              <w:left w:val="nil"/>
              <w:bottom w:val="nil"/>
              <w:right w:val="nil"/>
            </w:tcBorders>
            <w:shd w:val="clear" w:color="auto" w:fill="auto"/>
            <w:noWrap/>
            <w:vAlign w:val="bottom"/>
            <w:hideMark/>
          </w:tcPr>
          <w:p w14:paraId="233C8A0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307" w:type="pct"/>
            <w:tcBorders>
              <w:top w:val="nil"/>
              <w:left w:val="nil"/>
              <w:bottom w:val="nil"/>
              <w:right w:val="nil"/>
            </w:tcBorders>
            <w:shd w:val="clear" w:color="auto" w:fill="auto"/>
            <w:noWrap/>
            <w:vAlign w:val="bottom"/>
            <w:hideMark/>
          </w:tcPr>
          <w:p w14:paraId="6486EB3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220" w:type="pct"/>
            <w:tcBorders>
              <w:top w:val="nil"/>
              <w:left w:val="nil"/>
              <w:bottom w:val="nil"/>
              <w:right w:val="nil"/>
            </w:tcBorders>
            <w:shd w:val="clear" w:color="auto" w:fill="auto"/>
            <w:noWrap/>
            <w:vAlign w:val="bottom"/>
            <w:hideMark/>
          </w:tcPr>
          <w:p w14:paraId="26FA157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307" w:type="pct"/>
            <w:tcBorders>
              <w:top w:val="nil"/>
              <w:left w:val="nil"/>
              <w:bottom w:val="nil"/>
              <w:right w:val="nil"/>
            </w:tcBorders>
            <w:shd w:val="clear" w:color="auto" w:fill="auto"/>
            <w:noWrap/>
            <w:vAlign w:val="bottom"/>
            <w:hideMark/>
          </w:tcPr>
          <w:p w14:paraId="63172FF4"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0.024</w:t>
            </w:r>
          </w:p>
        </w:tc>
        <w:tc>
          <w:tcPr>
            <w:tcW w:w="220" w:type="pct"/>
            <w:tcBorders>
              <w:top w:val="nil"/>
              <w:left w:val="nil"/>
              <w:bottom w:val="nil"/>
              <w:right w:val="nil"/>
            </w:tcBorders>
            <w:shd w:val="clear" w:color="auto" w:fill="auto"/>
            <w:noWrap/>
            <w:vAlign w:val="bottom"/>
            <w:hideMark/>
          </w:tcPr>
          <w:p w14:paraId="0B9791C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0.027</w:t>
            </w:r>
          </w:p>
        </w:tc>
        <w:tc>
          <w:tcPr>
            <w:tcW w:w="307" w:type="pct"/>
            <w:tcBorders>
              <w:top w:val="nil"/>
              <w:left w:val="nil"/>
              <w:bottom w:val="nil"/>
              <w:right w:val="nil"/>
            </w:tcBorders>
            <w:shd w:val="clear" w:color="auto" w:fill="auto"/>
            <w:noWrap/>
            <w:vAlign w:val="bottom"/>
            <w:hideMark/>
          </w:tcPr>
          <w:p w14:paraId="50C0A64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0.029</w:t>
            </w:r>
          </w:p>
        </w:tc>
      </w:tr>
      <w:tr w:rsidR="00040CA7" w:rsidRPr="00843737" w14:paraId="0EB07AD0" w14:textId="77777777" w:rsidTr="00040CA7">
        <w:trPr>
          <w:trHeight w:val="340"/>
        </w:trPr>
        <w:tc>
          <w:tcPr>
            <w:tcW w:w="271" w:type="pct"/>
            <w:tcBorders>
              <w:top w:val="nil"/>
              <w:left w:val="nil"/>
              <w:bottom w:val="nil"/>
              <w:right w:val="nil"/>
            </w:tcBorders>
            <w:shd w:val="clear" w:color="auto" w:fill="auto"/>
            <w:vAlign w:val="bottom"/>
            <w:hideMark/>
          </w:tcPr>
          <w:p w14:paraId="1854ADF4"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03A23A1E"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019C4786"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307" w:type="pct"/>
            <w:tcBorders>
              <w:top w:val="nil"/>
              <w:left w:val="nil"/>
              <w:bottom w:val="nil"/>
              <w:right w:val="nil"/>
            </w:tcBorders>
            <w:shd w:val="clear" w:color="auto" w:fill="auto"/>
            <w:noWrap/>
            <w:vAlign w:val="bottom"/>
            <w:hideMark/>
          </w:tcPr>
          <w:p w14:paraId="6370A31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0.002</w:t>
            </w:r>
          </w:p>
        </w:tc>
        <w:tc>
          <w:tcPr>
            <w:tcW w:w="254" w:type="pct"/>
            <w:tcBorders>
              <w:top w:val="nil"/>
              <w:left w:val="nil"/>
              <w:bottom w:val="nil"/>
              <w:right w:val="nil"/>
            </w:tcBorders>
            <w:shd w:val="clear" w:color="auto" w:fill="auto"/>
            <w:noWrap/>
            <w:vAlign w:val="bottom"/>
            <w:hideMark/>
          </w:tcPr>
          <w:p w14:paraId="732E7BA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594AC57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2485E2D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3F5CE51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69CD9505"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0EDACFB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0.092</w:t>
            </w:r>
          </w:p>
        </w:tc>
        <w:tc>
          <w:tcPr>
            <w:tcW w:w="254" w:type="pct"/>
            <w:tcBorders>
              <w:top w:val="nil"/>
              <w:left w:val="nil"/>
              <w:bottom w:val="nil"/>
              <w:right w:val="nil"/>
            </w:tcBorders>
            <w:shd w:val="clear" w:color="auto" w:fill="auto"/>
            <w:noWrap/>
            <w:vAlign w:val="bottom"/>
            <w:hideMark/>
          </w:tcPr>
          <w:p w14:paraId="7B5F4C5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0.068</w:t>
            </w:r>
          </w:p>
        </w:tc>
        <w:tc>
          <w:tcPr>
            <w:tcW w:w="307" w:type="pct"/>
            <w:tcBorders>
              <w:top w:val="nil"/>
              <w:left w:val="nil"/>
              <w:bottom w:val="nil"/>
              <w:right w:val="nil"/>
            </w:tcBorders>
            <w:shd w:val="clear" w:color="auto" w:fill="auto"/>
            <w:noWrap/>
            <w:vAlign w:val="bottom"/>
            <w:hideMark/>
          </w:tcPr>
          <w:p w14:paraId="12015E0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54" w:type="pct"/>
            <w:tcBorders>
              <w:top w:val="nil"/>
              <w:left w:val="nil"/>
              <w:bottom w:val="nil"/>
              <w:right w:val="nil"/>
            </w:tcBorders>
            <w:shd w:val="clear" w:color="auto" w:fill="auto"/>
            <w:noWrap/>
            <w:vAlign w:val="bottom"/>
            <w:hideMark/>
          </w:tcPr>
          <w:p w14:paraId="59822A02"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0.023</w:t>
            </w:r>
          </w:p>
        </w:tc>
        <w:tc>
          <w:tcPr>
            <w:tcW w:w="307" w:type="pct"/>
            <w:tcBorders>
              <w:top w:val="nil"/>
              <w:left w:val="nil"/>
              <w:bottom w:val="nil"/>
              <w:right w:val="nil"/>
            </w:tcBorders>
            <w:shd w:val="clear" w:color="auto" w:fill="auto"/>
            <w:noWrap/>
            <w:vAlign w:val="bottom"/>
            <w:hideMark/>
          </w:tcPr>
          <w:p w14:paraId="7192704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0.022</w:t>
            </w:r>
          </w:p>
        </w:tc>
        <w:tc>
          <w:tcPr>
            <w:tcW w:w="220" w:type="pct"/>
            <w:tcBorders>
              <w:top w:val="nil"/>
              <w:left w:val="nil"/>
              <w:bottom w:val="nil"/>
              <w:right w:val="nil"/>
            </w:tcBorders>
            <w:shd w:val="clear" w:color="auto" w:fill="auto"/>
            <w:noWrap/>
            <w:vAlign w:val="bottom"/>
            <w:hideMark/>
          </w:tcPr>
          <w:p w14:paraId="19EA670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307" w:type="pct"/>
            <w:tcBorders>
              <w:top w:val="nil"/>
              <w:left w:val="nil"/>
              <w:bottom w:val="nil"/>
              <w:right w:val="nil"/>
            </w:tcBorders>
            <w:shd w:val="clear" w:color="auto" w:fill="auto"/>
            <w:noWrap/>
            <w:vAlign w:val="bottom"/>
            <w:hideMark/>
          </w:tcPr>
          <w:p w14:paraId="507F4E8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220" w:type="pct"/>
            <w:tcBorders>
              <w:top w:val="nil"/>
              <w:left w:val="nil"/>
              <w:bottom w:val="nil"/>
              <w:right w:val="nil"/>
            </w:tcBorders>
            <w:shd w:val="clear" w:color="auto" w:fill="auto"/>
            <w:noWrap/>
            <w:vAlign w:val="bottom"/>
            <w:hideMark/>
          </w:tcPr>
          <w:p w14:paraId="3EF4B33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c>
          <w:tcPr>
            <w:tcW w:w="307" w:type="pct"/>
            <w:tcBorders>
              <w:top w:val="nil"/>
              <w:left w:val="nil"/>
              <w:bottom w:val="nil"/>
              <w:right w:val="nil"/>
            </w:tcBorders>
            <w:shd w:val="clear" w:color="auto" w:fill="auto"/>
            <w:noWrap/>
            <w:vAlign w:val="bottom"/>
            <w:hideMark/>
          </w:tcPr>
          <w:p w14:paraId="4C8B14F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0.023</w:t>
            </w:r>
          </w:p>
        </w:tc>
      </w:tr>
      <w:tr w:rsidR="00040CA7" w:rsidRPr="00843737" w14:paraId="680FC921" w14:textId="77777777" w:rsidTr="00040CA7">
        <w:trPr>
          <w:trHeight w:val="340"/>
        </w:trPr>
        <w:tc>
          <w:tcPr>
            <w:tcW w:w="271" w:type="pct"/>
            <w:tcBorders>
              <w:top w:val="nil"/>
              <w:left w:val="nil"/>
              <w:bottom w:val="nil"/>
              <w:right w:val="nil"/>
            </w:tcBorders>
            <w:shd w:val="clear" w:color="auto" w:fill="auto"/>
            <w:vAlign w:val="bottom"/>
            <w:hideMark/>
          </w:tcPr>
          <w:p w14:paraId="236435B0"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LP1</w:t>
            </w:r>
          </w:p>
        </w:tc>
        <w:tc>
          <w:tcPr>
            <w:tcW w:w="307" w:type="pct"/>
            <w:tcBorders>
              <w:top w:val="nil"/>
              <w:left w:val="nil"/>
              <w:bottom w:val="nil"/>
              <w:right w:val="nil"/>
            </w:tcBorders>
            <w:shd w:val="clear" w:color="auto" w:fill="auto"/>
            <w:noWrap/>
            <w:vAlign w:val="bottom"/>
            <w:hideMark/>
          </w:tcPr>
          <w:p w14:paraId="566C5649"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153714F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7D2B6D5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60F86B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1CB0E78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49AF5BA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675C945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65B40361"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45F29367"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60DB73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573AF99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254" w:type="pct"/>
            <w:tcBorders>
              <w:top w:val="nil"/>
              <w:left w:val="nil"/>
              <w:bottom w:val="nil"/>
              <w:right w:val="nil"/>
            </w:tcBorders>
            <w:shd w:val="clear" w:color="auto" w:fill="auto"/>
            <w:noWrap/>
            <w:vAlign w:val="bottom"/>
            <w:hideMark/>
          </w:tcPr>
          <w:p w14:paraId="0C87228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37445FBF"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0.010</w:t>
            </w:r>
          </w:p>
        </w:tc>
        <w:tc>
          <w:tcPr>
            <w:tcW w:w="220" w:type="pct"/>
            <w:tcBorders>
              <w:top w:val="nil"/>
              <w:left w:val="nil"/>
              <w:bottom w:val="nil"/>
              <w:right w:val="nil"/>
            </w:tcBorders>
            <w:shd w:val="clear" w:color="auto" w:fill="auto"/>
            <w:noWrap/>
            <w:vAlign w:val="bottom"/>
            <w:hideMark/>
          </w:tcPr>
          <w:p w14:paraId="5519FFE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0.015</w:t>
            </w:r>
          </w:p>
        </w:tc>
        <w:tc>
          <w:tcPr>
            <w:tcW w:w="307" w:type="pct"/>
            <w:tcBorders>
              <w:top w:val="nil"/>
              <w:left w:val="nil"/>
              <w:bottom w:val="nil"/>
              <w:right w:val="nil"/>
            </w:tcBorders>
            <w:shd w:val="clear" w:color="auto" w:fill="auto"/>
            <w:noWrap/>
            <w:vAlign w:val="bottom"/>
            <w:hideMark/>
          </w:tcPr>
          <w:p w14:paraId="617AE867"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0.017</w:t>
            </w:r>
          </w:p>
        </w:tc>
        <w:tc>
          <w:tcPr>
            <w:tcW w:w="220" w:type="pct"/>
            <w:tcBorders>
              <w:top w:val="nil"/>
              <w:left w:val="nil"/>
              <w:bottom w:val="nil"/>
              <w:right w:val="nil"/>
            </w:tcBorders>
            <w:shd w:val="clear" w:color="auto" w:fill="auto"/>
            <w:noWrap/>
            <w:vAlign w:val="bottom"/>
            <w:hideMark/>
          </w:tcPr>
          <w:p w14:paraId="4332AD0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0.026</w:t>
            </w:r>
          </w:p>
        </w:tc>
        <w:tc>
          <w:tcPr>
            <w:tcW w:w="307" w:type="pct"/>
            <w:tcBorders>
              <w:top w:val="nil"/>
              <w:left w:val="nil"/>
              <w:bottom w:val="nil"/>
              <w:right w:val="nil"/>
            </w:tcBorders>
            <w:shd w:val="clear" w:color="auto" w:fill="auto"/>
            <w:noWrap/>
            <w:vAlign w:val="bottom"/>
            <w:hideMark/>
          </w:tcPr>
          <w:p w14:paraId="0A25D2AC"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0.024</w:t>
            </w:r>
          </w:p>
        </w:tc>
      </w:tr>
      <w:tr w:rsidR="00040CA7" w:rsidRPr="00843737" w14:paraId="1EE7FDF6" w14:textId="77777777" w:rsidTr="00040CA7">
        <w:trPr>
          <w:trHeight w:val="340"/>
        </w:trPr>
        <w:tc>
          <w:tcPr>
            <w:tcW w:w="271" w:type="pct"/>
            <w:tcBorders>
              <w:top w:val="nil"/>
              <w:left w:val="nil"/>
              <w:bottom w:val="nil"/>
              <w:right w:val="nil"/>
            </w:tcBorders>
            <w:shd w:val="clear" w:color="auto" w:fill="auto"/>
            <w:vAlign w:val="bottom"/>
            <w:hideMark/>
          </w:tcPr>
          <w:p w14:paraId="40A3DD1E"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6966917A"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1EE7DD66"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402550F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72A1104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27FAD5E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5CEDC66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28E241E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B08046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4D9CCA9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1313E18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7CC01BD5"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254" w:type="pct"/>
            <w:tcBorders>
              <w:top w:val="nil"/>
              <w:left w:val="nil"/>
              <w:bottom w:val="nil"/>
              <w:right w:val="nil"/>
            </w:tcBorders>
            <w:shd w:val="clear" w:color="auto" w:fill="auto"/>
            <w:noWrap/>
            <w:vAlign w:val="bottom"/>
            <w:hideMark/>
          </w:tcPr>
          <w:p w14:paraId="70F8BD20"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0.201</w:t>
            </w:r>
          </w:p>
        </w:tc>
        <w:tc>
          <w:tcPr>
            <w:tcW w:w="307" w:type="pct"/>
            <w:tcBorders>
              <w:top w:val="nil"/>
              <w:left w:val="nil"/>
              <w:bottom w:val="nil"/>
              <w:right w:val="nil"/>
            </w:tcBorders>
            <w:shd w:val="clear" w:color="auto" w:fill="auto"/>
            <w:noWrap/>
            <w:vAlign w:val="bottom"/>
            <w:hideMark/>
          </w:tcPr>
          <w:p w14:paraId="117C737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20" w:type="pct"/>
            <w:tcBorders>
              <w:top w:val="nil"/>
              <w:left w:val="nil"/>
              <w:bottom w:val="nil"/>
              <w:right w:val="nil"/>
            </w:tcBorders>
            <w:shd w:val="clear" w:color="auto" w:fill="auto"/>
            <w:noWrap/>
            <w:vAlign w:val="bottom"/>
            <w:hideMark/>
          </w:tcPr>
          <w:p w14:paraId="6E66FD1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0.014</w:t>
            </w:r>
          </w:p>
        </w:tc>
        <w:tc>
          <w:tcPr>
            <w:tcW w:w="307" w:type="pct"/>
            <w:tcBorders>
              <w:top w:val="nil"/>
              <w:left w:val="nil"/>
              <w:bottom w:val="nil"/>
              <w:right w:val="nil"/>
            </w:tcBorders>
            <w:shd w:val="clear" w:color="auto" w:fill="auto"/>
            <w:noWrap/>
            <w:vAlign w:val="bottom"/>
            <w:hideMark/>
          </w:tcPr>
          <w:p w14:paraId="0008392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0.010</w:t>
            </w:r>
          </w:p>
        </w:tc>
        <w:tc>
          <w:tcPr>
            <w:tcW w:w="220" w:type="pct"/>
            <w:tcBorders>
              <w:top w:val="nil"/>
              <w:left w:val="nil"/>
              <w:bottom w:val="nil"/>
              <w:right w:val="nil"/>
            </w:tcBorders>
            <w:shd w:val="clear" w:color="auto" w:fill="auto"/>
            <w:noWrap/>
            <w:vAlign w:val="bottom"/>
            <w:hideMark/>
          </w:tcPr>
          <w:p w14:paraId="5685E9F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0.024</w:t>
            </w:r>
          </w:p>
        </w:tc>
        <w:tc>
          <w:tcPr>
            <w:tcW w:w="307" w:type="pct"/>
            <w:tcBorders>
              <w:top w:val="nil"/>
              <w:left w:val="nil"/>
              <w:bottom w:val="nil"/>
              <w:right w:val="nil"/>
            </w:tcBorders>
            <w:shd w:val="clear" w:color="auto" w:fill="auto"/>
            <w:noWrap/>
            <w:vAlign w:val="bottom"/>
            <w:hideMark/>
          </w:tcPr>
          <w:p w14:paraId="6A6E275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r>
      <w:tr w:rsidR="00040CA7" w:rsidRPr="00843737" w14:paraId="5E5A4F1E" w14:textId="77777777" w:rsidTr="00040CA7">
        <w:trPr>
          <w:trHeight w:val="340"/>
        </w:trPr>
        <w:tc>
          <w:tcPr>
            <w:tcW w:w="271" w:type="pct"/>
            <w:tcBorders>
              <w:top w:val="nil"/>
              <w:left w:val="nil"/>
              <w:bottom w:val="nil"/>
              <w:right w:val="nil"/>
            </w:tcBorders>
            <w:shd w:val="clear" w:color="auto" w:fill="auto"/>
            <w:vAlign w:val="bottom"/>
            <w:hideMark/>
          </w:tcPr>
          <w:p w14:paraId="4506998A"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LP2</w:t>
            </w:r>
          </w:p>
        </w:tc>
        <w:tc>
          <w:tcPr>
            <w:tcW w:w="307" w:type="pct"/>
            <w:tcBorders>
              <w:top w:val="nil"/>
              <w:left w:val="nil"/>
              <w:bottom w:val="nil"/>
              <w:right w:val="nil"/>
            </w:tcBorders>
            <w:shd w:val="clear" w:color="auto" w:fill="auto"/>
            <w:noWrap/>
            <w:vAlign w:val="bottom"/>
            <w:hideMark/>
          </w:tcPr>
          <w:p w14:paraId="293D0E70"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265FA73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3E9EE297"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70678D2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4F9DEF66"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78F5EFB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0DFB6E7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1C9C3A5"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3463407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254" w:type="pct"/>
            <w:tcBorders>
              <w:top w:val="nil"/>
              <w:left w:val="nil"/>
              <w:bottom w:val="nil"/>
              <w:right w:val="nil"/>
            </w:tcBorders>
            <w:shd w:val="clear" w:color="auto" w:fill="auto"/>
            <w:noWrap/>
            <w:vAlign w:val="bottom"/>
            <w:hideMark/>
          </w:tcPr>
          <w:p w14:paraId="5EAC3566"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0.014</w:t>
            </w:r>
          </w:p>
        </w:tc>
        <w:tc>
          <w:tcPr>
            <w:tcW w:w="307" w:type="pct"/>
            <w:tcBorders>
              <w:top w:val="nil"/>
              <w:left w:val="nil"/>
              <w:bottom w:val="nil"/>
              <w:right w:val="nil"/>
            </w:tcBorders>
            <w:shd w:val="clear" w:color="auto" w:fill="auto"/>
            <w:noWrap/>
            <w:vAlign w:val="bottom"/>
            <w:hideMark/>
          </w:tcPr>
          <w:p w14:paraId="0F896EB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0.017</w:t>
            </w:r>
          </w:p>
        </w:tc>
        <w:tc>
          <w:tcPr>
            <w:tcW w:w="254" w:type="pct"/>
            <w:tcBorders>
              <w:top w:val="nil"/>
              <w:left w:val="nil"/>
              <w:bottom w:val="nil"/>
              <w:right w:val="nil"/>
            </w:tcBorders>
            <w:shd w:val="clear" w:color="auto" w:fill="auto"/>
            <w:noWrap/>
            <w:vAlign w:val="bottom"/>
            <w:hideMark/>
          </w:tcPr>
          <w:p w14:paraId="2668073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0.030</w:t>
            </w:r>
          </w:p>
        </w:tc>
        <w:tc>
          <w:tcPr>
            <w:tcW w:w="307" w:type="pct"/>
            <w:tcBorders>
              <w:top w:val="nil"/>
              <w:left w:val="nil"/>
              <w:bottom w:val="nil"/>
              <w:right w:val="nil"/>
            </w:tcBorders>
            <w:shd w:val="clear" w:color="auto" w:fill="auto"/>
            <w:noWrap/>
            <w:vAlign w:val="bottom"/>
            <w:hideMark/>
          </w:tcPr>
          <w:p w14:paraId="7FEA9CE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0.037</w:t>
            </w:r>
          </w:p>
        </w:tc>
        <w:tc>
          <w:tcPr>
            <w:tcW w:w="220" w:type="pct"/>
            <w:tcBorders>
              <w:top w:val="nil"/>
              <w:left w:val="nil"/>
              <w:bottom w:val="nil"/>
              <w:right w:val="nil"/>
            </w:tcBorders>
            <w:shd w:val="clear" w:color="auto" w:fill="auto"/>
            <w:noWrap/>
            <w:vAlign w:val="bottom"/>
            <w:hideMark/>
          </w:tcPr>
          <w:p w14:paraId="66933445"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384924C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0.012</w:t>
            </w:r>
          </w:p>
        </w:tc>
        <w:tc>
          <w:tcPr>
            <w:tcW w:w="220" w:type="pct"/>
            <w:tcBorders>
              <w:top w:val="nil"/>
              <w:left w:val="nil"/>
              <w:bottom w:val="nil"/>
              <w:right w:val="nil"/>
            </w:tcBorders>
            <w:shd w:val="clear" w:color="auto" w:fill="auto"/>
            <w:noWrap/>
            <w:vAlign w:val="bottom"/>
            <w:hideMark/>
          </w:tcPr>
          <w:p w14:paraId="69153E8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c>
          <w:tcPr>
            <w:tcW w:w="307" w:type="pct"/>
            <w:tcBorders>
              <w:top w:val="nil"/>
              <w:left w:val="nil"/>
              <w:bottom w:val="nil"/>
              <w:right w:val="nil"/>
            </w:tcBorders>
            <w:shd w:val="clear" w:color="auto" w:fill="auto"/>
            <w:noWrap/>
            <w:vAlign w:val="bottom"/>
            <w:hideMark/>
          </w:tcPr>
          <w:p w14:paraId="6F0CEFD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0.020</w:t>
            </w:r>
          </w:p>
        </w:tc>
      </w:tr>
      <w:tr w:rsidR="00040CA7" w:rsidRPr="00843737" w14:paraId="42E4654F" w14:textId="77777777" w:rsidTr="00040CA7">
        <w:trPr>
          <w:trHeight w:val="340"/>
        </w:trPr>
        <w:tc>
          <w:tcPr>
            <w:tcW w:w="271" w:type="pct"/>
            <w:tcBorders>
              <w:top w:val="nil"/>
              <w:left w:val="nil"/>
              <w:bottom w:val="nil"/>
              <w:right w:val="nil"/>
            </w:tcBorders>
            <w:shd w:val="clear" w:color="auto" w:fill="auto"/>
            <w:vAlign w:val="bottom"/>
            <w:hideMark/>
          </w:tcPr>
          <w:p w14:paraId="499A1255"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nil"/>
              <w:right w:val="nil"/>
            </w:tcBorders>
            <w:shd w:val="clear" w:color="auto" w:fill="auto"/>
            <w:noWrap/>
            <w:vAlign w:val="bottom"/>
            <w:hideMark/>
          </w:tcPr>
          <w:p w14:paraId="36BE17F4"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nil"/>
              <w:right w:val="nil"/>
            </w:tcBorders>
            <w:shd w:val="clear" w:color="auto" w:fill="auto"/>
            <w:noWrap/>
            <w:vAlign w:val="bottom"/>
            <w:hideMark/>
          </w:tcPr>
          <w:p w14:paraId="35A9B3A6"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4A5DB02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73AF77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7C349EB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9BACB4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5E15E837"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097A7C5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3B01FBB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56216B1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0.001</w:t>
            </w:r>
          </w:p>
        </w:tc>
        <w:tc>
          <w:tcPr>
            <w:tcW w:w="307" w:type="pct"/>
            <w:tcBorders>
              <w:top w:val="nil"/>
              <w:left w:val="nil"/>
              <w:bottom w:val="nil"/>
              <w:right w:val="nil"/>
            </w:tcBorders>
            <w:shd w:val="clear" w:color="auto" w:fill="auto"/>
            <w:noWrap/>
            <w:vAlign w:val="bottom"/>
            <w:hideMark/>
          </w:tcPr>
          <w:p w14:paraId="5B1687F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0.016</w:t>
            </w:r>
          </w:p>
        </w:tc>
        <w:tc>
          <w:tcPr>
            <w:tcW w:w="254" w:type="pct"/>
            <w:tcBorders>
              <w:top w:val="nil"/>
              <w:left w:val="nil"/>
              <w:bottom w:val="nil"/>
              <w:right w:val="nil"/>
            </w:tcBorders>
            <w:shd w:val="clear" w:color="auto" w:fill="auto"/>
            <w:noWrap/>
            <w:vAlign w:val="bottom"/>
            <w:hideMark/>
          </w:tcPr>
          <w:p w14:paraId="0A6A8EB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0.021</w:t>
            </w:r>
          </w:p>
        </w:tc>
        <w:tc>
          <w:tcPr>
            <w:tcW w:w="307" w:type="pct"/>
            <w:tcBorders>
              <w:top w:val="nil"/>
              <w:left w:val="nil"/>
              <w:bottom w:val="nil"/>
              <w:right w:val="nil"/>
            </w:tcBorders>
            <w:shd w:val="clear" w:color="auto" w:fill="auto"/>
            <w:noWrap/>
            <w:vAlign w:val="bottom"/>
            <w:hideMark/>
          </w:tcPr>
          <w:p w14:paraId="34F275C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0.259</w:t>
            </w:r>
          </w:p>
        </w:tc>
        <w:tc>
          <w:tcPr>
            <w:tcW w:w="220" w:type="pct"/>
            <w:tcBorders>
              <w:top w:val="nil"/>
              <w:left w:val="nil"/>
              <w:bottom w:val="nil"/>
              <w:right w:val="nil"/>
            </w:tcBorders>
            <w:shd w:val="clear" w:color="auto" w:fill="auto"/>
            <w:noWrap/>
            <w:vAlign w:val="bottom"/>
            <w:hideMark/>
          </w:tcPr>
          <w:p w14:paraId="549CFE9A"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0.188</w:t>
            </w:r>
          </w:p>
        </w:tc>
        <w:tc>
          <w:tcPr>
            <w:tcW w:w="307" w:type="pct"/>
            <w:tcBorders>
              <w:top w:val="nil"/>
              <w:left w:val="nil"/>
              <w:bottom w:val="nil"/>
              <w:right w:val="nil"/>
            </w:tcBorders>
            <w:shd w:val="clear" w:color="auto" w:fill="auto"/>
            <w:noWrap/>
            <w:vAlign w:val="bottom"/>
            <w:hideMark/>
          </w:tcPr>
          <w:p w14:paraId="25E03356"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220" w:type="pct"/>
            <w:tcBorders>
              <w:top w:val="nil"/>
              <w:left w:val="nil"/>
              <w:bottom w:val="nil"/>
              <w:right w:val="nil"/>
            </w:tcBorders>
            <w:shd w:val="clear" w:color="auto" w:fill="auto"/>
            <w:noWrap/>
            <w:vAlign w:val="bottom"/>
            <w:hideMark/>
          </w:tcPr>
          <w:p w14:paraId="251E3878"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0.018</w:t>
            </w:r>
          </w:p>
        </w:tc>
        <w:tc>
          <w:tcPr>
            <w:tcW w:w="307" w:type="pct"/>
            <w:tcBorders>
              <w:top w:val="nil"/>
              <w:left w:val="nil"/>
              <w:bottom w:val="nil"/>
              <w:right w:val="nil"/>
            </w:tcBorders>
            <w:shd w:val="clear" w:color="auto" w:fill="auto"/>
            <w:noWrap/>
            <w:vAlign w:val="bottom"/>
            <w:hideMark/>
          </w:tcPr>
          <w:p w14:paraId="13691F59"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0.017</w:t>
            </w:r>
          </w:p>
        </w:tc>
      </w:tr>
      <w:tr w:rsidR="00040CA7" w:rsidRPr="00843737" w14:paraId="4DE2BA21" w14:textId="77777777" w:rsidTr="00040CA7">
        <w:trPr>
          <w:trHeight w:val="340"/>
        </w:trPr>
        <w:tc>
          <w:tcPr>
            <w:tcW w:w="271" w:type="pct"/>
            <w:tcBorders>
              <w:top w:val="nil"/>
              <w:left w:val="nil"/>
              <w:bottom w:val="nil"/>
              <w:right w:val="nil"/>
            </w:tcBorders>
            <w:shd w:val="clear" w:color="auto" w:fill="auto"/>
            <w:vAlign w:val="bottom"/>
            <w:hideMark/>
          </w:tcPr>
          <w:p w14:paraId="4F0F6895"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LP3</w:t>
            </w:r>
          </w:p>
        </w:tc>
        <w:tc>
          <w:tcPr>
            <w:tcW w:w="307" w:type="pct"/>
            <w:tcBorders>
              <w:top w:val="nil"/>
              <w:left w:val="nil"/>
              <w:bottom w:val="nil"/>
              <w:right w:val="nil"/>
            </w:tcBorders>
            <w:shd w:val="clear" w:color="auto" w:fill="auto"/>
            <w:noWrap/>
            <w:vAlign w:val="bottom"/>
            <w:hideMark/>
          </w:tcPr>
          <w:p w14:paraId="1D2BF0A7"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 Cue</w:t>
            </w:r>
          </w:p>
        </w:tc>
        <w:tc>
          <w:tcPr>
            <w:tcW w:w="254" w:type="pct"/>
            <w:tcBorders>
              <w:top w:val="nil"/>
              <w:left w:val="nil"/>
              <w:bottom w:val="nil"/>
              <w:right w:val="nil"/>
            </w:tcBorders>
            <w:shd w:val="clear" w:color="auto" w:fill="auto"/>
            <w:noWrap/>
            <w:vAlign w:val="bottom"/>
            <w:hideMark/>
          </w:tcPr>
          <w:p w14:paraId="39BBE5F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7871665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31708B0C"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45932B0B"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39E71D1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7254AC6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35663D6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2E4ED14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nil"/>
              <w:right w:val="nil"/>
            </w:tcBorders>
            <w:shd w:val="clear" w:color="auto" w:fill="auto"/>
            <w:noWrap/>
            <w:vAlign w:val="bottom"/>
            <w:hideMark/>
          </w:tcPr>
          <w:p w14:paraId="20BEFBA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59C97A0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0.005</w:t>
            </w:r>
          </w:p>
        </w:tc>
        <w:tc>
          <w:tcPr>
            <w:tcW w:w="254" w:type="pct"/>
            <w:tcBorders>
              <w:top w:val="nil"/>
              <w:left w:val="nil"/>
              <w:bottom w:val="nil"/>
              <w:right w:val="nil"/>
            </w:tcBorders>
            <w:shd w:val="clear" w:color="auto" w:fill="auto"/>
            <w:noWrap/>
            <w:vAlign w:val="bottom"/>
            <w:hideMark/>
          </w:tcPr>
          <w:p w14:paraId="215C4800"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nil"/>
              <w:right w:val="nil"/>
            </w:tcBorders>
            <w:shd w:val="clear" w:color="auto" w:fill="auto"/>
            <w:noWrap/>
            <w:vAlign w:val="bottom"/>
            <w:hideMark/>
          </w:tcPr>
          <w:p w14:paraId="6C42E477"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20" w:type="pct"/>
            <w:tcBorders>
              <w:top w:val="nil"/>
              <w:left w:val="nil"/>
              <w:bottom w:val="nil"/>
              <w:right w:val="nil"/>
            </w:tcBorders>
            <w:shd w:val="clear" w:color="auto" w:fill="auto"/>
            <w:noWrap/>
            <w:vAlign w:val="bottom"/>
            <w:hideMark/>
          </w:tcPr>
          <w:p w14:paraId="5D439979"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0.005</w:t>
            </w:r>
          </w:p>
        </w:tc>
        <w:tc>
          <w:tcPr>
            <w:tcW w:w="307" w:type="pct"/>
            <w:tcBorders>
              <w:top w:val="nil"/>
              <w:left w:val="nil"/>
              <w:bottom w:val="nil"/>
              <w:right w:val="nil"/>
            </w:tcBorders>
            <w:shd w:val="clear" w:color="auto" w:fill="auto"/>
            <w:noWrap/>
            <w:vAlign w:val="bottom"/>
            <w:hideMark/>
          </w:tcPr>
          <w:p w14:paraId="056394B2"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0.017</w:t>
            </w:r>
          </w:p>
        </w:tc>
        <w:tc>
          <w:tcPr>
            <w:tcW w:w="220" w:type="pct"/>
            <w:tcBorders>
              <w:top w:val="nil"/>
              <w:left w:val="nil"/>
              <w:bottom w:val="nil"/>
              <w:right w:val="nil"/>
            </w:tcBorders>
            <w:shd w:val="clear" w:color="auto" w:fill="auto"/>
            <w:noWrap/>
            <w:vAlign w:val="bottom"/>
            <w:hideMark/>
          </w:tcPr>
          <w:p w14:paraId="584C2D0E"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c>
          <w:tcPr>
            <w:tcW w:w="307" w:type="pct"/>
            <w:tcBorders>
              <w:top w:val="nil"/>
              <w:left w:val="nil"/>
              <w:bottom w:val="nil"/>
              <w:right w:val="nil"/>
            </w:tcBorders>
            <w:shd w:val="clear" w:color="auto" w:fill="auto"/>
            <w:noWrap/>
            <w:vAlign w:val="bottom"/>
            <w:hideMark/>
          </w:tcPr>
          <w:p w14:paraId="7D695B5B"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0.011</w:t>
            </w:r>
          </w:p>
        </w:tc>
      </w:tr>
      <w:tr w:rsidR="00040CA7" w:rsidRPr="00843737" w14:paraId="65624368" w14:textId="77777777" w:rsidTr="00040CA7">
        <w:trPr>
          <w:trHeight w:val="340"/>
        </w:trPr>
        <w:tc>
          <w:tcPr>
            <w:tcW w:w="271" w:type="pct"/>
            <w:tcBorders>
              <w:top w:val="nil"/>
              <w:left w:val="nil"/>
              <w:bottom w:val="single" w:sz="8" w:space="0" w:color="auto"/>
              <w:right w:val="nil"/>
            </w:tcBorders>
            <w:shd w:val="clear" w:color="auto" w:fill="auto"/>
            <w:vAlign w:val="bottom"/>
            <w:hideMark/>
          </w:tcPr>
          <w:p w14:paraId="0E0B5870"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 </w:t>
            </w:r>
          </w:p>
        </w:tc>
        <w:tc>
          <w:tcPr>
            <w:tcW w:w="307" w:type="pct"/>
            <w:tcBorders>
              <w:top w:val="nil"/>
              <w:left w:val="nil"/>
              <w:bottom w:val="single" w:sz="8" w:space="0" w:color="auto"/>
              <w:right w:val="nil"/>
            </w:tcBorders>
            <w:shd w:val="clear" w:color="auto" w:fill="auto"/>
            <w:noWrap/>
            <w:vAlign w:val="bottom"/>
            <w:hideMark/>
          </w:tcPr>
          <w:p w14:paraId="644C68FF" w14:textId="77777777" w:rsidR="00040CA7" w:rsidRPr="00843737" w:rsidRDefault="00040CA7" w:rsidP="00040CA7">
            <w:pPr>
              <w:rPr>
                <w:rFonts w:eastAsia="Times New Roman"/>
                <w:b/>
                <w:bCs/>
                <w:color w:val="000000"/>
                <w:sz w:val="18"/>
                <w:szCs w:val="18"/>
              </w:rPr>
            </w:pPr>
            <w:r w:rsidRPr="00843737">
              <w:rPr>
                <w:rFonts w:eastAsia="Times New Roman"/>
                <w:b/>
                <w:bCs/>
                <w:color w:val="000000"/>
                <w:sz w:val="18"/>
                <w:szCs w:val="18"/>
              </w:rPr>
              <w:t>w/out Cue</w:t>
            </w:r>
          </w:p>
        </w:tc>
        <w:tc>
          <w:tcPr>
            <w:tcW w:w="254" w:type="pct"/>
            <w:tcBorders>
              <w:top w:val="nil"/>
              <w:left w:val="nil"/>
              <w:bottom w:val="single" w:sz="8" w:space="0" w:color="auto"/>
              <w:right w:val="nil"/>
            </w:tcBorders>
            <w:shd w:val="clear" w:color="auto" w:fill="auto"/>
            <w:noWrap/>
            <w:vAlign w:val="bottom"/>
            <w:hideMark/>
          </w:tcPr>
          <w:p w14:paraId="6264F433"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single" w:sz="8" w:space="0" w:color="auto"/>
              <w:right w:val="nil"/>
            </w:tcBorders>
            <w:shd w:val="clear" w:color="auto" w:fill="auto"/>
            <w:noWrap/>
            <w:vAlign w:val="bottom"/>
            <w:hideMark/>
          </w:tcPr>
          <w:p w14:paraId="55F9222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single" w:sz="8" w:space="0" w:color="auto"/>
              <w:right w:val="nil"/>
            </w:tcBorders>
            <w:shd w:val="clear" w:color="auto" w:fill="auto"/>
            <w:noWrap/>
            <w:vAlign w:val="bottom"/>
            <w:hideMark/>
          </w:tcPr>
          <w:p w14:paraId="519FA235"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single" w:sz="8" w:space="0" w:color="auto"/>
              <w:right w:val="nil"/>
            </w:tcBorders>
            <w:shd w:val="clear" w:color="auto" w:fill="auto"/>
            <w:noWrap/>
            <w:vAlign w:val="bottom"/>
            <w:hideMark/>
          </w:tcPr>
          <w:p w14:paraId="741EB101"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single" w:sz="8" w:space="0" w:color="auto"/>
              <w:right w:val="nil"/>
            </w:tcBorders>
            <w:shd w:val="clear" w:color="auto" w:fill="auto"/>
            <w:noWrap/>
            <w:vAlign w:val="bottom"/>
            <w:hideMark/>
          </w:tcPr>
          <w:p w14:paraId="587966D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single" w:sz="8" w:space="0" w:color="auto"/>
              <w:right w:val="nil"/>
            </w:tcBorders>
            <w:shd w:val="clear" w:color="auto" w:fill="auto"/>
            <w:noWrap/>
            <w:vAlign w:val="bottom"/>
            <w:hideMark/>
          </w:tcPr>
          <w:p w14:paraId="446AA96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single" w:sz="8" w:space="0" w:color="auto"/>
              <w:right w:val="nil"/>
            </w:tcBorders>
            <w:shd w:val="clear" w:color="auto" w:fill="auto"/>
            <w:noWrap/>
            <w:vAlign w:val="bottom"/>
            <w:hideMark/>
          </w:tcPr>
          <w:p w14:paraId="4AF1E52E"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single" w:sz="8" w:space="0" w:color="auto"/>
              <w:right w:val="nil"/>
            </w:tcBorders>
            <w:shd w:val="clear" w:color="auto" w:fill="auto"/>
            <w:noWrap/>
            <w:vAlign w:val="bottom"/>
            <w:hideMark/>
          </w:tcPr>
          <w:p w14:paraId="3CF1ECDA"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254" w:type="pct"/>
            <w:tcBorders>
              <w:top w:val="nil"/>
              <w:left w:val="nil"/>
              <w:bottom w:val="single" w:sz="8" w:space="0" w:color="auto"/>
              <w:right w:val="nil"/>
            </w:tcBorders>
            <w:shd w:val="clear" w:color="auto" w:fill="auto"/>
            <w:noWrap/>
            <w:vAlign w:val="bottom"/>
            <w:hideMark/>
          </w:tcPr>
          <w:p w14:paraId="28184A8D"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single" w:sz="8" w:space="0" w:color="auto"/>
              <w:right w:val="nil"/>
            </w:tcBorders>
            <w:shd w:val="clear" w:color="auto" w:fill="auto"/>
            <w:noWrap/>
            <w:vAlign w:val="bottom"/>
            <w:hideMark/>
          </w:tcPr>
          <w:p w14:paraId="46F0D784"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0.002</w:t>
            </w:r>
          </w:p>
        </w:tc>
        <w:tc>
          <w:tcPr>
            <w:tcW w:w="254" w:type="pct"/>
            <w:tcBorders>
              <w:top w:val="nil"/>
              <w:left w:val="nil"/>
              <w:bottom w:val="single" w:sz="8" w:space="0" w:color="auto"/>
              <w:right w:val="nil"/>
            </w:tcBorders>
            <w:shd w:val="clear" w:color="auto" w:fill="auto"/>
            <w:noWrap/>
            <w:vAlign w:val="bottom"/>
            <w:hideMark/>
          </w:tcPr>
          <w:p w14:paraId="2088CA0F"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&lt;0.001</w:t>
            </w:r>
          </w:p>
        </w:tc>
        <w:tc>
          <w:tcPr>
            <w:tcW w:w="307" w:type="pct"/>
            <w:tcBorders>
              <w:top w:val="nil"/>
              <w:left w:val="nil"/>
              <w:bottom w:val="single" w:sz="8" w:space="0" w:color="auto"/>
              <w:right w:val="nil"/>
            </w:tcBorders>
            <w:shd w:val="clear" w:color="auto" w:fill="auto"/>
            <w:noWrap/>
            <w:vAlign w:val="bottom"/>
            <w:hideMark/>
          </w:tcPr>
          <w:p w14:paraId="3ABC5287"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0.002</w:t>
            </w:r>
          </w:p>
        </w:tc>
        <w:tc>
          <w:tcPr>
            <w:tcW w:w="220" w:type="pct"/>
            <w:tcBorders>
              <w:top w:val="nil"/>
              <w:left w:val="nil"/>
              <w:bottom w:val="single" w:sz="8" w:space="0" w:color="auto"/>
              <w:right w:val="nil"/>
            </w:tcBorders>
            <w:shd w:val="clear" w:color="auto" w:fill="auto"/>
            <w:noWrap/>
            <w:vAlign w:val="bottom"/>
            <w:hideMark/>
          </w:tcPr>
          <w:p w14:paraId="65B6DDE8"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0.008</w:t>
            </w:r>
          </w:p>
        </w:tc>
        <w:tc>
          <w:tcPr>
            <w:tcW w:w="307" w:type="pct"/>
            <w:tcBorders>
              <w:top w:val="nil"/>
              <w:left w:val="nil"/>
              <w:bottom w:val="single" w:sz="8" w:space="0" w:color="auto"/>
              <w:right w:val="nil"/>
            </w:tcBorders>
            <w:shd w:val="clear" w:color="auto" w:fill="auto"/>
            <w:noWrap/>
            <w:vAlign w:val="bottom"/>
            <w:hideMark/>
          </w:tcPr>
          <w:p w14:paraId="336BF775" w14:textId="77777777" w:rsidR="00040CA7" w:rsidRPr="00843737" w:rsidRDefault="00040CA7" w:rsidP="00040CA7">
            <w:pPr>
              <w:jc w:val="center"/>
              <w:rPr>
                <w:rFonts w:eastAsia="Times New Roman"/>
                <w:b/>
                <w:bCs/>
                <w:color w:val="000000"/>
                <w:sz w:val="18"/>
                <w:szCs w:val="18"/>
              </w:rPr>
            </w:pPr>
            <w:r w:rsidRPr="00843737">
              <w:rPr>
                <w:rFonts w:eastAsia="Times New Roman"/>
                <w:b/>
                <w:bCs/>
                <w:color w:val="000000"/>
                <w:sz w:val="18"/>
                <w:szCs w:val="18"/>
              </w:rPr>
              <w:t>0.032</w:t>
            </w:r>
          </w:p>
        </w:tc>
        <w:tc>
          <w:tcPr>
            <w:tcW w:w="220" w:type="pct"/>
            <w:tcBorders>
              <w:top w:val="nil"/>
              <w:left w:val="nil"/>
              <w:bottom w:val="single" w:sz="8" w:space="0" w:color="auto"/>
              <w:right w:val="nil"/>
            </w:tcBorders>
            <w:shd w:val="clear" w:color="auto" w:fill="auto"/>
            <w:noWrap/>
            <w:vAlign w:val="bottom"/>
            <w:hideMark/>
          </w:tcPr>
          <w:p w14:paraId="500105BD"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0.375</w:t>
            </w:r>
          </w:p>
        </w:tc>
        <w:tc>
          <w:tcPr>
            <w:tcW w:w="307" w:type="pct"/>
            <w:tcBorders>
              <w:top w:val="nil"/>
              <w:left w:val="nil"/>
              <w:bottom w:val="single" w:sz="8" w:space="0" w:color="auto"/>
              <w:right w:val="nil"/>
            </w:tcBorders>
            <w:shd w:val="clear" w:color="auto" w:fill="auto"/>
            <w:noWrap/>
            <w:vAlign w:val="bottom"/>
            <w:hideMark/>
          </w:tcPr>
          <w:p w14:paraId="52461361" w14:textId="77777777" w:rsidR="00040CA7" w:rsidRPr="00843737" w:rsidRDefault="00040CA7" w:rsidP="00040CA7">
            <w:pPr>
              <w:jc w:val="center"/>
              <w:rPr>
                <w:rFonts w:eastAsia="Times New Roman"/>
                <w:color w:val="000000"/>
                <w:sz w:val="18"/>
                <w:szCs w:val="18"/>
              </w:rPr>
            </w:pPr>
            <w:r w:rsidRPr="00843737">
              <w:rPr>
                <w:rFonts w:eastAsia="Times New Roman"/>
                <w:color w:val="000000"/>
                <w:sz w:val="18"/>
                <w:szCs w:val="18"/>
              </w:rPr>
              <w:t> </w:t>
            </w:r>
          </w:p>
        </w:tc>
      </w:tr>
      <w:tr w:rsidR="00040CA7" w:rsidRPr="00843737" w14:paraId="5322AA4F" w14:textId="77777777" w:rsidTr="00040CA7">
        <w:trPr>
          <w:trHeight w:val="560"/>
        </w:trPr>
        <w:tc>
          <w:tcPr>
            <w:tcW w:w="5000" w:type="pct"/>
            <w:gridSpan w:val="18"/>
            <w:tcBorders>
              <w:top w:val="nil"/>
              <w:left w:val="nil"/>
              <w:bottom w:val="nil"/>
              <w:right w:val="nil"/>
            </w:tcBorders>
            <w:shd w:val="clear" w:color="auto" w:fill="auto"/>
            <w:vAlign w:val="bottom"/>
            <w:hideMark/>
          </w:tcPr>
          <w:p w14:paraId="05C0DE74" w14:textId="1378D415" w:rsidR="00040CA7" w:rsidRPr="00445FD5" w:rsidRDefault="00040CA7" w:rsidP="00040CA7">
            <w:pPr>
              <w:rPr>
                <w:rFonts w:eastAsia="Times New Roman"/>
                <w:color w:val="000000"/>
              </w:rPr>
            </w:pPr>
            <w:r w:rsidRPr="00445FD5">
              <w:rPr>
                <w:rFonts w:eastAsia="Times New Roman"/>
                <w:i/>
                <w:iCs/>
                <w:color w:val="000000"/>
              </w:rPr>
              <w:t>P</w:t>
            </w:r>
            <w:r w:rsidRPr="00445FD5">
              <w:rPr>
                <w:rFonts w:eastAsia="Times New Roman"/>
                <w:color w:val="000000"/>
              </w:rPr>
              <w:t>-values less than 0.05 are in bold. "w/ cue" represents values for laboratory fish reared with predator cue. "w/out cue" represents values for laboratory fish reared without predator cue.</w:t>
            </w:r>
          </w:p>
        </w:tc>
      </w:tr>
    </w:tbl>
    <w:p w14:paraId="73EC6BF1" w14:textId="77777777" w:rsidR="00040CA7" w:rsidRDefault="00040CA7" w:rsidP="009F0477"/>
    <w:p w14:paraId="4FF5F52F" w14:textId="77777777" w:rsidR="00040CA7" w:rsidRDefault="00040CA7" w:rsidP="009F0477"/>
    <w:p w14:paraId="29CBF700" w14:textId="77777777" w:rsidR="00040CA7" w:rsidRDefault="00040CA7" w:rsidP="00040CA7">
      <w:pPr>
        <w:pStyle w:val="Legend"/>
        <w:spacing w:before="0"/>
        <w:sectPr w:rsidR="00040CA7" w:rsidSect="00D03BF8">
          <w:pgSz w:w="15840" w:h="12240" w:orient="landscape"/>
          <w:pgMar w:top="1440" w:right="1440" w:bottom="1440" w:left="1440" w:header="432" w:footer="720" w:gutter="0"/>
          <w:cols w:space="720"/>
          <w:docGrid w:linePitch="360"/>
        </w:sectPr>
      </w:pPr>
    </w:p>
    <w:p w14:paraId="10CF7632" w14:textId="77777777" w:rsidR="00040CA7" w:rsidRDefault="00040CA7" w:rsidP="009F0477">
      <w:pPr>
        <w:pStyle w:val="Caption"/>
      </w:pPr>
      <w:r>
        <w:rPr>
          <w:noProof/>
        </w:rPr>
        <w:lastRenderedPageBreak/>
        <w:drawing>
          <wp:inline distT="0" distB="0" distL="0" distR="0" wp14:anchorId="76ED7D42" wp14:editId="0FEB471D">
            <wp:extent cx="5942943" cy="3428577"/>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S2.pdf"/>
                    <pic:cNvPicPr/>
                  </pic:nvPicPr>
                  <pic:blipFill rotWithShape="1">
                    <a:blip r:embed="rId10">
                      <a:extLst>
                        <a:ext uri="{28A0092B-C50C-407E-A947-70E740481C1C}">
                          <a14:useLocalDpi xmlns:a14="http://schemas.microsoft.com/office/drawing/2010/main" val="0"/>
                        </a:ext>
                      </a:extLst>
                    </a:blip>
                    <a:srcRect t="8928" b="14150"/>
                    <a:stretch/>
                  </pic:blipFill>
                  <pic:spPr bwMode="auto">
                    <a:xfrm>
                      <a:off x="0" y="0"/>
                      <a:ext cx="5943600" cy="3428956"/>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01F622AD" w14:textId="77777777" w:rsidR="00040CA7" w:rsidRDefault="00040CA7" w:rsidP="00040CA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1</w:t>
        </w:r>
      </w:fldSimple>
      <w:r>
        <w:t xml:space="preserve"> Example photograph of the left lateral aspect of an adult male guppy with fins spread. Landmarks used for geometric morphometric analysis are labeled (1–14). Homologous landmarks are represented by white circles (numbered 1, 2, 6–11) and semi-landmarks are identified by gray circles (3–5, 12–14).</w:t>
      </w:r>
    </w:p>
    <w:p w14:paraId="5A9CF766" w14:textId="77777777" w:rsidR="00040CA7" w:rsidRDefault="00040CA7" w:rsidP="00040CA7"/>
    <w:p w14:paraId="52CBF8DF" w14:textId="77777777" w:rsidR="00040CA7" w:rsidRPr="00E37BB2" w:rsidRDefault="00040CA7" w:rsidP="00040CA7"/>
    <w:p w14:paraId="7617544E" w14:textId="77777777" w:rsidR="00040CA7" w:rsidRDefault="00040CA7" w:rsidP="00040CA7">
      <w:r>
        <w:br w:type="page"/>
      </w:r>
    </w:p>
    <w:p w14:paraId="780A379B" w14:textId="77777777" w:rsidR="00040CA7" w:rsidRDefault="00040CA7" w:rsidP="00040CA7">
      <w:pPr>
        <w:keepNext/>
      </w:pPr>
      <w:r>
        <w:rPr>
          <w:rFonts w:eastAsia="Times New Roman"/>
          <w:b/>
          <w:noProof/>
          <w:kern w:val="28"/>
        </w:rPr>
        <w:lastRenderedPageBreak/>
        <w:drawing>
          <wp:inline distT="0" distB="0" distL="0" distR="0" wp14:anchorId="5013DA02" wp14:editId="249F5A97">
            <wp:extent cx="5300345" cy="2768600"/>
            <wp:effectExtent l="0" t="0" r="8255" b="0"/>
            <wp:docPr id="21" name="Picture 21" descr="../fig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s/Fig-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0345" cy="2768600"/>
                    </a:xfrm>
                    <a:prstGeom prst="rect">
                      <a:avLst/>
                    </a:prstGeom>
                    <a:noFill/>
                    <a:ln>
                      <a:noFill/>
                    </a:ln>
                  </pic:spPr>
                </pic:pic>
              </a:graphicData>
            </a:graphic>
          </wp:inline>
        </w:drawing>
      </w:r>
    </w:p>
    <w:p w14:paraId="3B043E81" w14:textId="4ABE778E" w:rsidR="00040CA7" w:rsidRDefault="00040CA7" w:rsidP="009F047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2</w:t>
        </w:r>
      </w:fldSimple>
      <w:r>
        <w:rPr>
          <w:noProof/>
        </w:rPr>
        <w:t xml:space="preserve"> </w:t>
      </w:r>
      <w:r>
        <w:t>Changes</w:t>
      </w:r>
      <w:r w:rsidRPr="007A207A">
        <w:t xml:space="preserve"> in body size </w:t>
      </w:r>
      <w:r>
        <w:t xml:space="preserve">(represented by centroid size) of </w:t>
      </w:r>
      <w:r w:rsidRPr="007A207A">
        <w:t>experimentally introd</w:t>
      </w:r>
      <w:r>
        <w:t>uced populations in the wild over the 12 months post-introduction: A) Intro-1 (gray squares</w:t>
      </w:r>
      <w:r w:rsidRPr="007A207A">
        <w:t>)</w:t>
      </w:r>
      <w:r>
        <w:t xml:space="preserve"> and Intro-2 (gray diamonds) in 2008, and B) Intro-3 (upright gray triangles) and Intro-4 (upside-down gray triangles) in 2009. Body size of the native high predation </w:t>
      </w:r>
      <w:r w:rsidR="00C362F4">
        <w:t>source</w:t>
      </w:r>
      <w:r>
        <w:t xml:space="preserve"> population (black circles) from 2008 and the native low predation populations: LP1 (open circles) from 2008, LP2 (open squares) from 2008, and LP3 (open diamond) from 2012 are shown in both panels for comparison.</w:t>
      </w:r>
      <w:r w:rsidRPr="007A207A">
        <w:t xml:space="preserve"> </w:t>
      </w:r>
    </w:p>
    <w:p w14:paraId="2CDEA4D2" w14:textId="77777777" w:rsidR="00040CA7" w:rsidRDefault="00040CA7" w:rsidP="00040CA7">
      <w:pPr>
        <w:pStyle w:val="Caption"/>
      </w:pPr>
    </w:p>
    <w:p w14:paraId="7465CA7A" w14:textId="77777777" w:rsidR="00040CA7" w:rsidRDefault="00040CA7" w:rsidP="00040CA7">
      <w:r>
        <w:br w:type="page"/>
      </w:r>
    </w:p>
    <w:p w14:paraId="0015A163" w14:textId="77777777" w:rsidR="00040CA7" w:rsidRDefault="00040CA7" w:rsidP="00040CA7">
      <w:pPr>
        <w:keepNext/>
      </w:pPr>
      <w:r>
        <w:rPr>
          <w:noProof/>
        </w:rPr>
        <w:lastRenderedPageBreak/>
        <w:drawing>
          <wp:inline distT="0" distB="0" distL="0" distR="0" wp14:anchorId="106320DC" wp14:editId="45F04EC5">
            <wp:extent cx="5935345" cy="2497455"/>
            <wp:effectExtent l="0" t="0" r="8255" b="0"/>
            <wp:docPr id="22" name="Picture 22" descr="../fig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s/Fig-3.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497455"/>
                    </a:xfrm>
                    <a:prstGeom prst="rect">
                      <a:avLst/>
                    </a:prstGeom>
                    <a:noFill/>
                    <a:ln>
                      <a:noFill/>
                    </a:ln>
                  </pic:spPr>
                </pic:pic>
              </a:graphicData>
            </a:graphic>
          </wp:inline>
        </w:drawing>
      </w:r>
    </w:p>
    <w:p w14:paraId="58DCF834" w14:textId="77777777" w:rsidR="00040CA7" w:rsidRDefault="00040CA7" w:rsidP="00040CA7">
      <w:pPr>
        <w:pStyle w:val="Caption"/>
      </w:pPr>
    </w:p>
    <w:p w14:paraId="302AC74C" w14:textId="1F50C1F1" w:rsidR="00040CA7" w:rsidRDefault="00040CA7" w:rsidP="00040CA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3</w:t>
        </w:r>
      </w:fldSimple>
      <w:r>
        <w:rPr>
          <w:noProof/>
        </w:rPr>
        <w:t xml:space="preserve"> </w:t>
      </w:r>
      <w:r>
        <w:t xml:space="preserve">Changes in </w:t>
      </w:r>
      <w:r w:rsidRPr="007A207A">
        <w:t xml:space="preserve">body </w:t>
      </w:r>
      <w:r>
        <w:t>shape</w:t>
      </w:r>
      <w:r w:rsidRPr="007A207A">
        <w:t xml:space="preserve"> </w:t>
      </w:r>
      <w:r>
        <w:t>(represented by the first Principal Component (PC1), which</w:t>
      </w:r>
      <w:r w:rsidRPr="007A207A">
        <w:t xml:space="preserve"> </w:t>
      </w:r>
      <w:r>
        <w:t>explain</w:t>
      </w:r>
      <w:r w:rsidRPr="007A207A">
        <w:t xml:space="preserve">s </w:t>
      </w:r>
      <w:r>
        <w:t xml:space="preserve">40.34% of the variance) of </w:t>
      </w:r>
      <w:r w:rsidRPr="007A207A">
        <w:t>experimentally introd</w:t>
      </w:r>
      <w:r>
        <w:t>uced populations in the wild over the 12 months post-introduction: A) Intro-1 (gray squares</w:t>
      </w:r>
      <w:r w:rsidRPr="007A207A">
        <w:t>)</w:t>
      </w:r>
      <w:r>
        <w:t xml:space="preserve"> and Intro-2 (gray diamonds) in 2008, and B) Intro-3 (upright gray triangles) and Intro-4 (upside-down gray triangles) in 2009. Body shape of the native high predation </w:t>
      </w:r>
      <w:r w:rsidR="00C362F4">
        <w:t>source</w:t>
      </w:r>
      <w:r>
        <w:t xml:space="preserve"> population (black circles) from 2008 and the native low predation populations: LP1 (open circles) from 2008, LP2 (open squares) from 2008, and LP3 (open diamond) from 2012 are shown in both panels for comparison.</w:t>
      </w:r>
      <w:r w:rsidRPr="007A207A">
        <w:t xml:space="preserve"> </w:t>
      </w:r>
    </w:p>
    <w:p w14:paraId="742C7F01" w14:textId="77777777" w:rsidR="00040CA7" w:rsidRDefault="00040CA7" w:rsidP="00040CA7"/>
    <w:p w14:paraId="6A1145BE" w14:textId="77777777" w:rsidR="00040CA7" w:rsidRPr="00E37BB2" w:rsidRDefault="00040CA7" w:rsidP="00040CA7"/>
    <w:p w14:paraId="33AD77F2" w14:textId="77777777" w:rsidR="00040CA7" w:rsidRDefault="00040CA7" w:rsidP="00040CA7">
      <w:r>
        <w:br w:type="page"/>
      </w:r>
    </w:p>
    <w:p w14:paraId="20DF444D" w14:textId="77777777" w:rsidR="00040CA7" w:rsidRDefault="00040CA7" w:rsidP="00040CA7">
      <w:pPr>
        <w:keepNext/>
      </w:pPr>
      <w:r>
        <w:rPr>
          <w:noProof/>
        </w:rPr>
        <w:lastRenderedPageBreak/>
        <w:drawing>
          <wp:inline distT="0" distB="0" distL="0" distR="0" wp14:anchorId="2F0AB3E9" wp14:editId="48A4AB0A">
            <wp:extent cx="5939155" cy="2438400"/>
            <wp:effectExtent l="0" t="0" r="4445" b="0"/>
            <wp:docPr id="23" name="Picture 23" descr="Macintosh HD:Users:emily:Dropbox:Projects:morphology:figs: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Dropbox:Projects:morphology:figs:Fig-4.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438400"/>
                    </a:xfrm>
                    <a:prstGeom prst="rect">
                      <a:avLst/>
                    </a:prstGeom>
                    <a:noFill/>
                    <a:ln>
                      <a:noFill/>
                    </a:ln>
                  </pic:spPr>
                </pic:pic>
              </a:graphicData>
            </a:graphic>
          </wp:inline>
        </w:drawing>
      </w:r>
    </w:p>
    <w:p w14:paraId="304BF918" w14:textId="77777777" w:rsidR="00040CA7" w:rsidRDefault="00040CA7" w:rsidP="00040CA7">
      <w:pPr>
        <w:pStyle w:val="Caption"/>
      </w:pPr>
    </w:p>
    <w:p w14:paraId="6D9FCD41" w14:textId="721E2CE6" w:rsidR="00040CA7" w:rsidRDefault="00040CA7" w:rsidP="00040CA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4</w:t>
        </w:r>
      </w:fldSimple>
      <w:r>
        <w:rPr>
          <w:noProof/>
        </w:rPr>
        <w:t xml:space="preserve"> </w:t>
      </w:r>
      <w:r>
        <w:t xml:space="preserve">Changes in </w:t>
      </w:r>
      <w:r w:rsidRPr="007A207A">
        <w:t xml:space="preserve">body </w:t>
      </w:r>
      <w:r>
        <w:t>shape</w:t>
      </w:r>
      <w:r w:rsidRPr="007A207A">
        <w:t xml:space="preserve"> </w:t>
      </w:r>
      <w:r>
        <w:t>(represented by the second Principal Component (PC2), which</w:t>
      </w:r>
      <w:r w:rsidRPr="007A207A">
        <w:t xml:space="preserve"> </w:t>
      </w:r>
      <w:r>
        <w:t>explain</w:t>
      </w:r>
      <w:r w:rsidRPr="007A207A">
        <w:t xml:space="preserve">s </w:t>
      </w:r>
      <w:r>
        <w:t xml:space="preserve">19.23% of the variance) of </w:t>
      </w:r>
      <w:r w:rsidRPr="007A207A">
        <w:t>experimentally introd</w:t>
      </w:r>
      <w:r>
        <w:t>uced populations in the wild over the 12 months post-introduction: A) Intro-1 (gray squares</w:t>
      </w:r>
      <w:r w:rsidRPr="007A207A">
        <w:t>)</w:t>
      </w:r>
      <w:r>
        <w:t xml:space="preserve"> and Intro-2 (gray diamonds) in 2008, and B) Intro-3 (upright gray triangles) and Intro-4 (upside-down gray triangles) in 2009. Body shape of the native high predation </w:t>
      </w:r>
      <w:r w:rsidR="00C362F4">
        <w:t>source</w:t>
      </w:r>
      <w:r>
        <w:t xml:space="preserve"> population (black circles) from 2008 and the native low predation populations: LP1 (open circles) from 2008, LP2 (</w:t>
      </w:r>
      <w:r w:rsidRPr="00843737">
        <w:t>open squares</w:t>
      </w:r>
      <w:r>
        <w:t>) from 2008, and LP3 (open diamond) from 2012 are shown in both panels for comparison.</w:t>
      </w:r>
    </w:p>
    <w:p w14:paraId="26923804" w14:textId="77777777" w:rsidR="00040CA7" w:rsidRDefault="00040CA7" w:rsidP="00040CA7">
      <w:r>
        <w:br w:type="page"/>
      </w:r>
    </w:p>
    <w:p w14:paraId="527BBF9A" w14:textId="77777777" w:rsidR="00040CA7" w:rsidRDefault="00040CA7" w:rsidP="00040CA7">
      <w:pPr>
        <w:keepNext/>
      </w:pPr>
      <w:r>
        <w:rPr>
          <w:noProof/>
        </w:rPr>
        <w:lastRenderedPageBreak/>
        <w:drawing>
          <wp:inline distT="0" distB="0" distL="0" distR="0" wp14:anchorId="70427DB7" wp14:editId="41DDC294">
            <wp:extent cx="5316855" cy="2743200"/>
            <wp:effectExtent l="0" t="0" r="0" b="0"/>
            <wp:docPr id="7" name="Picture 7" descr="../figs/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s/Fig-5.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6855" cy="2743200"/>
                    </a:xfrm>
                    <a:prstGeom prst="rect">
                      <a:avLst/>
                    </a:prstGeom>
                    <a:noFill/>
                    <a:ln>
                      <a:noFill/>
                    </a:ln>
                  </pic:spPr>
                </pic:pic>
              </a:graphicData>
            </a:graphic>
          </wp:inline>
        </w:drawing>
      </w:r>
    </w:p>
    <w:p w14:paraId="70726217" w14:textId="77777777" w:rsidR="00040CA7" w:rsidRDefault="00040CA7" w:rsidP="00040CA7">
      <w:pPr>
        <w:pStyle w:val="Caption"/>
      </w:pPr>
    </w:p>
    <w:p w14:paraId="6F2A02D1" w14:textId="376D5732" w:rsidR="00040CA7" w:rsidRPr="00862C29" w:rsidRDefault="00040CA7" w:rsidP="00040CA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5</w:t>
        </w:r>
      </w:fldSimple>
      <w:r>
        <w:rPr>
          <w:noProof/>
        </w:rPr>
        <w:t xml:space="preserve"> </w:t>
      </w:r>
      <w:r>
        <w:t>Differences</w:t>
      </w:r>
      <w:r w:rsidRPr="007A207A">
        <w:t xml:space="preserve"> in body </w:t>
      </w:r>
      <w:r>
        <w:t>size</w:t>
      </w:r>
      <w:r w:rsidRPr="007A207A">
        <w:t xml:space="preserve"> </w:t>
      </w:r>
      <w:r>
        <w:t>(represented by centroid size) in laboratory</w:t>
      </w:r>
      <w:r w:rsidRPr="00C00A42">
        <w:t xml:space="preserve"> </w:t>
      </w:r>
      <w:r>
        <w:t>common garden assays, comparing</w:t>
      </w:r>
      <w:r w:rsidRPr="007A207A">
        <w:t xml:space="preserve"> </w:t>
      </w:r>
      <w:r>
        <w:t xml:space="preserve">experimentally </w:t>
      </w:r>
      <w:r w:rsidRPr="007A207A">
        <w:t>introd</w:t>
      </w:r>
      <w:r>
        <w:t>uced populations 12 months post-introduction: A) Intro-1 (gray squares</w:t>
      </w:r>
      <w:r w:rsidRPr="007A207A">
        <w:t>)</w:t>
      </w:r>
      <w:r>
        <w:t xml:space="preserve"> and Intro-2 (gray diamonds) in 2008, and B) Intro-3 (upright gray triangles) and Intro-4 (upside-down gray triangles) in 2009.</w:t>
      </w:r>
      <w:r w:rsidRPr="00862C29">
        <w:t xml:space="preserve"> </w:t>
      </w:r>
      <w:r>
        <w:t xml:space="preserve">Centroid size of the native high predation </w:t>
      </w:r>
      <w:r w:rsidR="00C362F4">
        <w:t>source</w:t>
      </w:r>
      <w:r>
        <w:t xml:space="preserve"> population (black circles) from 2008 and the native low predation populations: LP1 (open circles) from 2008, LP2 (open squares) from 2008, and LP3 (open diamond) from 2012, in laboratory common garden assays are shown in both panels for reference. Reaction norms are shown for full siblings reared with or without the presence of predator chemical cue.</w:t>
      </w:r>
    </w:p>
    <w:p w14:paraId="39BAEC82" w14:textId="77777777" w:rsidR="00040CA7" w:rsidRDefault="00040CA7" w:rsidP="00040CA7"/>
    <w:p w14:paraId="5310164F" w14:textId="77777777" w:rsidR="00040CA7" w:rsidRPr="00E37BB2" w:rsidRDefault="00040CA7" w:rsidP="00040CA7"/>
    <w:p w14:paraId="2B34C1CC" w14:textId="77777777" w:rsidR="00040CA7" w:rsidRDefault="00040CA7" w:rsidP="00040CA7">
      <w:r>
        <w:br w:type="page"/>
      </w:r>
    </w:p>
    <w:p w14:paraId="21FB7492" w14:textId="77777777" w:rsidR="00040CA7" w:rsidRDefault="00040CA7" w:rsidP="00040CA7">
      <w:pPr>
        <w:keepNext/>
      </w:pPr>
      <w:r>
        <w:rPr>
          <w:noProof/>
        </w:rPr>
        <w:lastRenderedPageBreak/>
        <w:drawing>
          <wp:inline distT="0" distB="0" distL="0" distR="0" wp14:anchorId="737E6D39" wp14:editId="54310C28">
            <wp:extent cx="5935345" cy="2438400"/>
            <wp:effectExtent l="0" t="0" r="8255" b="0"/>
            <wp:docPr id="8" name="Picture 8" descr="../figs/Fig-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s/Fig-6.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438400"/>
                    </a:xfrm>
                    <a:prstGeom prst="rect">
                      <a:avLst/>
                    </a:prstGeom>
                    <a:noFill/>
                    <a:ln>
                      <a:noFill/>
                    </a:ln>
                  </pic:spPr>
                </pic:pic>
              </a:graphicData>
            </a:graphic>
          </wp:inline>
        </w:drawing>
      </w:r>
    </w:p>
    <w:p w14:paraId="46B3C720" w14:textId="77777777" w:rsidR="00040CA7" w:rsidRDefault="00040CA7" w:rsidP="00040CA7">
      <w:pPr>
        <w:pStyle w:val="Caption"/>
      </w:pPr>
    </w:p>
    <w:p w14:paraId="79EAF867" w14:textId="1BD1F358" w:rsidR="00040CA7" w:rsidRDefault="00040CA7" w:rsidP="00040CA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6</w:t>
        </w:r>
      </w:fldSimple>
      <w:r>
        <w:rPr>
          <w:noProof/>
        </w:rPr>
        <w:t xml:space="preserve"> </w:t>
      </w:r>
      <w:r>
        <w:t>Differences</w:t>
      </w:r>
      <w:r w:rsidRPr="007A207A">
        <w:t xml:space="preserve"> in body </w:t>
      </w:r>
      <w:r>
        <w:t>shape</w:t>
      </w:r>
      <w:r w:rsidRPr="007A207A">
        <w:t xml:space="preserve"> </w:t>
      </w:r>
      <w:r>
        <w:t>(represented by the first Principal Component (PC1), which explains 36.52% of the variance) in laboratory</w:t>
      </w:r>
      <w:r w:rsidRPr="00C00A42">
        <w:t xml:space="preserve"> </w:t>
      </w:r>
      <w:r>
        <w:t>common garden assays, comparing</w:t>
      </w:r>
      <w:r w:rsidRPr="007A207A">
        <w:t xml:space="preserve"> </w:t>
      </w:r>
      <w:r>
        <w:t xml:space="preserve">experimentally </w:t>
      </w:r>
      <w:r w:rsidRPr="007A207A">
        <w:t>introd</w:t>
      </w:r>
      <w:r>
        <w:t>uced populations 12 months post-introduction: A) Intro-1 (gray squares</w:t>
      </w:r>
      <w:r w:rsidRPr="007A207A">
        <w:t>)</w:t>
      </w:r>
      <w:r>
        <w:t xml:space="preserve"> and Intro-2 (gray diamonds) in 2008, and B) Intro-3 (upright gray triangles) and Intro-4 (upside-down gray triangles) in 2009.</w:t>
      </w:r>
      <w:r w:rsidRPr="00862C29">
        <w:t xml:space="preserve"> </w:t>
      </w:r>
      <w:r>
        <w:t xml:space="preserve">PC scores of the native high predation </w:t>
      </w:r>
      <w:r w:rsidR="00C362F4">
        <w:t>source</w:t>
      </w:r>
      <w:r>
        <w:t xml:space="preserve"> population (</w:t>
      </w:r>
      <w:r w:rsidRPr="00843737">
        <w:t>black circles</w:t>
      </w:r>
      <w:r>
        <w:t>) from 2008 and the native low predation populations: LP1 (open circles) from 2008, LP2 (open squares) from 2008, and LP3 (</w:t>
      </w:r>
      <w:r w:rsidRPr="00843737">
        <w:t>open diamond</w:t>
      </w:r>
      <w:r>
        <w:t>) from 2012, in laboratory common garden assays are shown in both panels for reference. Reaction norms are shown for full siblings reared with or without the presence of predator chemical cue.</w:t>
      </w:r>
    </w:p>
    <w:p w14:paraId="46488932" w14:textId="77777777" w:rsidR="00040CA7" w:rsidRDefault="00040CA7" w:rsidP="00040CA7">
      <w:r>
        <w:br w:type="page"/>
      </w:r>
    </w:p>
    <w:p w14:paraId="67C40DB7" w14:textId="77777777" w:rsidR="00040CA7" w:rsidRDefault="00040CA7" w:rsidP="00040CA7">
      <w:pPr>
        <w:keepNext/>
      </w:pPr>
      <w:r>
        <w:rPr>
          <w:noProof/>
        </w:rPr>
        <w:lastRenderedPageBreak/>
        <w:drawing>
          <wp:inline distT="0" distB="0" distL="0" distR="0" wp14:anchorId="78AC3C76" wp14:editId="02986438">
            <wp:extent cx="5943600" cy="2438400"/>
            <wp:effectExtent l="0" t="0" r="0" b="0"/>
            <wp:docPr id="9" name="Picture 9" descr="../figs/Fig-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s/Fig-7.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74F1B6A" w14:textId="77777777" w:rsidR="00040CA7" w:rsidRDefault="00040CA7" w:rsidP="00040CA7">
      <w:pPr>
        <w:pStyle w:val="Caption"/>
      </w:pPr>
    </w:p>
    <w:p w14:paraId="60DBADF6" w14:textId="6FA172A7" w:rsidR="00040CA7" w:rsidRPr="00503BBA" w:rsidRDefault="00040CA7" w:rsidP="00040CA7">
      <w:pPr>
        <w:pStyle w:val="Caption"/>
      </w:pPr>
      <w:r w:rsidRPr="004E6A20">
        <w:t xml:space="preserve">Figure </w:t>
      </w:r>
      <w:fldSimple w:instr=" STYLEREF 1 \s ">
        <w:r w:rsidR="0010140B">
          <w:rPr>
            <w:noProof/>
          </w:rPr>
          <w:t>2</w:t>
        </w:r>
      </w:fldSimple>
      <w:r w:rsidRPr="004E6A20">
        <w:t>.</w:t>
      </w:r>
      <w:fldSimple w:instr=" SEQ Figure \* ARABIC \s 1 ">
        <w:r w:rsidR="0010140B">
          <w:rPr>
            <w:noProof/>
          </w:rPr>
          <w:t>7</w:t>
        </w:r>
      </w:fldSimple>
      <w:r>
        <w:rPr>
          <w:noProof/>
        </w:rPr>
        <w:t xml:space="preserve"> </w:t>
      </w:r>
      <w:r>
        <w:t>Differences</w:t>
      </w:r>
      <w:r w:rsidRPr="007A207A">
        <w:t xml:space="preserve"> in body </w:t>
      </w:r>
      <w:r>
        <w:t>shape</w:t>
      </w:r>
      <w:r w:rsidRPr="007A207A">
        <w:t xml:space="preserve"> </w:t>
      </w:r>
      <w:r>
        <w:t>(represented by the second Principal Component (PC2), which explains 19.53% of the variance) in laboratory</w:t>
      </w:r>
      <w:r w:rsidRPr="00C00A42">
        <w:t xml:space="preserve"> </w:t>
      </w:r>
      <w:r>
        <w:t>common garden assays, comparing</w:t>
      </w:r>
      <w:r w:rsidRPr="007A207A">
        <w:t xml:space="preserve"> </w:t>
      </w:r>
      <w:r>
        <w:t xml:space="preserve">experimentally </w:t>
      </w:r>
      <w:r w:rsidRPr="007A207A">
        <w:t>introd</w:t>
      </w:r>
      <w:r>
        <w:t xml:space="preserve">uced populations 12 months post-introduction: A) </w:t>
      </w:r>
      <w:r w:rsidRPr="00843737">
        <w:t>Intro-1 (gray squares)</w:t>
      </w:r>
      <w:r>
        <w:t xml:space="preserve"> and </w:t>
      </w:r>
      <w:r w:rsidRPr="00843737">
        <w:t>Intro-2 (gray diamonds)</w:t>
      </w:r>
      <w:r>
        <w:t xml:space="preserve"> in 2008, and B) </w:t>
      </w:r>
      <w:r w:rsidRPr="00843737">
        <w:t>Intro-3 (upright gray triangles)</w:t>
      </w:r>
      <w:r>
        <w:t xml:space="preserve"> and Intro-4 (</w:t>
      </w:r>
      <w:r w:rsidRPr="00843737">
        <w:t>upside-down gray triangles</w:t>
      </w:r>
      <w:r>
        <w:t>) in 2009.</w:t>
      </w:r>
      <w:r w:rsidRPr="00862C29">
        <w:t xml:space="preserve"> </w:t>
      </w:r>
      <w:r>
        <w:t xml:space="preserve">PC scores of the native high predation </w:t>
      </w:r>
      <w:r w:rsidR="00C362F4">
        <w:t>source</w:t>
      </w:r>
      <w:r>
        <w:t xml:space="preserve"> population (black circles) from 2008 and the native low predation populations: LP1 (</w:t>
      </w:r>
      <w:r w:rsidRPr="00843737">
        <w:t>open circles)</w:t>
      </w:r>
      <w:r>
        <w:t xml:space="preserve"> from 2008, LP2 (</w:t>
      </w:r>
      <w:r w:rsidRPr="00843737">
        <w:t>open squares</w:t>
      </w:r>
      <w:r>
        <w:t>) from 2008, and LP3 (</w:t>
      </w:r>
      <w:r w:rsidRPr="00843737">
        <w:t>open diamond</w:t>
      </w:r>
      <w:r>
        <w:t>) from 2012, in laboratory common garden assays are shown in both panels for reference. Reaction norms are shown for full siblings reared with or without the presence of predator chemical cue.</w:t>
      </w:r>
    </w:p>
    <w:p w14:paraId="66ADAB41" w14:textId="77777777" w:rsidR="00040CA7" w:rsidRDefault="00040CA7" w:rsidP="00040CA7">
      <w:pPr>
        <w:rPr>
          <w:rFonts w:eastAsia="MS Gothic"/>
          <w:b/>
          <w:bCs/>
          <w:color w:val="000000" w:themeColor="text1"/>
          <w:szCs w:val="32"/>
        </w:rPr>
      </w:pPr>
      <w:r>
        <w:br w:type="page"/>
      </w:r>
    </w:p>
    <w:p w14:paraId="2F8FC43E" w14:textId="77777777" w:rsidR="00040CA7" w:rsidRDefault="00040CA7" w:rsidP="00040CA7">
      <w:pPr>
        <w:pStyle w:val="Heading2"/>
      </w:pPr>
      <w:bookmarkStart w:id="8" w:name="_Toc433807294"/>
      <w:r>
        <w:lastRenderedPageBreak/>
        <w:t>References</w:t>
      </w:r>
      <w:bookmarkEnd w:id="8"/>
    </w:p>
    <w:p w14:paraId="39683A04" w14:textId="77777777" w:rsidR="00040CA7" w:rsidRDefault="00040CA7" w:rsidP="00040CA7">
      <w:pPr>
        <w:pStyle w:val="Paragraph"/>
        <w:spacing w:before="0"/>
        <w:ind w:firstLine="0"/>
        <w:rPr>
          <w:b/>
        </w:rPr>
      </w:pPr>
    </w:p>
    <w:p w14:paraId="6E868DD5" w14:textId="77777777" w:rsidR="00040CA7" w:rsidRDefault="00040CA7" w:rsidP="00040CA7">
      <w:pPr>
        <w:pStyle w:val="Paragraph"/>
        <w:spacing w:before="0"/>
        <w:ind w:firstLine="0"/>
        <w:rPr>
          <w:b/>
        </w:rPr>
      </w:pPr>
    </w:p>
    <w:p w14:paraId="3AFC112D" w14:textId="77777777" w:rsidR="00040CA7" w:rsidRPr="00A53EF5" w:rsidRDefault="00040CA7" w:rsidP="00040CA7">
      <w:pPr>
        <w:pStyle w:val="Bibliography"/>
        <w:ind w:left="360" w:hanging="360"/>
      </w:pPr>
      <w:r>
        <w:rPr>
          <w:b/>
        </w:rPr>
        <w:fldChar w:fldCharType="begin"/>
      </w:r>
      <w:r>
        <w:rPr>
          <w:b/>
        </w:rPr>
        <w:instrText xml:space="preserve"> ADDIN ZOTERO_BIBL {"custom":[]} CSL_BIBLIOGRAPHY </w:instrText>
      </w:r>
      <w:r>
        <w:rPr>
          <w:b/>
        </w:rPr>
        <w:fldChar w:fldCharType="separate"/>
      </w:r>
      <w:r w:rsidRPr="00A53EF5">
        <w:t>Adams, D. C., M. L. Collyer, E. Otarola-Castillo, and E. Sherratt. 2015. geomorph: an R package for the collection and analysis of geometric morphometric shape data.</w:t>
      </w:r>
    </w:p>
    <w:p w14:paraId="732BBB4B" w14:textId="77777777" w:rsidR="00040CA7" w:rsidRPr="00A53EF5" w:rsidRDefault="00040CA7" w:rsidP="00040CA7">
      <w:pPr>
        <w:pStyle w:val="Bibliography"/>
        <w:ind w:left="360" w:hanging="360"/>
      </w:pPr>
      <w:r w:rsidRPr="00A53EF5">
        <w:t>Adams, D. C., and E. Otarola-Castillo. 2013. geomorph: an R package for the collection and analysis of geometric morphometric shape data. Methods Ecol. Evol. 4:393–399.</w:t>
      </w:r>
    </w:p>
    <w:p w14:paraId="6FBD252E" w14:textId="77777777" w:rsidR="00040CA7" w:rsidRPr="00A53EF5" w:rsidRDefault="00040CA7" w:rsidP="00040CA7">
      <w:pPr>
        <w:pStyle w:val="Bibliography"/>
        <w:ind w:left="360" w:hanging="360"/>
      </w:pPr>
      <w:r w:rsidRPr="00A53EF5">
        <w:t>Agrawal, A. A. 2001. Phenotypic plasticity in the interactions and evolution of species. Science 294:321–326.</w:t>
      </w:r>
    </w:p>
    <w:p w14:paraId="46483625" w14:textId="77777777" w:rsidR="00040CA7" w:rsidRPr="00A53EF5" w:rsidRDefault="00040CA7" w:rsidP="00040CA7">
      <w:pPr>
        <w:pStyle w:val="Bibliography"/>
        <w:ind w:left="360" w:hanging="360"/>
      </w:pPr>
      <w:r w:rsidRPr="00A53EF5">
        <w:t>Alexander, H. J., and F. Breden. 2004. Sexual isolation and extreme morphological divergence in the Cumana guppy: a possible case of incipient speciation. J. Evol. Biol. 17:1238–1254.</w:t>
      </w:r>
    </w:p>
    <w:p w14:paraId="5B51FA96" w14:textId="77777777" w:rsidR="00040CA7" w:rsidRPr="00A53EF5" w:rsidRDefault="00040CA7" w:rsidP="00040CA7">
      <w:pPr>
        <w:pStyle w:val="Bibliography"/>
        <w:ind w:left="360" w:hanging="360"/>
      </w:pPr>
      <w:r w:rsidRPr="00A53EF5">
        <w:t>Alexander, H. J., J. S. Taylor, S. Sze-Tsun Wu, and F. Breden. 2006. Parallel evolution and vicariance in the guppy (</w:t>
      </w:r>
      <w:r w:rsidRPr="00A53EF5">
        <w:rPr>
          <w:i/>
          <w:iCs/>
        </w:rPr>
        <w:t>Poecilia reticulata</w:t>
      </w:r>
      <w:r w:rsidRPr="00A53EF5">
        <w:t>) over multiple spatial and temporal scales. Evolution 60:2352–2369.</w:t>
      </w:r>
    </w:p>
    <w:p w14:paraId="730741D4" w14:textId="77777777" w:rsidR="00040CA7" w:rsidRPr="00A53EF5" w:rsidRDefault="00040CA7" w:rsidP="00040CA7">
      <w:pPr>
        <w:pStyle w:val="Bibliography"/>
        <w:ind w:left="360" w:hanging="360"/>
      </w:pPr>
      <w:r w:rsidRPr="00A53EF5">
        <w:t>Ancel, L. W. 2000. Undermining the Baldwin expediting effect: Does phenotypic plasticity accelerate evolution? Theor. Popul. Biol. 58:307–319.</w:t>
      </w:r>
    </w:p>
    <w:p w14:paraId="78754D16" w14:textId="77777777" w:rsidR="00040CA7" w:rsidRPr="00A53EF5" w:rsidRDefault="00040CA7" w:rsidP="00040CA7">
      <w:pPr>
        <w:pStyle w:val="Bibliography"/>
        <w:ind w:left="360" w:hanging="360"/>
      </w:pPr>
      <w:r w:rsidRPr="00A53EF5">
        <w:t>Anderson, M. J. 2001a. A new method for non-parametric multivariate analysis of variance. Austral Ecol. 26:32–46.</w:t>
      </w:r>
    </w:p>
    <w:p w14:paraId="471B348F" w14:textId="77777777" w:rsidR="00040CA7" w:rsidRPr="00A53EF5" w:rsidRDefault="00040CA7" w:rsidP="00040CA7">
      <w:pPr>
        <w:pStyle w:val="Bibliography"/>
        <w:ind w:left="360" w:hanging="360"/>
      </w:pPr>
      <w:r w:rsidRPr="00A53EF5">
        <w:t>Anderson, M. J. 2001b. Permutation tests for univariate or multivariate analysis of variance and regression. Can. J. Fish. Aquat. Sci. 58:626–639.</w:t>
      </w:r>
    </w:p>
    <w:p w14:paraId="79BC3D9E" w14:textId="77777777" w:rsidR="00040CA7" w:rsidRPr="00A53EF5" w:rsidRDefault="00040CA7" w:rsidP="00040CA7">
      <w:pPr>
        <w:pStyle w:val="Bibliography"/>
        <w:ind w:left="360" w:hanging="360"/>
      </w:pPr>
      <w:r w:rsidRPr="00A53EF5">
        <w:t>Arendt, J. D., D. N. Reznick, and A. López-Sepulcre. 2014. Replicated origin of female biased adult sex ratio in introduced populations of the trinidadian guppy (</w:t>
      </w:r>
      <w:r w:rsidRPr="00A53EF5">
        <w:rPr>
          <w:i/>
          <w:iCs/>
        </w:rPr>
        <w:t>Poecilia reticulata</w:t>
      </w:r>
      <w:r w:rsidRPr="00A53EF5">
        <w:t>). Evolution 68:2343–2356.</w:t>
      </w:r>
    </w:p>
    <w:p w14:paraId="4594D746" w14:textId="77777777" w:rsidR="00040CA7" w:rsidRPr="00A53EF5" w:rsidRDefault="00040CA7" w:rsidP="00040CA7">
      <w:pPr>
        <w:pStyle w:val="Bibliography"/>
        <w:ind w:left="360" w:hanging="360"/>
      </w:pPr>
      <w:r w:rsidRPr="00A53EF5">
        <w:t>Barrett, R. D. H., and D. Schluter. 2008. Adaptation from standing genetic variation. Trends Ecol. Evol. 23:38–44.</w:t>
      </w:r>
    </w:p>
    <w:p w14:paraId="7A138273" w14:textId="77777777" w:rsidR="00040CA7" w:rsidRPr="00A53EF5" w:rsidRDefault="00040CA7" w:rsidP="00040CA7">
      <w:pPr>
        <w:pStyle w:val="Bibliography"/>
        <w:ind w:left="360" w:hanging="360"/>
      </w:pPr>
      <w:r w:rsidRPr="00A53EF5">
        <w:t>Bassar, R. D., M. C. Marshall, A. Lopez-Sepulcre, E. Zandona, S. K. Auer, J. Travis, C. M. Pringle, A. S. Flecker, S. A. Thomas, D. F. Fraser, and D. N. Reznick. 2010. Local adaptation in Trinidadian guppies alters ecosystem processes. Proc. Natl. Acad. Sci. 107:3616–3621.</w:t>
      </w:r>
    </w:p>
    <w:p w14:paraId="598076CD" w14:textId="77777777" w:rsidR="00040CA7" w:rsidRPr="00A53EF5" w:rsidRDefault="00040CA7" w:rsidP="00040CA7">
      <w:pPr>
        <w:pStyle w:val="Bibliography"/>
        <w:ind w:left="360" w:hanging="360"/>
      </w:pPr>
      <w:r w:rsidRPr="00A53EF5">
        <w:t>Bookstein, F. L. 1997. Morphometric Tools for Landmark Data: Geometry and Biology. Cambridge University Press.</w:t>
      </w:r>
    </w:p>
    <w:p w14:paraId="305A8E96" w14:textId="77777777" w:rsidR="00040CA7" w:rsidRPr="00A53EF5" w:rsidRDefault="00040CA7" w:rsidP="00040CA7">
      <w:pPr>
        <w:pStyle w:val="Bibliography"/>
        <w:ind w:left="360" w:hanging="360"/>
      </w:pPr>
      <w:r w:rsidRPr="00A53EF5">
        <w:t xml:space="preserve">Burns, J. G., P. Di Nardo, and F. H. Rodd. 2009. The role of predation in variation in body shape in guppies </w:t>
      </w:r>
      <w:r w:rsidRPr="00A53EF5">
        <w:rPr>
          <w:i/>
          <w:iCs/>
        </w:rPr>
        <w:t>Poecilia reticulata</w:t>
      </w:r>
      <w:r w:rsidRPr="00A53EF5">
        <w:t>: a comparison of field and common garden phenotypes. J. Fish Biol. 75:1144–1157.</w:t>
      </w:r>
    </w:p>
    <w:p w14:paraId="1D1CCA7D" w14:textId="77777777" w:rsidR="00040CA7" w:rsidRPr="00A53EF5" w:rsidRDefault="00040CA7" w:rsidP="00040CA7">
      <w:pPr>
        <w:pStyle w:val="Bibliography"/>
        <w:ind w:left="360" w:hanging="360"/>
      </w:pPr>
      <w:r w:rsidRPr="00A53EF5">
        <w:lastRenderedPageBreak/>
        <w:t>Calsbeek, R., and D. J. Irschick. 2007. The quick and the dead: correlational selection on morphology, performance, and habitat use in island lizards. Evolution 61:2493–2503.</w:t>
      </w:r>
    </w:p>
    <w:p w14:paraId="7490E783" w14:textId="77777777" w:rsidR="00040CA7" w:rsidRPr="00A53EF5" w:rsidRDefault="00040CA7" w:rsidP="00040CA7">
      <w:pPr>
        <w:pStyle w:val="Bibliography"/>
        <w:ind w:left="360" w:hanging="360"/>
      </w:pPr>
      <w:r w:rsidRPr="00A53EF5">
        <w:t>Collyer, M. L., D. J. Sekora, and D. C. Adams. 2015. A method for analysis of phenotypic change for phenotypes described by high-dimensional data. Heredity 115:357–365.</w:t>
      </w:r>
    </w:p>
    <w:p w14:paraId="760E7F14" w14:textId="77777777" w:rsidR="00040CA7" w:rsidRPr="00A53EF5" w:rsidRDefault="00040CA7" w:rsidP="00040CA7">
      <w:pPr>
        <w:pStyle w:val="Bibliography"/>
        <w:ind w:left="360" w:hanging="360"/>
      </w:pPr>
      <w:r w:rsidRPr="00A53EF5">
        <w:t>Conner, J. K., and D. L. Hartl. 2004. A primer of ecological genetics. Sinauer Associates, Sunderland, Mass.</w:t>
      </w:r>
    </w:p>
    <w:p w14:paraId="252E1116" w14:textId="77777777" w:rsidR="00040CA7" w:rsidRPr="00A53EF5" w:rsidRDefault="00040CA7" w:rsidP="00040CA7">
      <w:pPr>
        <w:pStyle w:val="Bibliography"/>
        <w:ind w:left="360" w:hanging="360"/>
      </w:pPr>
      <w:r w:rsidRPr="00A53EF5">
        <w:t>Crispo, E. 2008. Modifying effects of phenotypic plasticity on interactions among natural selection, adaptation and gene flow. J. Evol. Biol. 21:1460–1469.</w:t>
      </w:r>
    </w:p>
    <w:p w14:paraId="73524557" w14:textId="77777777" w:rsidR="00040CA7" w:rsidRPr="00A53EF5" w:rsidRDefault="00040CA7" w:rsidP="00040CA7">
      <w:pPr>
        <w:pStyle w:val="Bibliography"/>
        <w:ind w:left="360" w:hanging="360"/>
      </w:pPr>
      <w:r w:rsidRPr="00A53EF5">
        <w:t>Crispo, E. 2007. The Baldwin effect and genetic assimilation: revisiting two mechanisms of evolutionary change mediated by phenotypic plasticity. Evolution 61:2469–2479.</w:t>
      </w:r>
    </w:p>
    <w:p w14:paraId="363B1E55" w14:textId="77777777" w:rsidR="00040CA7" w:rsidRPr="00A53EF5" w:rsidRDefault="00040CA7" w:rsidP="00040CA7">
      <w:pPr>
        <w:pStyle w:val="Bibliography"/>
        <w:ind w:left="360" w:hanging="360"/>
      </w:pPr>
      <w:r w:rsidRPr="00A53EF5">
        <w:t>Day, T., J. Pritchard, and D. Schluter. 1994. A Comparison of Two Sticklebacks. Evolution 48:1723–1734.</w:t>
      </w:r>
    </w:p>
    <w:p w14:paraId="150762F2" w14:textId="77777777" w:rsidR="00040CA7" w:rsidRPr="00A53EF5" w:rsidRDefault="00040CA7" w:rsidP="00040CA7">
      <w:pPr>
        <w:pStyle w:val="Bibliography"/>
        <w:ind w:left="360" w:hanging="360"/>
      </w:pPr>
      <w:r w:rsidRPr="00A53EF5">
        <w:t>Dryden, I. L., and K. V. Mardia. 1998. Statistical Shape Analysis. 1 edition. Wiley, Chichester ; New York.</w:t>
      </w:r>
    </w:p>
    <w:p w14:paraId="576B9D01" w14:textId="77777777" w:rsidR="00040CA7" w:rsidRPr="00A53EF5" w:rsidRDefault="00040CA7" w:rsidP="00040CA7">
      <w:pPr>
        <w:pStyle w:val="Bibliography"/>
        <w:ind w:left="360" w:hanging="360"/>
      </w:pPr>
      <w:r w:rsidRPr="00A53EF5">
        <w:t>Dussault, G. V., and D. L. Kramer. 1981. Food and feeding behavior of the guppy, Poecilia reticulata (Pisces: Poeciliidae). Can. J. Zool. 59:684–701.</w:t>
      </w:r>
    </w:p>
    <w:p w14:paraId="567306F4" w14:textId="77777777" w:rsidR="00040CA7" w:rsidRPr="00A53EF5" w:rsidRDefault="00040CA7" w:rsidP="00040CA7">
      <w:pPr>
        <w:pStyle w:val="Bibliography"/>
        <w:ind w:left="360" w:hanging="360"/>
      </w:pPr>
      <w:r w:rsidRPr="00A53EF5">
        <w:t>Endler, J. A. 1995. Multiple-trait coevolution and environmental gradients in guppies. Trends Ecol. Evol. 10:22–29.</w:t>
      </w:r>
    </w:p>
    <w:p w14:paraId="15DEA572" w14:textId="77777777" w:rsidR="00040CA7" w:rsidRPr="00A53EF5" w:rsidRDefault="00040CA7" w:rsidP="00040CA7">
      <w:pPr>
        <w:pStyle w:val="Bibliography"/>
        <w:ind w:left="360" w:hanging="360"/>
      </w:pPr>
      <w:r w:rsidRPr="00A53EF5">
        <w:t>Endler, J. A. 1980. Natural selection on color patterns in Poecilia reticulata. Evolution 34:76–91.</w:t>
      </w:r>
    </w:p>
    <w:p w14:paraId="197DC1FC" w14:textId="77777777" w:rsidR="00040CA7" w:rsidRPr="00A53EF5" w:rsidRDefault="00040CA7" w:rsidP="00040CA7">
      <w:pPr>
        <w:pStyle w:val="Bibliography"/>
        <w:ind w:left="360" w:hanging="360"/>
      </w:pPr>
      <w:r w:rsidRPr="00A53EF5">
        <w:t>Falconer, D. S. 1981. Introduction to Quantitative Genetics. 2nd ed. Longman, New York.</w:t>
      </w:r>
    </w:p>
    <w:p w14:paraId="0887A389" w14:textId="77777777" w:rsidR="00040CA7" w:rsidRPr="00A53EF5" w:rsidRDefault="00040CA7" w:rsidP="00040CA7">
      <w:pPr>
        <w:pStyle w:val="Bibliography"/>
        <w:ind w:left="360" w:hanging="360"/>
      </w:pPr>
      <w:r w:rsidRPr="00A53EF5">
        <w:t>Falconer, D. S., and T. F. C. Mackay. 1996. Introduction to quantitative genetics. Longman, Essex, England.</w:t>
      </w:r>
    </w:p>
    <w:p w14:paraId="56998114" w14:textId="77777777" w:rsidR="00040CA7" w:rsidRPr="00A53EF5" w:rsidRDefault="00040CA7" w:rsidP="00040CA7">
      <w:pPr>
        <w:pStyle w:val="Bibliography"/>
        <w:ind w:left="360" w:hanging="360"/>
      </w:pPr>
      <w:r w:rsidRPr="00A53EF5">
        <w:t>Fisher, R. A. 1930. The Genetical Theory of Natural Selection: A Complete Variorum Edition. Oxford University Press.</w:t>
      </w:r>
    </w:p>
    <w:p w14:paraId="59F9D2F3" w14:textId="77777777" w:rsidR="00040CA7" w:rsidRPr="00A53EF5" w:rsidRDefault="00040CA7" w:rsidP="00040CA7">
      <w:pPr>
        <w:pStyle w:val="Bibliography"/>
        <w:ind w:left="360" w:hanging="360"/>
      </w:pPr>
      <w:r w:rsidRPr="00A53EF5">
        <w:t>Ghalambor, C. K., K. L. Hoke, E. W. Ruell, E. K. Fischer, D. N. Reznick, and K. A. Hughes. 2015. Non-adaptive plasticity potentiates rapid adaptive evolution of gene expression in nature. Nature 525:372–375.</w:t>
      </w:r>
    </w:p>
    <w:p w14:paraId="601EA9B0" w14:textId="77777777" w:rsidR="00040CA7" w:rsidRPr="00A53EF5" w:rsidRDefault="00040CA7" w:rsidP="00040CA7">
      <w:pPr>
        <w:pStyle w:val="Bibliography"/>
        <w:ind w:left="360" w:hanging="360"/>
      </w:pPr>
      <w:r w:rsidRPr="00A53EF5">
        <w:t>Ghalambor, C. K., J. K. McKay, S. P. Carroll, and D. N. Reznick. 2007. Adaptive versus non-adaptive phenotypic plasticity and the potential for contemporary adaptation in new environments. Funct. Ecol. 21:394–407.</w:t>
      </w:r>
    </w:p>
    <w:p w14:paraId="1360B6FB" w14:textId="77777777" w:rsidR="00040CA7" w:rsidRPr="00A53EF5" w:rsidRDefault="00040CA7" w:rsidP="00040CA7">
      <w:pPr>
        <w:pStyle w:val="Bibliography"/>
        <w:ind w:left="360" w:hanging="360"/>
      </w:pPr>
      <w:r w:rsidRPr="00A53EF5">
        <w:t>Ghalambor, C. K., D. N. Reznick, and J. A. Walker. 2004. Constraints on adaptive evolution: the functional trade</w:t>
      </w:r>
      <w:r w:rsidRPr="00A53EF5">
        <w:rPr>
          <w:rFonts w:ascii="Calibri" w:eastAsia="Calibri" w:hAnsi="Calibri" w:cs="Calibri"/>
        </w:rPr>
        <w:t>‐</w:t>
      </w:r>
      <w:r w:rsidRPr="00A53EF5">
        <w:t>off between reproduction and fast</w:t>
      </w:r>
      <w:r w:rsidRPr="00A53EF5">
        <w:rPr>
          <w:rFonts w:ascii="Calibri" w:eastAsia="Calibri" w:hAnsi="Calibri" w:cs="Calibri"/>
        </w:rPr>
        <w:t>‐</w:t>
      </w:r>
      <w:r w:rsidRPr="00A53EF5">
        <w:t>start swimming performance in the Trinidadian guppy (</w:t>
      </w:r>
      <w:r w:rsidRPr="00A53EF5">
        <w:rPr>
          <w:i/>
          <w:iCs/>
        </w:rPr>
        <w:t>Poecilia reticulata</w:t>
      </w:r>
      <w:r w:rsidRPr="00A53EF5">
        <w:t>). Am. Nat. 164:38–50.</w:t>
      </w:r>
    </w:p>
    <w:p w14:paraId="00588032" w14:textId="77777777" w:rsidR="00040CA7" w:rsidRPr="00A53EF5" w:rsidRDefault="00040CA7" w:rsidP="00040CA7">
      <w:pPr>
        <w:pStyle w:val="Bibliography"/>
        <w:ind w:left="360" w:hanging="360"/>
      </w:pPr>
      <w:r w:rsidRPr="00A53EF5">
        <w:lastRenderedPageBreak/>
        <w:t>Gienapp, P., C. Teplitsky, J. S. Alho, J. A. Mills, and J. Merila. 2008. Climate change and evolution: disentangling environmental and genetic responses. Mol. Ecol. 17:167–178.</w:t>
      </w:r>
    </w:p>
    <w:p w14:paraId="5E3ABCCD" w14:textId="77777777" w:rsidR="00040CA7" w:rsidRPr="00A53EF5" w:rsidRDefault="00040CA7" w:rsidP="00040CA7">
      <w:pPr>
        <w:pStyle w:val="Bibliography"/>
        <w:ind w:left="360" w:hanging="360"/>
      </w:pPr>
      <w:r w:rsidRPr="00A53EF5">
        <w:t>Godin, J. J., and S. E. Briggs. 1996. Female mate choice under predation risk in the guppy. Anim. Behav. 51:117–130.</w:t>
      </w:r>
    </w:p>
    <w:p w14:paraId="0E69FEFC" w14:textId="77777777" w:rsidR="00040CA7" w:rsidRPr="00A53EF5" w:rsidRDefault="00040CA7" w:rsidP="00040CA7">
      <w:pPr>
        <w:pStyle w:val="Bibliography"/>
        <w:ind w:left="360" w:hanging="360"/>
      </w:pPr>
      <w:r w:rsidRPr="00A53EF5">
        <w:t>Goodall, C. 1991. Procrustes methods in the statistical analysis of shape. J. R. Stat. Soc. Ser. B Methodol. 53:285–339.</w:t>
      </w:r>
    </w:p>
    <w:p w14:paraId="1367CABD" w14:textId="77777777" w:rsidR="00040CA7" w:rsidRPr="00A53EF5" w:rsidRDefault="00040CA7" w:rsidP="00040CA7">
      <w:pPr>
        <w:pStyle w:val="Bibliography"/>
        <w:ind w:left="360" w:hanging="360"/>
      </w:pPr>
      <w:r w:rsidRPr="00A53EF5">
        <w:t>Gordon, S. P., D. Reznick, J. D. Arendt, A. Roughton, M. N. Ontiveros Hernandez, P. Bentzen, and A. López-Sepulcre. 2015. Selection analysis on the rapid evolution of a secondary sexual trait. Proc. R. Soc. B Biol. Sci. 282:20151244.</w:t>
      </w:r>
    </w:p>
    <w:p w14:paraId="0FD96930" w14:textId="77777777" w:rsidR="00040CA7" w:rsidRPr="00A53EF5" w:rsidRDefault="00040CA7" w:rsidP="00040CA7">
      <w:pPr>
        <w:pStyle w:val="Bibliography"/>
        <w:ind w:left="360" w:hanging="360"/>
      </w:pPr>
      <w:r w:rsidRPr="00A53EF5">
        <w:t>Grether, G. F. 2005. Environmental change, phenotypic plasticity, and genetic compensation. Am. Nat. 166:E115–E123.</w:t>
      </w:r>
    </w:p>
    <w:p w14:paraId="22A51694" w14:textId="77777777" w:rsidR="00040CA7" w:rsidRPr="00A53EF5" w:rsidRDefault="00040CA7" w:rsidP="00040CA7">
      <w:pPr>
        <w:pStyle w:val="Bibliography"/>
        <w:ind w:left="360" w:hanging="360"/>
      </w:pPr>
      <w:r w:rsidRPr="00A53EF5">
        <w:t>Hadfield, J. D. 2010. MCMC methods for multi-response generalized linear mixed models: the MCMCglmm R package. J. Stat. Softw. 33:1–22.</w:t>
      </w:r>
    </w:p>
    <w:p w14:paraId="325FF1D3" w14:textId="77777777" w:rsidR="00040CA7" w:rsidRPr="00A53EF5" w:rsidRDefault="00040CA7" w:rsidP="00040CA7">
      <w:pPr>
        <w:pStyle w:val="Bibliography"/>
        <w:ind w:left="360" w:hanging="360"/>
      </w:pPr>
      <w:r w:rsidRPr="00A53EF5">
        <w:t>Handelsman, C. A., E. D. Broder, C. M. Dalton, E. W. Ruell, C. A. Myrick, D. N. Reznick, and C. K. Ghalambor. 2013. Predator-induced phenotypic plasticity in metabolism and rate of growth: Rapid adaptation to a novel environment. Integr. Comp. Biol. 53:975–988.</w:t>
      </w:r>
    </w:p>
    <w:p w14:paraId="25CCFF20" w14:textId="77777777" w:rsidR="00040CA7" w:rsidRPr="00A53EF5" w:rsidRDefault="00040CA7" w:rsidP="00040CA7">
      <w:pPr>
        <w:pStyle w:val="Bibliography"/>
        <w:ind w:left="360" w:hanging="360"/>
      </w:pPr>
      <w:r w:rsidRPr="00A53EF5">
        <w:t>Handelsman, C. A., E. W. Ruell, J. Torres-Dowdall, and C. K. Ghalambor. 2014. Phenotypic plasticity changes correlations of traits following experimental introductions of Trinidadian guppies (</w:t>
      </w:r>
      <w:r w:rsidRPr="00A53EF5">
        <w:rPr>
          <w:i/>
          <w:iCs/>
        </w:rPr>
        <w:t>Poecilia reticulata</w:t>
      </w:r>
      <w:r w:rsidRPr="00A53EF5">
        <w:t>). Integr. Comp. Biol. 54:794–804.</w:t>
      </w:r>
    </w:p>
    <w:p w14:paraId="44642F70" w14:textId="77777777" w:rsidR="00040CA7" w:rsidRPr="00A53EF5" w:rsidRDefault="00040CA7" w:rsidP="00040CA7">
      <w:pPr>
        <w:pStyle w:val="Bibliography"/>
        <w:ind w:left="360" w:hanging="360"/>
      </w:pPr>
      <w:r w:rsidRPr="00A53EF5">
        <w:t>Hendry, A. P., M. L. Kelly, M. T. Kinnison, and D. Reznick. 2006. Parallel evolution of the sexes? Effects of predation and habitat features on the size and shape of wild guppies. J. Evol. Biol. 19:741–754.</w:t>
      </w:r>
    </w:p>
    <w:p w14:paraId="527CBA19" w14:textId="77777777" w:rsidR="00040CA7" w:rsidRPr="00A53EF5" w:rsidRDefault="00040CA7" w:rsidP="00040CA7">
      <w:pPr>
        <w:pStyle w:val="Bibliography"/>
        <w:ind w:left="360" w:hanging="360"/>
      </w:pPr>
      <w:r w:rsidRPr="00A53EF5">
        <w:t>Herrel, A., K. Huyghe, B. Vanhooydonck, T. Backeljau, K. Breugelmans, I. Grbac, R. Van Damme, and D. J. Irschick. 2008. Rapid large-scale evolutionary divergence in morphology and performance associated with exploitation of a different dietary resource. Proc. Natl. Acad. Sci. 105:4792–4795.</w:t>
      </w:r>
    </w:p>
    <w:p w14:paraId="15FC25D4" w14:textId="77777777" w:rsidR="00040CA7" w:rsidRPr="00A53EF5" w:rsidRDefault="00040CA7" w:rsidP="00040CA7">
      <w:pPr>
        <w:pStyle w:val="Bibliography"/>
        <w:ind w:left="360" w:hanging="360"/>
      </w:pPr>
      <w:r w:rsidRPr="00A53EF5">
        <w:t>Irschick, D. J., and T. Garland Jr. 2001. Integrating function and ecology in studies of adaptation: investigations of locomotor capacity as a model system. Annu. Rev. Ecol. Syst. 32:367–396.</w:t>
      </w:r>
    </w:p>
    <w:p w14:paraId="0543FA34" w14:textId="77777777" w:rsidR="00040CA7" w:rsidRPr="00A53EF5" w:rsidRDefault="00040CA7" w:rsidP="00040CA7">
      <w:pPr>
        <w:pStyle w:val="Bibliography"/>
        <w:ind w:left="360" w:hanging="360"/>
      </w:pPr>
      <w:r w:rsidRPr="00A53EF5">
        <w:t>Kingsolver, J. G., H. E. Hoekstra, J. M. Hoekstra, D. Berrigan, S. N. Vignieri, C. E. Hill, A. Hoang, P. Gibert, and P. Beerli. 2001. The strength of phenotypic selection in natural populations. Am. Nat. 157:245–261.</w:t>
      </w:r>
    </w:p>
    <w:p w14:paraId="1BE25B9C" w14:textId="77777777" w:rsidR="00040CA7" w:rsidRPr="00A53EF5" w:rsidRDefault="00040CA7" w:rsidP="00040CA7">
      <w:pPr>
        <w:pStyle w:val="Bibliography"/>
        <w:ind w:left="360" w:hanging="360"/>
      </w:pPr>
      <w:r w:rsidRPr="00A53EF5">
        <w:t>Kruuk, L. E. B., T. H. Clutton-Brock, J. Slate, J. M. Pemberton, S. Brotherstone, and F. E. Guinness. 2000. Heritability of fitness in a wild mammal population. Proc. Natl. Acad. Sci. 97:698–703.</w:t>
      </w:r>
    </w:p>
    <w:p w14:paraId="55E1246C" w14:textId="77777777" w:rsidR="00040CA7" w:rsidRPr="00A53EF5" w:rsidRDefault="00040CA7" w:rsidP="00040CA7">
      <w:pPr>
        <w:pStyle w:val="Bibliography"/>
        <w:ind w:left="360" w:hanging="360"/>
      </w:pPr>
      <w:r w:rsidRPr="00A53EF5">
        <w:lastRenderedPageBreak/>
        <w:t>Laland, K., T. Uller, M. Feldman, K. Sterelny, G. B. Müller, A. Moczek, E. Jablonka, J. Odling-Smee, G. A. Wray, H. E. Hoekstra, D. J. Futuyma, R. E. Lenski, T. F. C. Mackay, D. Schluter, and J. E. Strassmann. 2014. Does evolutionary theory need a rethink? Nature 514:161–164.</w:t>
      </w:r>
    </w:p>
    <w:p w14:paraId="393F1847" w14:textId="77777777" w:rsidR="00040CA7" w:rsidRPr="00A53EF5" w:rsidRDefault="00040CA7" w:rsidP="00040CA7">
      <w:pPr>
        <w:pStyle w:val="Bibliography"/>
        <w:ind w:left="360" w:hanging="360"/>
      </w:pPr>
      <w:r w:rsidRPr="00A53EF5">
        <w:t>Lande, R. 2009. Adaptation to an extraordinary environment by evolution of phenotypic plasticity and genetic assimilation. J. Evol. Biol. 22:1435–1446.</w:t>
      </w:r>
    </w:p>
    <w:p w14:paraId="44933BDA" w14:textId="77777777" w:rsidR="00040CA7" w:rsidRPr="00A53EF5" w:rsidRDefault="00040CA7" w:rsidP="00040CA7">
      <w:pPr>
        <w:pStyle w:val="Bibliography"/>
        <w:ind w:left="360" w:hanging="360"/>
      </w:pPr>
      <w:r w:rsidRPr="00A53EF5">
        <w:t>Langerhans, R. B., and T. J. Dewitt. 2004. Shared and unique features of evolutionary diversification. Am. Nat. 164:335–349.</w:t>
      </w:r>
    </w:p>
    <w:p w14:paraId="5F6BEECA" w14:textId="77777777" w:rsidR="00040CA7" w:rsidRPr="00A53EF5" w:rsidRDefault="00040CA7" w:rsidP="00040CA7">
      <w:pPr>
        <w:pStyle w:val="Bibliography"/>
        <w:ind w:left="360" w:hanging="360"/>
      </w:pPr>
      <w:r w:rsidRPr="00A53EF5">
        <w:t xml:space="preserve">Langerhans, R. B., and D. N. Reznick. 2009. Ecology and evolution of swimming performance in fishes: predicting evolution with biomechanics. Pp. 200–248 </w:t>
      </w:r>
      <w:r w:rsidRPr="00A53EF5">
        <w:rPr>
          <w:i/>
          <w:iCs/>
        </w:rPr>
        <w:t>in</w:t>
      </w:r>
      <w:r w:rsidRPr="00A53EF5">
        <w:t xml:space="preserve"> P. Domenici and B. G. Kapoor, eds. Fish locomotion: an etho-ecological perspective.</w:t>
      </w:r>
    </w:p>
    <w:p w14:paraId="4AB497FE" w14:textId="77777777" w:rsidR="00040CA7" w:rsidRPr="00A53EF5" w:rsidRDefault="00040CA7" w:rsidP="00040CA7">
      <w:pPr>
        <w:pStyle w:val="Bibliography"/>
        <w:ind w:left="360" w:hanging="360"/>
      </w:pPr>
      <w:r w:rsidRPr="00A53EF5">
        <w:t>Layman, C. A., R. B. Langerhans, and T. J. Dewitt. 2003. Habitat-associated morphological divergence in two Neotropical fish species. Biol. J. Linn. Soc. 80:689–698.</w:t>
      </w:r>
    </w:p>
    <w:p w14:paraId="0D37D899" w14:textId="77777777" w:rsidR="00040CA7" w:rsidRPr="00A53EF5" w:rsidRDefault="00040CA7" w:rsidP="00040CA7">
      <w:pPr>
        <w:pStyle w:val="Bibliography"/>
        <w:ind w:left="360" w:hanging="360"/>
      </w:pPr>
      <w:r w:rsidRPr="00A53EF5">
        <w:t xml:space="preserve">Levin, D. A. 1988. Plasticity, canalization and evolutionary stasis in plants. Pp. 35–45 </w:t>
      </w:r>
      <w:r w:rsidRPr="00A53EF5">
        <w:rPr>
          <w:i/>
          <w:iCs/>
        </w:rPr>
        <w:t>in</w:t>
      </w:r>
      <w:r w:rsidRPr="00A53EF5">
        <w:t xml:space="preserve"> A. J. Davy, M. J. Hutchings, and A. R. Watkinson, eds. Plant Population Biology. Blackwell, Oxford, England.</w:t>
      </w:r>
    </w:p>
    <w:p w14:paraId="327D1995" w14:textId="77777777" w:rsidR="00040CA7" w:rsidRPr="00A53EF5" w:rsidRDefault="00040CA7" w:rsidP="00040CA7">
      <w:pPr>
        <w:pStyle w:val="Bibliography"/>
        <w:ind w:left="360" w:hanging="360"/>
      </w:pPr>
      <w:r w:rsidRPr="00A53EF5">
        <w:t>Losos, J. B. 1990. A phylogenetic analysis of character displacement in Caribbean Anolis lizards. Evolution 44:558–569.</w:t>
      </w:r>
    </w:p>
    <w:p w14:paraId="044B4538" w14:textId="77777777" w:rsidR="00040CA7" w:rsidRPr="00A53EF5" w:rsidRDefault="00040CA7" w:rsidP="00040CA7">
      <w:pPr>
        <w:pStyle w:val="Bibliography"/>
        <w:ind w:left="360" w:hanging="360"/>
      </w:pPr>
      <w:r w:rsidRPr="00A53EF5">
        <w:t>Losos, J. B. 1998. Contingency and Determinism in Replicated Adaptive Radiations of Island Lizards. Science 279:2115–2118.</w:t>
      </w:r>
    </w:p>
    <w:p w14:paraId="56AB31E2" w14:textId="77777777" w:rsidR="00040CA7" w:rsidRPr="00A53EF5" w:rsidRDefault="00040CA7" w:rsidP="00040CA7">
      <w:pPr>
        <w:pStyle w:val="Bibliography"/>
        <w:ind w:left="360" w:hanging="360"/>
      </w:pPr>
      <w:r w:rsidRPr="00A53EF5">
        <w:t>Losos, J. B., T. W. Schoener, and D. a Spiller. 2004. Predator-induced behaviour shifts and natural selection in field-experimental lizard populations. Nature 432:505–508.</w:t>
      </w:r>
    </w:p>
    <w:p w14:paraId="00A5A251" w14:textId="77777777" w:rsidR="00040CA7" w:rsidRPr="00A53EF5" w:rsidRDefault="00040CA7" w:rsidP="00040CA7">
      <w:pPr>
        <w:pStyle w:val="Bibliography"/>
        <w:ind w:left="360" w:hanging="360"/>
      </w:pPr>
      <w:r w:rsidRPr="00A53EF5">
        <w:t>Losos, J. B., K. I. Warheit, and T. W. Schoener. 1997. Adaptive differentiation following experimental island colonization in Anolis lizards. Nature 387:70–73.</w:t>
      </w:r>
    </w:p>
    <w:p w14:paraId="6D50B086" w14:textId="77777777" w:rsidR="00040CA7" w:rsidRPr="00A53EF5" w:rsidRDefault="00040CA7" w:rsidP="00040CA7">
      <w:pPr>
        <w:pStyle w:val="Bibliography"/>
        <w:ind w:left="360" w:hanging="360"/>
      </w:pPr>
      <w:r w:rsidRPr="00A53EF5">
        <w:t>Magurran, A. E. 2005. Evoutionary Ecology: The Trinidadian Guppy. Oxford University Press, Oxford.</w:t>
      </w:r>
    </w:p>
    <w:p w14:paraId="4B91003D" w14:textId="77777777" w:rsidR="00040CA7" w:rsidRPr="00A53EF5" w:rsidRDefault="00040CA7" w:rsidP="00040CA7">
      <w:pPr>
        <w:pStyle w:val="Bibliography"/>
        <w:ind w:left="360" w:hanging="360"/>
      </w:pPr>
      <w:r w:rsidRPr="00A53EF5">
        <w:t>Morrissey, M. B., L. E. B. Kruuk, and A. J. Wilson. 2010. The danger of applying the breeder’s equation in observational studies of natural populations. J. Evol. Biol. 23:2277–2288.</w:t>
      </w:r>
    </w:p>
    <w:p w14:paraId="14C2F769" w14:textId="77777777" w:rsidR="00040CA7" w:rsidRPr="00A53EF5" w:rsidRDefault="00040CA7" w:rsidP="00040CA7">
      <w:pPr>
        <w:pStyle w:val="Bibliography"/>
        <w:ind w:left="360" w:hanging="360"/>
      </w:pPr>
      <w:r w:rsidRPr="00A53EF5">
        <w:t>Orr, H. A. 1998. The population genetics of adaptation: The distribution of factors fixed during adaptive evolution. Evolution 52:935–949.</w:t>
      </w:r>
    </w:p>
    <w:p w14:paraId="169A230E" w14:textId="77777777" w:rsidR="00040CA7" w:rsidRPr="00A53EF5" w:rsidRDefault="00040CA7" w:rsidP="00040CA7">
      <w:pPr>
        <w:pStyle w:val="Bibliography"/>
        <w:ind w:left="360" w:hanging="360"/>
      </w:pPr>
      <w:r w:rsidRPr="00A53EF5">
        <w:t>Paenke, I., B. Sendhoff, and T. J. Kawecki. 2007. Influence of plasticity and learning on evolution under directional selection. Am. Nat. 170:E47–E58.</w:t>
      </w:r>
    </w:p>
    <w:p w14:paraId="323F947F" w14:textId="77777777" w:rsidR="00040CA7" w:rsidRPr="00A53EF5" w:rsidRDefault="00040CA7" w:rsidP="00040CA7">
      <w:pPr>
        <w:pStyle w:val="Bibliography"/>
        <w:ind w:left="360" w:hanging="360"/>
      </w:pPr>
      <w:r w:rsidRPr="00A53EF5">
        <w:t>Parsons, K. J., and B. W. Robinson. 2006. Replicated evolution of integrated plastic responses during early adaptive divergence. Evolution 60:801–813.</w:t>
      </w:r>
    </w:p>
    <w:p w14:paraId="4C309FC2" w14:textId="77777777" w:rsidR="00040CA7" w:rsidRPr="00A53EF5" w:rsidRDefault="00040CA7" w:rsidP="00040CA7">
      <w:pPr>
        <w:pStyle w:val="Bibliography"/>
        <w:ind w:left="360" w:hanging="360"/>
      </w:pPr>
      <w:r w:rsidRPr="00A53EF5">
        <w:lastRenderedPageBreak/>
        <w:t>Pemberton, J. M. 2010. Evolution of quantitative traits in the wild: mind the ecology. Philos. Trans. R. Soc. B Biol. Sci. 365:2431–2438.</w:t>
      </w:r>
    </w:p>
    <w:p w14:paraId="006DA43B" w14:textId="77777777" w:rsidR="00040CA7" w:rsidRPr="00A53EF5" w:rsidRDefault="00040CA7" w:rsidP="00040CA7">
      <w:pPr>
        <w:pStyle w:val="Bibliography"/>
        <w:ind w:left="360" w:hanging="360"/>
      </w:pPr>
      <w:r w:rsidRPr="00A53EF5">
        <w:t>Pigliucci, M. 2003. Phenotypic integration: studying the ecology and evolution of complex phenotypes. Ecol. Lett. 6:265–272.</w:t>
      </w:r>
    </w:p>
    <w:p w14:paraId="09421B3E" w14:textId="77777777" w:rsidR="00040CA7" w:rsidRPr="00A53EF5" w:rsidRDefault="00040CA7" w:rsidP="00040CA7">
      <w:pPr>
        <w:pStyle w:val="Bibliography"/>
        <w:ind w:left="360" w:hanging="360"/>
      </w:pPr>
      <w:r w:rsidRPr="00A53EF5">
        <w:t>Pigliucci, M. 2001. Phenotypic Plasticity: Beyond nature and nurture. Johns Hopkins University Press, Baltimore.</w:t>
      </w:r>
    </w:p>
    <w:p w14:paraId="481BC8A8" w14:textId="77777777" w:rsidR="00040CA7" w:rsidRPr="00A53EF5" w:rsidRDefault="00040CA7" w:rsidP="00040CA7">
      <w:pPr>
        <w:pStyle w:val="Bibliography"/>
        <w:ind w:left="360" w:hanging="360"/>
      </w:pPr>
      <w:r w:rsidRPr="00A53EF5">
        <w:t>Pigliucci, M., and G. B. Müller. 2010. Evolution - the Extended Synthesis. The MIT Press, Cambridge, Mass.</w:t>
      </w:r>
    </w:p>
    <w:p w14:paraId="6CED9DAC" w14:textId="77777777" w:rsidR="00040CA7" w:rsidRPr="00A53EF5" w:rsidRDefault="00040CA7" w:rsidP="00040CA7">
      <w:pPr>
        <w:pStyle w:val="Bibliography"/>
        <w:ind w:left="360" w:hanging="360"/>
      </w:pPr>
      <w:r w:rsidRPr="00A53EF5">
        <w:t>Price, T. D., A. Qvarnström, and D. E. Irwin. 2003. The role of phenotypic plasticity in driving genetic evolution. Proc. R. Soc. B Biol. Sci. 270:1433–1440.</w:t>
      </w:r>
    </w:p>
    <w:p w14:paraId="72C6C053" w14:textId="77777777" w:rsidR="00040CA7" w:rsidRPr="00A53EF5" w:rsidRDefault="00040CA7" w:rsidP="00040CA7">
      <w:pPr>
        <w:pStyle w:val="Bibliography"/>
        <w:ind w:left="360" w:hanging="360"/>
      </w:pPr>
      <w:r w:rsidRPr="00A53EF5">
        <w:t>R Core Team. 2015. R: A language and environment for statistical computing. R Foundation for Statistical Computing, Vienna, Austria.</w:t>
      </w:r>
    </w:p>
    <w:p w14:paraId="4DCD1F45" w14:textId="77777777" w:rsidR="00040CA7" w:rsidRPr="00A53EF5" w:rsidRDefault="00040CA7" w:rsidP="00040CA7">
      <w:pPr>
        <w:pStyle w:val="Bibliography"/>
        <w:ind w:left="360" w:hanging="360"/>
      </w:pPr>
      <w:r w:rsidRPr="00A53EF5">
        <w:t>Reznick, D. 1982. The impact of predation on life history evolution in Trinidadian guppies: genetic basis of observed life history patterns. Evolution 36:1236–1250.</w:t>
      </w:r>
    </w:p>
    <w:p w14:paraId="5135824A" w14:textId="77777777" w:rsidR="00040CA7" w:rsidRPr="00A53EF5" w:rsidRDefault="00040CA7" w:rsidP="00040CA7">
      <w:pPr>
        <w:pStyle w:val="Bibliography"/>
        <w:ind w:left="360" w:hanging="360"/>
      </w:pPr>
      <w:r w:rsidRPr="00A53EF5">
        <w:t>Reznick, D., and H. Bryga. 1987. Life-history evolution in guppies (</w:t>
      </w:r>
      <w:r w:rsidRPr="00A53EF5">
        <w:rPr>
          <w:i/>
          <w:iCs/>
        </w:rPr>
        <w:t>Poecilia reticulata</w:t>
      </w:r>
      <w:r w:rsidRPr="00A53EF5">
        <w:t>): 1. Phenotypic and genetic changes in an introduction experiment. Evolution 41:1370–1385.</w:t>
      </w:r>
    </w:p>
    <w:p w14:paraId="0CD44420" w14:textId="77777777" w:rsidR="00040CA7" w:rsidRPr="00A53EF5" w:rsidRDefault="00040CA7" w:rsidP="00040CA7">
      <w:pPr>
        <w:pStyle w:val="Bibliography"/>
        <w:ind w:left="360" w:hanging="360"/>
      </w:pPr>
      <w:r w:rsidRPr="00A53EF5">
        <w:t>Reznick, D., and J. A. Endler. 1982. The impact of predation on life history evolution in Trinidadian guppies (</w:t>
      </w:r>
      <w:r w:rsidRPr="00A53EF5">
        <w:rPr>
          <w:i/>
          <w:iCs/>
        </w:rPr>
        <w:t>Poecilia reticulata</w:t>
      </w:r>
      <w:r w:rsidRPr="00A53EF5">
        <w:t>). Evolution 36:160–177.</w:t>
      </w:r>
    </w:p>
    <w:p w14:paraId="4646410A" w14:textId="77777777" w:rsidR="00040CA7" w:rsidRPr="00A53EF5" w:rsidRDefault="00040CA7" w:rsidP="00040CA7">
      <w:pPr>
        <w:pStyle w:val="Bibliography"/>
        <w:ind w:left="360" w:hanging="360"/>
      </w:pPr>
      <w:r w:rsidRPr="00A53EF5">
        <w:t>Reznick, D. N., and H. A. Bryga. 1996. Life-history evolution in guppies (Poecilia reticulata: Poeciliidae). V. Genetic basis of parallelism in life histories. Am. Nat. 147:339–359.</w:t>
      </w:r>
    </w:p>
    <w:p w14:paraId="1039E611" w14:textId="77777777" w:rsidR="00040CA7" w:rsidRPr="00A53EF5" w:rsidRDefault="00040CA7" w:rsidP="00040CA7">
      <w:pPr>
        <w:pStyle w:val="Bibliography"/>
        <w:ind w:left="360" w:hanging="360"/>
      </w:pPr>
      <w:r w:rsidRPr="00A53EF5">
        <w:t>Reznick, D. N., H. Bryga, and J. A. Endler. 1990. Experimentally induced life-history evolution in a natural population. Nature 346:357–359.</w:t>
      </w:r>
    </w:p>
    <w:p w14:paraId="183BCDF4" w14:textId="77777777" w:rsidR="00040CA7" w:rsidRPr="00A53EF5" w:rsidRDefault="00040CA7" w:rsidP="00040CA7">
      <w:pPr>
        <w:pStyle w:val="Bibliography"/>
        <w:ind w:left="360" w:hanging="360"/>
      </w:pPr>
      <w:r w:rsidRPr="00A53EF5">
        <w:t>Reznick, D. N., and C. K. Ghalambor. 2001. The population ecology of contemporary adaptations: what empirical studies reveal about the conditions that promote adaptive evolution. Genetica 112-113:183–98.</w:t>
      </w:r>
    </w:p>
    <w:p w14:paraId="4958D0D2" w14:textId="77777777" w:rsidR="00040CA7" w:rsidRPr="00A53EF5" w:rsidRDefault="00040CA7" w:rsidP="00040CA7">
      <w:pPr>
        <w:pStyle w:val="Bibliography"/>
        <w:ind w:left="360" w:hanging="360"/>
      </w:pPr>
      <w:r w:rsidRPr="00A53EF5">
        <w:t>Reznick, D. N., F. H. Shaw, F. H. Rodd, and R. G. Shaw. 1997. Evaluation of the rate of evolution in natural populations of guppies (</w:t>
      </w:r>
      <w:r w:rsidRPr="00A53EF5">
        <w:rPr>
          <w:i/>
          <w:iCs/>
        </w:rPr>
        <w:t>Poecilia reticulata</w:t>
      </w:r>
      <w:r w:rsidRPr="00A53EF5">
        <w:t>). Science 275:1934.</w:t>
      </w:r>
    </w:p>
    <w:p w14:paraId="6F4FF78E" w14:textId="77777777" w:rsidR="00040CA7" w:rsidRPr="00A53EF5" w:rsidRDefault="00040CA7" w:rsidP="00040CA7">
      <w:pPr>
        <w:pStyle w:val="Bibliography"/>
        <w:ind w:left="360" w:hanging="360"/>
      </w:pPr>
      <w:r w:rsidRPr="00A53EF5">
        <w:t xml:space="preserve">Reznick, D. N., and J. Travis. 1996. The empirical study of adaptation in natural populations. Pp. 243–290 </w:t>
      </w:r>
      <w:r w:rsidRPr="00A53EF5">
        <w:rPr>
          <w:i/>
          <w:iCs/>
        </w:rPr>
        <w:t>in</w:t>
      </w:r>
      <w:r w:rsidRPr="00A53EF5">
        <w:t xml:space="preserve"> M. R. Rose and G. V. Lauder, eds. Adaptation. Academic Press, San Diego.</w:t>
      </w:r>
    </w:p>
    <w:p w14:paraId="69D8F8AC" w14:textId="77777777" w:rsidR="00040CA7" w:rsidRPr="00A53EF5" w:rsidRDefault="00040CA7" w:rsidP="00040CA7">
      <w:pPr>
        <w:pStyle w:val="Bibliography"/>
        <w:ind w:left="360" w:hanging="360"/>
      </w:pPr>
      <w:r w:rsidRPr="00A53EF5">
        <w:t>Robinson, B. W., and K. J. Parsons. 2002. Changing times, spaces, and faces: tests and implications of adaptive morphological plasticity in the fishes of northern postglacial lakes. Can. J. Fish. Aquat. Sci. 59:1819–1833.</w:t>
      </w:r>
    </w:p>
    <w:p w14:paraId="43C8C284" w14:textId="77777777" w:rsidR="00040CA7" w:rsidRPr="00A53EF5" w:rsidRDefault="00040CA7" w:rsidP="00040CA7">
      <w:pPr>
        <w:pStyle w:val="Bibliography"/>
        <w:ind w:left="360" w:hanging="360"/>
      </w:pPr>
      <w:r w:rsidRPr="00A53EF5">
        <w:lastRenderedPageBreak/>
        <w:t>Robinson, B. W., and D. S. Wilson. 1995. Experimentally induced morphological diversity in Trinidadian guppies (</w:t>
      </w:r>
      <w:r w:rsidRPr="00A53EF5">
        <w:rPr>
          <w:i/>
          <w:iCs/>
        </w:rPr>
        <w:t>Poecilia reticulata</w:t>
      </w:r>
      <w:r w:rsidRPr="00A53EF5">
        <w:t>). Copeia 294–305.</w:t>
      </w:r>
    </w:p>
    <w:p w14:paraId="07DB083D" w14:textId="77777777" w:rsidR="00040CA7" w:rsidRPr="00A53EF5" w:rsidRDefault="00040CA7" w:rsidP="00040CA7">
      <w:pPr>
        <w:pStyle w:val="Bibliography"/>
        <w:ind w:left="360" w:hanging="360"/>
      </w:pPr>
      <w:r w:rsidRPr="00A53EF5">
        <w:t>Rohlf, F. J. 2015. The tps series of software. Hystrix Ital. J. Mammal. 26.</w:t>
      </w:r>
    </w:p>
    <w:p w14:paraId="78D7CE2B" w14:textId="77777777" w:rsidR="00040CA7" w:rsidRPr="00A53EF5" w:rsidRDefault="00040CA7" w:rsidP="00040CA7">
      <w:pPr>
        <w:pStyle w:val="Bibliography"/>
        <w:ind w:left="360" w:hanging="360"/>
      </w:pPr>
      <w:r w:rsidRPr="00A53EF5">
        <w:t>Rohlf, F. J., and L. F. Marcus. 1993. A Revolution in Morphometrics. Trends Ecol. Evol. 8:129–132.</w:t>
      </w:r>
    </w:p>
    <w:p w14:paraId="0A0D48CD" w14:textId="77777777" w:rsidR="00040CA7" w:rsidRPr="00A53EF5" w:rsidRDefault="00040CA7" w:rsidP="00040CA7">
      <w:pPr>
        <w:pStyle w:val="Bibliography"/>
        <w:ind w:left="360" w:hanging="360"/>
      </w:pPr>
      <w:r w:rsidRPr="00A53EF5">
        <w:t>Rohlf, F. J., and D. E. Slice. 1990. Extensions of the Procrustes method for the optimal superimposition of landmarks. Syst. Zool. 40–59.</w:t>
      </w:r>
    </w:p>
    <w:p w14:paraId="3AAE99A5" w14:textId="77777777" w:rsidR="00040CA7" w:rsidRPr="00A53EF5" w:rsidRDefault="00040CA7" w:rsidP="00040CA7">
      <w:pPr>
        <w:pStyle w:val="Bibliography"/>
        <w:ind w:left="360" w:hanging="360"/>
      </w:pPr>
      <w:r w:rsidRPr="00A53EF5">
        <w:t>Schluter, D., and J. D. McPhail. 1992. Ecological character displacement and speciation in sticklebacks. Am. Nat. 140:85.</w:t>
      </w:r>
    </w:p>
    <w:p w14:paraId="5749191F" w14:textId="77777777" w:rsidR="00040CA7" w:rsidRPr="00A53EF5" w:rsidRDefault="00040CA7" w:rsidP="00040CA7">
      <w:pPr>
        <w:pStyle w:val="Bibliography"/>
        <w:ind w:left="360" w:hanging="360"/>
      </w:pPr>
      <w:r w:rsidRPr="00A53EF5">
        <w:t>Seghers, B. H. 1974. Schooling behavior in the guppy (</w:t>
      </w:r>
      <w:r w:rsidRPr="00A53EF5">
        <w:rPr>
          <w:i/>
          <w:iCs/>
        </w:rPr>
        <w:t>Poecilia reticulata</w:t>
      </w:r>
      <w:r w:rsidRPr="00A53EF5">
        <w:t>): an evolutionary response to predation. Evolution 28:486–489.</w:t>
      </w:r>
    </w:p>
    <w:p w14:paraId="2A558D5C" w14:textId="77777777" w:rsidR="00040CA7" w:rsidRPr="00A53EF5" w:rsidRDefault="00040CA7" w:rsidP="00040CA7">
      <w:pPr>
        <w:pStyle w:val="Bibliography"/>
        <w:ind w:left="360" w:hanging="360"/>
      </w:pPr>
      <w:r w:rsidRPr="00A53EF5">
        <w:t>Siepielski, A. M., J. D. DiBattista, and S. M. Carlson. 2009. It’s about time: the temporal dynamics of phenotypic selection in the wild. Ecol. Lett. 12:1261–1276.</w:t>
      </w:r>
    </w:p>
    <w:p w14:paraId="2F1CC6C2" w14:textId="77777777" w:rsidR="00040CA7" w:rsidRPr="00A53EF5" w:rsidRDefault="00040CA7" w:rsidP="00040CA7">
      <w:pPr>
        <w:pStyle w:val="Bibliography"/>
        <w:ind w:left="360" w:hanging="360"/>
      </w:pPr>
      <w:r w:rsidRPr="00A53EF5">
        <w:t>Svanbäck, R., and P. Eklöv. 2002. Effects of habitat and food resources on morphology and ontogenetic growth trajectories in perch. Oecologia 131:61–70.</w:t>
      </w:r>
    </w:p>
    <w:p w14:paraId="7E01CD20" w14:textId="77777777" w:rsidR="00040CA7" w:rsidRPr="00A53EF5" w:rsidRDefault="00040CA7" w:rsidP="00040CA7">
      <w:pPr>
        <w:pStyle w:val="Bibliography"/>
        <w:ind w:left="360" w:hanging="360"/>
      </w:pPr>
      <w:r w:rsidRPr="00A53EF5">
        <w:t>Templeton, C. N., and W. M. Shriner. 2004. Multiple selection pressures influence Trinidadian guppy (</w:t>
      </w:r>
      <w:r w:rsidRPr="00A53EF5">
        <w:rPr>
          <w:i/>
          <w:iCs/>
        </w:rPr>
        <w:t>Poecilia reticulata</w:t>
      </w:r>
      <w:r w:rsidRPr="00A53EF5">
        <w:t>) antipredator behavior. Behav. Ecol. 15:673–678.</w:t>
      </w:r>
    </w:p>
    <w:p w14:paraId="26273DDC" w14:textId="77777777" w:rsidR="00040CA7" w:rsidRPr="00A53EF5" w:rsidRDefault="00040CA7" w:rsidP="00040CA7">
      <w:pPr>
        <w:pStyle w:val="Bibliography"/>
        <w:ind w:left="360" w:hanging="360"/>
      </w:pPr>
      <w:r w:rsidRPr="00A53EF5">
        <w:t>Teplitsky, C., J. A. Mills, J. S. Alho, J. W. Yarrall, and J. Merila. 2008. Bergmann’s rule and climate change revisited: Disentangling environmental and genetic responses in a wild bird population. Proc. Natl. Acad. Sci. 105:13492–13496.</w:t>
      </w:r>
    </w:p>
    <w:p w14:paraId="4A7CF6DD" w14:textId="77777777" w:rsidR="00040CA7" w:rsidRPr="00A53EF5" w:rsidRDefault="00040CA7" w:rsidP="00040CA7">
      <w:pPr>
        <w:pStyle w:val="Bibliography"/>
        <w:ind w:left="360" w:hanging="360"/>
      </w:pPr>
      <w:r w:rsidRPr="00A53EF5">
        <w:t>Thompson, J. N. 1998. Rapid evolution as an ecological process. Trends Ecol. Evol. 13:329–332.</w:t>
      </w:r>
    </w:p>
    <w:p w14:paraId="3717633D" w14:textId="77777777" w:rsidR="00040CA7" w:rsidRPr="00A53EF5" w:rsidRDefault="00040CA7" w:rsidP="00040CA7">
      <w:pPr>
        <w:pStyle w:val="Bibliography"/>
        <w:ind w:left="360" w:hanging="360"/>
      </w:pPr>
      <w:r w:rsidRPr="00A53EF5">
        <w:t>Torres-Dowdall, J., C. A. Handelsman, D. N. Reznick, and C. K. Ghalambor. 2012. Local adaptation and the evolution of phenotypic plasticity in Trinidadian guppies (</w:t>
      </w:r>
      <w:r w:rsidRPr="00A53EF5">
        <w:rPr>
          <w:i/>
          <w:iCs/>
        </w:rPr>
        <w:t>Poecilia reticulata</w:t>
      </w:r>
      <w:r w:rsidRPr="00A53EF5">
        <w:t>). Evolution 66:3432–3443.</w:t>
      </w:r>
    </w:p>
    <w:p w14:paraId="1746E4AB" w14:textId="77777777" w:rsidR="00040CA7" w:rsidRDefault="00040CA7" w:rsidP="00040CA7">
      <w:pPr>
        <w:pStyle w:val="Bibliography"/>
        <w:ind w:left="360" w:hanging="360"/>
      </w:pPr>
      <w:r w:rsidRPr="00A53EF5">
        <w:t xml:space="preserve">Travis, J. 1994. Evaluating the adaptive role of morphological plasticity. Pp. 99–122 </w:t>
      </w:r>
      <w:r w:rsidRPr="00A53EF5">
        <w:rPr>
          <w:i/>
          <w:iCs/>
        </w:rPr>
        <w:t>in</w:t>
      </w:r>
      <w:r w:rsidRPr="00A53EF5">
        <w:t xml:space="preserve"> P. C. Wainwright and S. M. Reilly, eds. Ecological Morphology: Integrative Organismal Biology. University of Chicago Press.</w:t>
      </w:r>
    </w:p>
    <w:p w14:paraId="13B5C94A" w14:textId="6286C5AF" w:rsidR="003D2330" w:rsidRDefault="003D2330" w:rsidP="003D2330">
      <w:r w:rsidRPr="00BD3890">
        <w:t>Travis J, Reznick D, Bassar RD, López-Sepulcre A, Ferriere R, Coulson T. 2014. Do Eco-Evo Feedbacks Help Us Understand Nature? Answers From Studies of the Trinidadian Guppy. In: Advances in Ecological Research. Vol. 50. Elsevier. p. 1–40.</w:t>
      </w:r>
    </w:p>
    <w:p w14:paraId="675AB160" w14:textId="77777777" w:rsidR="003D2330" w:rsidRPr="003D2330" w:rsidRDefault="003D2330" w:rsidP="003D2330"/>
    <w:p w14:paraId="15BF2EDE" w14:textId="77777777" w:rsidR="00040CA7" w:rsidRPr="00A53EF5" w:rsidRDefault="00040CA7" w:rsidP="00040CA7">
      <w:pPr>
        <w:pStyle w:val="Bibliography"/>
        <w:ind w:left="360" w:hanging="360"/>
      </w:pPr>
      <w:r w:rsidRPr="00A53EF5">
        <w:t>Walker, J. A., C. K. Ghalambor, O. L. Griset, D. Mckenney, and D. Reznick. 2005. Do faster starts increase the probability of evading predators? Funct. Ecol. 19:808–815.</w:t>
      </w:r>
    </w:p>
    <w:p w14:paraId="6275BDB5" w14:textId="77777777" w:rsidR="00040CA7" w:rsidRPr="00A53EF5" w:rsidRDefault="00040CA7" w:rsidP="00040CA7">
      <w:pPr>
        <w:pStyle w:val="Bibliography"/>
        <w:ind w:left="360" w:hanging="360"/>
      </w:pPr>
      <w:r w:rsidRPr="00A53EF5">
        <w:lastRenderedPageBreak/>
        <w:t>Webb, P. W. 1978. Fast-start performance and body form in seven species of teleost fish. J. Exp. Biol. 74:211.</w:t>
      </w:r>
    </w:p>
    <w:p w14:paraId="59FBB865" w14:textId="77777777" w:rsidR="00040CA7" w:rsidRPr="00A53EF5" w:rsidRDefault="00040CA7" w:rsidP="00040CA7">
      <w:pPr>
        <w:pStyle w:val="Bibliography"/>
        <w:ind w:left="360" w:hanging="360"/>
      </w:pPr>
      <w:r w:rsidRPr="00A53EF5">
        <w:t>West-Eberhard, M. J. 2003. Developmental Plasticity and Evolution. Oxford University Press, Oxford, England.</w:t>
      </w:r>
    </w:p>
    <w:p w14:paraId="28DDED42" w14:textId="77777777" w:rsidR="00040CA7" w:rsidRPr="00A53EF5" w:rsidRDefault="00040CA7" w:rsidP="00040CA7">
      <w:pPr>
        <w:pStyle w:val="Bibliography"/>
        <w:ind w:left="360" w:hanging="360"/>
      </w:pPr>
      <w:r w:rsidRPr="00A53EF5">
        <w:t>West-Eberhard, M. J. 2005. Phenotypic accommodation: adaptive innovation due to developmental plasticity. J. Exp. Zoolog. B Mol. Dev. Evol. 304B:610–618.</w:t>
      </w:r>
    </w:p>
    <w:p w14:paraId="64E3CC66" w14:textId="77777777" w:rsidR="00040CA7" w:rsidRPr="00A53EF5" w:rsidRDefault="00040CA7" w:rsidP="00040CA7">
      <w:pPr>
        <w:pStyle w:val="Bibliography"/>
        <w:ind w:left="360" w:hanging="360"/>
      </w:pPr>
      <w:r w:rsidRPr="00A53EF5">
        <w:t>Williams, G. C. 1966. Adaptation and Nantural Selection. Princeton University Press, Princeton.</w:t>
      </w:r>
    </w:p>
    <w:p w14:paraId="12255394" w14:textId="77777777" w:rsidR="00040CA7" w:rsidRPr="00A53EF5" w:rsidRDefault="00040CA7" w:rsidP="00040CA7">
      <w:pPr>
        <w:pStyle w:val="Bibliography"/>
        <w:ind w:left="360" w:hanging="360"/>
      </w:pPr>
      <w:r w:rsidRPr="00A53EF5">
        <w:t>Wilson, A. J., D. Réale, M. N. Clements, M. M. Morrissey, E. Postma, C. A. Walling, L. E. B. Kruuk, and D. H. Nussey. 2010. An ecologist’s guide to the animal model. J. Anim. Ecol. 79:13–26.</w:t>
      </w:r>
    </w:p>
    <w:p w14:paraId="3D04052B" w14:textId="77777777" w:rsidR="00040CA7" w:rsidRPr="00A53EF5" w:rsidRDefault="00040CA7" w:rsidP="00040CA7">
      <w:pPr>
        <w:pStyle w:val="Bibliography"/>
        <w:ind w:left="360" w:hanging="360"/>
      </w:pPr>
      <w:r w:rsidRPr="00A53EF5">
        <w:t>Wright, S. 1931. Evolution in Mendelian Populations. Genetics 16:97–159.</w:t>
      </w:r>
    </w:p>
    <w:p w14:paraId="5E47297F" w14:textId="77777777" w:rsidR="00040CA7" w:rsidRPr="00A53EF5" w:rsidRDefault="00040CA7" w:rsidP="00040CA7">
      <w:pPr>
        <w:pStyle w:val="Bibliography"/>
        <w:ind w:left="360" w:hanging="360"/>
      </w:pPr>
      <w:r w:rsidRPr="00A53EF5">
        <w:t>Zandonà, E., S. K. Auer, S. S. Kilham, J. L. Howard, A. Lopez-Sepulcre, M. P. O’Connor, R. D. Bassar, A. Osorio, C. M. Pringle, and D. N. Reznick. 2011. Diet quality and prey selectivity correlate with life histories and predation regime in Trinidadian guppies. Funct. Ecol. 25:964–973.</w:t>
      </w:r>
    </w:p>
    <w:p w14:paraId="6B0FD609" w14:textId="77777777" w:rsidR="00040CA7" w:rsidRPr="00A53EF5" w:rsidRDefault="00040CA7" w:rsidP="00040CA7">
      <w:pPr>
        <w:pStyle w:val="Bibliography"/>
        <w:ind w:left="360" w:hanging="360"/>
      </w:pPr>
      <w:r w:rsidRPr="00A53EF5">
        <w:t>Zelditch, M. L., D. L. Swiderski, H. D. Sheets, and W. L. Fink. 2004. Geometric Morphometrics for Biologists: A Primer. Academic Press.</w:t>
      </w:r>
    </w:p>
    <w:p w14:paraId="52701A68" w14:textId="21E9DEE6" w:rsidR="00F32CF5" w:rsidRPr="004023E0" w:rsidRDefault="00040CA7" w:rsidP="004023E0">
      <w:pPr>
        <w:pStyle w:val="Acknowledgement"/>
        <w:spacing w:before="0"/>
        <w:ind w:left="0" w:firstLine="0"/>
        <w:rPr>
          <w:b/>
        </w:rPr>
      </w:pPr>
      <w:r>
        <w:rPr>
          <w:b/>
        </w:rPr>
        <w:fldChar w:fldCharType="end"/>
      </w:r>
      <w:bookmarkStart w:id="9" w:name="the-time-course-of-rapid-evolution-in-ma"/>
      <w:bookmarkEnd w:id="9"/>
    </w:p>
    <w:sectPr w:rsidR="00F32CF5" w:rsidRPr="004023E0" w:rsidSect="00D03B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08254" w14:textId="77777777" w:rsidR="00950A54" w:rsidRDefault="00950A54" w:rsidP="00392A83">
      <w:r>
        <w:separator/>
      </w:r>
    </w:p>
  </w:endnote>
  <w:endnote w:type="continuationSeparator" w:id="0">
    <w:p w14:paraId="634074EB" w14:textId="77777777" w:rsidR="00950A54" w:rsidRDefault="00950A54" w:rsidP="00392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ヒラギノ角ゴ Pro W3">
    <w:panose1 w:val="020B0300000000000000"/>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Times New Roman"/>
    <w:panose1 w:val="020B0604020202020204"/>
    <w:charset w:val="00"/>
    <w:family w:val="roman"/>
    <w:notTrueType/>
    <w:pitch w:val="variable"/>
    <w:sig w:usb0="00000003" w:usb1="00000000" w:usb2="00000000" w:usb3="00000000" w:csb0="00000001" w:csb1="00000000"/>
  </w:font>
  <w:font w:name="BlissBold">
    <w:altName w:val="Times New Roman"/>
    <w:panose1 w:val="020B0604020202020204"/>
    <w:charset w:val="00"/>
    <w:family w:val="roman"/>
    <w:notTrueType/>
    <w:pitch w:val="variable"/>
    <w:sig w:usb0="00000003" w:usb1="00000000" w:usb2="00000000" w:usb3="00000000" w:csb0="00000001" w:csb1="00000000"/>
  </w:font>
  <w:font w:name="Times New Roman Italic">
    <w:altName w:val="Times New Roman"/>
    <w:panose1 w:val="020B0604020202020204"/>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DF8E" w14:textId="77777777" w:rsidR="00374B7A" w:rsidRDefault="00374B7A" w:rsidP="00CF3AE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8BFE10" w14:textId="77777777" w:rsidR="00374B7A" w:rsidRDefault="00374B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461FB" w14:textId="77777777" w:rsidR="00374B7A" w:rsidRDefault="00374B7A" w:rsidP="00CF3AE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3BF8">
      <w:rPr>
        <w:rStyle w:val="PageNumber"/>
        <w:noProof/>
      </w:rPr>
      <w:t>126</w:t>
    </w:r>
    <w:r>
      <w:rPr>
        <w:rStyle w:val="PageNumber"/>
      </w:rPr>
      <w:fldChar w:fldCharType="end"/>
    </w:r>
  </w:p>
  <w:p w14:paraId="2A40D770" w14:textId="77777777" w:rsidR="00374B7A" w:rsidRDefault="00374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39CDF" w14:textId="77777777" w:rsidR="00950A54" w:rsidRDefault="00950A54" w:rsidP="00392A83">
      <w:r>
        <w:separator/>
      </w:r>
    </w:p>
  </w:footnote>
  <w:footnote w:type="continuationSeparator" w:id="0">
    <w:p w14:paraId="374E56E2" w14:textId="77777777" w:rsidR="00950A54" w:rsidRDefault="00950A54" w:rsidP="00392A83">
      <w:r>
        <w:continuationSeparator/>
      </w:r>
    </w:p>
  </w:footnote>
  <w:footnote w:id="1">
    <w:p w14:paraId="08627BDB" w14:textId="3123C2A8" w:rsidR="00374B7A" w:rsidRDefault="00374B7A" w:rsidP="0058279A">
      <w:pPr>
        <w:pStyle w:val="FootnoteText"/>
        <w:rPr>
          <w:vertAlign w:val="superscript"/>
        </w:rPr>
      </w:pPr>
      <w:r>
        <w:rPr>
          <w:rStyle w:val="FootnoteReference"/>
        </w:rPr>
        <w:footnoteRef/>
      </w:r>
      <w:r>
        <w:t xml:space="preserve"> </w:t>
      </w:r>
      <w:r w:rsidRPr="00043896">
        <w:rPr>
          <w:rStyle w:val="FootnoteTextChar"/>
        </w:rPr>
        <w:t xml:space="preserve">Co-authored by: Emily W. </w:t>
      </w:r>
      <w:proofErr w:type="spellStart"/>
      <w:r w:rsidRPr="00043896">
        <w:rPr>
          <w:rStyle w:val="FootnoteTextChar"/>
        </w:rPr>
        <w:t>Ruell</w:t>
      </w:r>
      <w:proofErr w:type="spellEnd"/>
      <w:r>
        <w:rPr>
          <w:rStyle w:val="FootnoteTextChar"/>
        </w:rPr>
        <w:t xml:space="preserve"> (Dept. of Biology, Colorado State University)</w:t>
      </w:r>
      <w:r w:rsidRPr="00043896">
        <w:rPr>
          <w:rStyle w:val="FootnoteTextChar"/>
        </w:rPr>
        <w:t>, Julian Torres Dowdall</w:t>
      </w:r>
      <w:r>
        <w:rPr>
          <w:rStyle w:val="FootnoteTextChar"/>
        </w:rPr>
        <w:t xml:space="preserve"> </w:t>
      </w:r>
      <w:r>
        <w:t>(Dep</w:t>
      </w:r>
      <w:r w:rsidRPr="002A6F30">
        <w:t>t</w:t>
      </w:r>
      <w:r>
        <w:t>.</w:t>
      </w:r>
      <w:r w:rsidRPr="002A6F30">
        <w:t xml:space="preserve"> of Biology, Universit</w:t>
      </w:r>
      <w:r>
        <w:t>y of Konstanz)</w:t>
      </w:r>
      <w:r w:rsidRPr="00043896">
        <w:rPr>
          <w:rStyle w:val="FootnoteTextChar"/>
        </w:rPr>
        <w:t>, Andrés Lopez-</w:t>
      </w:r>
      <w:proofErr w:type="spellStart"/>
      <w:r w:rsidRPr="00043896">
        <w:rPr>
          <w:rStyle w:val="FootnoteTextChar"/>
        </w:rPr>
        <w:t>Sepulcre</w:t>
      </w:r>
      <w:proofErr w:type="spellEnd"/>
      <w:r>
        <w:rPr>
          <w:rStyle w:val="FootnoteTextChar"/>
        </w:rPr>
        <w:t xml:space="preserve"> (</w:t>
      </w:r>
      <w:proofErr w:type="spellStart"/>
      <w:r w:rsidRPr="00631F4B">
        <w:t>Laboratoire</w:t>
      </w:r>
      <w:proofErr w:type="spellEnd"/>
      <w:r w:rsidRPr="00631F4B">
        <w:t xml:space="preserve"> </w:t>
      </w:r>
      <w:proofErr w:type="spellStart"/>
      <w:r w:rsidRPr="00631F4B">
        <w:t>Ecologie</w:t>
      </w:r>
      <w:proofErr w:type="spellEnd"/>
      <w:r w:rsidRPr="00631F4B">
        <w:t xml:space="preserve"> &amp; Evolution, École </w:t>
      </w:r>
      <w:proofErr w:type="spellStart"/>
      <w:r w:rsidRPr="00631F4B">
        <w:t>Normale</w:t>
      </w:r>
      <w:proofErr w:type="spellEnd"/>
      <w:r w:rsidRPr="00631F4B">
        <w:t xml:space="preserve"> Supérieure, Paris, France</w:t>
      </w:r>
      <w:r>
        <w:t>)</w:t>
      </w:r>
      <w:r w:rsidRPr="00043896">
        <w:rPr>
          <w:rStyle w:val="FootnoteTextChar"/>
        </w:rPr>
        <w:t>, Sarah W. Fitzpatrick</w:t>
      </w:r>
      <w:r>
        <w:rPr>
          <w:rStyle w:val="FootnoteTextChar"/>
        </w:rPr>
        <w:t xml:space="preserve"> (Dept. of Biology, Colorado State University), Julia K. </w:t>
      </w:r>
      <w:proofErr w:type="spellStart"/>
      <w:r w:rsidRPr="00043896">
        <w:rPr>
          <w:rStyle w:val="FootnoteTextChar"/>
        </w:rPr>
        <w:t>Feuerbacher</w:t>
      </w:r>
      <w:proofErr w:type="spellEnd"/>
      <w:r>
        <w:rPr>
          <w:rStyle w:val="FootnoteTextChar"/>
        </w:rPr>
        <w:t xml:space="preserve"> (Dept. of Biology, Colorado State University)</w:t>
      </w:r>
      <w:r w:rsidRPr="00043896">
        <w:rPr>
          <w:rStyle w:val="FootnoteTextChar"/>
        </w:rPr>
        <w:t xml:space="preserve">, Lisa M. </w:t>
      </w:r>
      <w:proofErr w:type="spellStart"/>
      <w:r w:rsidRPr="00043896">
        <w:rPr>
          <w:rStyle w:val="FootnoteTextChar"/>
        </w:rPr>
        <w:t>Angeloni</w:t>
      </w:r>
      <w:proofErr w:type="spellEnd"/>
      <w:r>
        <w:rPr>
          <w:rStyle w:val="FootnoteTextChar"/>
        </w:rPr>
        <w:t xml:space="preserve"> (Dept. of Biology, Colorado State University)</w:t>
      </w:r>
      <w:r w:rsidRPr="00043896">
        <w:rPr>
          <w:rStyle w:val="FootnoteTextChar"/>
        </w:rPr>
        <w:t>, David N. Reznick</w:t>
      </w:r>
      <w:r>
        <w:rPr>
          <w:rStyle w:val="FootnoteTextChar"/>
        </w:rPr>
        <w:t xml:space="preserve"> (University of California, Riverside)</w:t>
      </w:r>
      <w:r w:rsidRPr="00043896">
        <w:rPr>
          <w:rStyle w:val="FootnoteTextChar"/>
        </w:rPr>
        <w:t xml:space="preserve">, Cameron K. </w:t>
      </w:r>
      <w:proofErr w:type="spellStart"/>
      <w:r w:rsidRPr="00043896">
        <w:rPr>
          <w:rStyle w:val="FootnoteTextChar"/>
        </w:rPr>
        <w:t>Ghalambor</w:t>
      </w:r>
      <w:proofErr w:type="spellEnd"/>
      <w:r>
        <w:rPr>
          <w:rStyle w:val="FootnoteTextChar"/>
        </w:rPr>
        <w:t xml:space="preserve"> (Dept. of Biology &amp; Graduate Degree Program in Ecology, Colorado State University)</w:t>
      </w:r>
    </w:p>
    <w:p w14:paraId="4536365B" w14:textId="77777777" w:rsidR="00374B7A" w:rsidRDefault="00374B7A" w:rsidP="00040CA7">
      <w:pPr>
        <w:pStyle w:val="FootnoteText"/>
      </w:pPr>
    </w:p>
  </w:footnote>
  <w:footnote w:id="2">
    <w:p w14:paraId="4BD02AEF" w14:textId="77777777" w:rsidR="00374B7A" w:rsidRDefault="00374B7A" w:rsidP="00040CA7">
      <w:pPr>
        <w:pStyle w:val="FootnoteText"/>
      </w:pPr>
      <w:r>
        <w:rPr>
          <w:rStyle w:val="FootnoteReference"/>
        </w:rPr>
        <w:footnoteRef/>
      </w:r>
      <w:r>
        <w:t xml:space="preserve"> </w:t>
      </w:r>
      <w:r w:rsidRPr="00095C1F">
        <w:t>This research was approved by the Colorado State University Institutional Animal Care and Use Committee (protocols # 12-3269A and 09-1348A).</w:t>
      </w:r>
      <w:r>
        <w:t xml:space="preserve"> </w:t>
      </w:r>
      <w:r w:rsidRPr="00095C1F">
        <w:t>This research was supported by the National Science Foundation Faculty Early Career Development</w:t>
      </w:r>
      <w:r>
        <w:t xml:space="preserve"> grant DEB-0846175 (Cameron </w:t>
      </w:r>
      <w:proofErr w:type="spellStart"/>
      <w:r>
        <w:t>Ghalambor</w:t>
      </w:r>
      <w:proofErr w:type="spellEnd"/>
      <w:r w:rsidRPr="00095C1F">
        <w:t xml:space="preserve">) and the National Science Foundation Frontiers in Integrative Biological Research grant EF-0623632 </w:t>
      </w:r>
      <w:r>
        <w:t>to David Reznick.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4F9764"/>
    <w:multiLevelType w:val="multilevel"/>
    <w:tmpl w:val="7FDE0E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1D"/>
    <w:multiLevelType w:val="multilevel"/>
    <w:tmpl w:val="D284B9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B9B851E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4D88D69C"/>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A2241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5B5A16F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B1E7182"/>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EABE05B6"/>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45C8C62"/>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FD6858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E7089B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A8F42B1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4C0829"/>
    <w:multiLevelType w:val="multilevel"/>
    <w:tmpl w:val="F6629FB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386A7BE4"/>
    <w:multiLevelType w:val="multilevel"/>
    <w:tmpl w:val="AA00591E"/>
    <w:lvl w:ilvl="0">
      <w:start w:val="1"/>
      <w:numFmt w:val="decimal"/>
      <w:suff w:val="space"/>
      <w:lvlText w:val="Chapter %1."/>
      <w:lvlJc w:val="left"/>
      <w:pPr>
        <w:ind w:left="0" w:firstLine="0"/>
      </w:pPr>
      <w:rPr>
        <w:rFonts w:ascii="Times New Roman" w:hAnsi="Times New Roman" w:hint="default"/>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4AF447EF"/>
    <w:multiLevelType w:val="multilevel"/>
    <w:tmpl w:val="5852C304"/>
    <w:lvl w:ilvl="0">
      <w:start w:val="1"/>
      <w:numFmt w:val="decimal"/>
      <w:pStyle w:val="Heading1"/>
      <w:suff w:val="space"/>
      <w:lvlText w:val="Chapter %1."/>
      <w:lvlJc w:val="left"/>
      <w:pPr>
        <w:ind w:left="0" w:firstLine="0"/>
      </w:pPr>
      <w:rPr>
        <w:rFonts w:ascii="Times New Roman" w:hAnsi="Times New Roman" w:hint="default"/>
        <w:sz w:val="24"/>
        <w:szCs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5F1D1BB7"/>
    <w:multiLevelType w:val="multilevel"/>
    <w:tmpl w:val="800E25CE"/>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5"/>
  </w:num>
  <w:num w:numId="14">
    <w:abstractNumId w:val="16"/>
  </w:num>
  <w:num w:numId="15">
    <w:abstractNumId w:val="13"/>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removePersonalInformation/>
  <w:removeDateAndTime/>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7C63"/>
    <w:rsid w:val="00025536"/>
    <w:rsid w:val="000259B0"/>
    <w:rsid w:val="00030FC4"/>
    <w:rsid w:val="00035DF3"/>
    <w:rsid w:val="00040CA7"/>
    <w:rsid w:val="0004307F"/>
    <w:rsid w:val="00045957"/>
    <w:rsid w:val="0004795A"/>
    <w:rsid w:val="00047B77"/>
    <w:rsid w:val="00047CAA"/>
    <w:rsid w:val="00047D55"/>
    <w:rsid w:val="0005005E"/>
    <w:rsid w:val="00055B72"/>
    <w:rsid w:val="00060949"/>
    <w:rsid w:val="000748A3"/>
    <w:rsid w:val="000779CE"/>
    <w:rsid w:val="00077E06"/>
    <w:rsid w:val="00090FC6"/>
    <w:rsid w:val="00095C1F"/>
    <w:rsid w:val="000965A1"/>
    <w:rsid w:val="000975BD"/>
    <w:rsid w:val="000A1B90"/>
    <w:rsid w:val="000B237E"/>
    <w:rsid w:val="000B606D"/>
    <w:rsid w:val="000C1AFF"/>
    <w:rsid w:val="000C5521"/>
    <w:rsid w:val="000D25F3"/>
    <w:rsid w:val="000E14E5"/>
    <w:rsid w:val="00100513"/>
    <w:rsid w:val="0010140B"/>
    <w:rsid w:val="00101B3A"/>
    <w:rsid w:val="00102D22"/>
    <w:rsid w:val="0011151B"/>
    <w:rsid w:val="00116B72"/>
    <w:rsid w:val="0012090A"/>
    <w:rsid w:val="00140177"/>
    <w:rsid w:val="001403C9"/>
    <w:rsid w:val="00142DD0"/>
    <w:rsid w:val="0014411E"/>
    <w:rsid w:val="00150770"/>
    <w:rsid w:val="00155BA9"/>
    <w:rsid w:val="0016251E"/>
    <w:rsid w:val="001636D5"/>
    <w:rsid w:val="001829B2"/>
    <w:rsid w:val="0018592F"/>
    <w:rsid w:val="0019685B"/>
    <w:rsid w:val="001A444F"/>
    <w:rsid w:val="001B4042"/>
    <w:rsid w:val="001B7CB5"/>
    <w:rsid w:val="001D4242"/>
    <w:rsid w:val="001E2A3C"/>
    <w:rsid w:val="001F1681"/>
    <w:rsid w:val="001F3CE8"/>
    <w:rsid w:val="001F5EF9"/>
    <w:rsid w:val="001F6F1F"/>
    <w:rsid w:val="0020485A"/>
    <w:rsid w:val="00230122"/>
    <w:rsid w:val="002341DA"/>
    <w:rsid w:val="0025323B"/>
    <w:rsid w:val="00256474"/>
    <w:rsid w:val="00257B2E"/>
    <w:rsid w:val="00257D88"/>
    <w:rsid w:val="00270A7B"/>
    <w:rsid w:val="002732C7"/>
    <w:rsid w:val="00276E63"/>
    <w:rsid w:val="00277D77"/>
    <w:rsid w:val="00280DF5"/>
    <w:rsid w:val="00281BA6"/>
    <w:rsid w:val="002A0704"/>
    <w:rsid w:val="002A2FE3"/>
    <w:rsid w:val="002B1A62"/>
    <w:rsid w:val="002B5AE7"/>
    <w:rsid w:val="002C0A60"/>
    <w:rsid w:val="002C0B68"/>
    <w:rsid w:val="002C1EF3"/>
    <w:rsid w:val="002C3525"/>
    <w:rsid w:val="002C5624"/>
    <w:rsid w:val="002D1DAD"/>
    <w:rsid w:val="002F39C9"/>
    <w:rsid w:val="002F61D9"/>
    <w:rsid w:val="002F78A3"/>
    <w:rsid w:val="00301F3D"/>
    <w:rsid w:val="003025EF"/>
    <w:rsid w:val="00303210"/>
    <w:rsid w:val="003071B6"/>
    <w:rsid w:val="00312C5C"/>
    <w:rsid w:val="00333E6B"/>
    <w:rsid w:val="0033715F"/>
    <w:rsid w:val="00356BC6"/>
    <w:rsid w:val="00363A26"/>
    <w:rsid w:val="0037010E"/>
    <w:rsid w:val="00374B7A"/>
    <w:rsid w:val="00375220"/>
    <w:rsid w:val="00383B7A"/>
    <w:rsid w:val="00392A83"/>
    <w:rsid w:val="003A78FF"/>
    <w:rsid w:val="003B187F"/>
    <w:rsid w:val="003C7EA5"/>
    <w:rsid w:val="003D2330"/>
    <w:rsid w:val="003D41CC"/>
    <w:rsid w:val="003D6F7E"/>
    <w:rsid w:val="003D6F91"/>
    <w:rsid w:val="003E0246"/>
    <w:rsid w:val="003E1CC0"/>
    <w:rsid w:val="003E2974"/>
    <w:rsid w:val="003E79C9"/>
    <w:rsid w:val="004023E0"/>
    <w:rsid w:val="00402BD4"/>
    <w:rsid w:val="0040453C"/>
    <w:rsid w:val="004169CB"/>
    <w:rsid w:val="00422544"/>
    <w:rsid w:val="004248F5"/>
    <w:rsid w:val="004321F9"/>
    <w:rsid w:val="00432ADD"/>
    <w:rsid w:val="004371D8"/>
    <w:rsid w:val="004374AD"/>
    <w:rsid w:val="0044186F"/>
    <w:rsid w:val="00445FD5"/>
    <w:rsid w:val="0045148D"/>
    <w:rsid w:val="0048503A"/>
    <w:rsid w:val="00492304"/>
    <w:rsid w:val="00493F0F"/>
    <w:rsid w:val="00494FA7"/>
    <w:rsid w:val="0049571F"/>
    <w:rsid w:val="004A05C3"/>
    <w:rsid w:val="004A0D7F"/>
    <w:rsid w:val="004A1C75"/>
    <w:rsid w:val="004A4345"/>
    <w:rsid w:val="004C421C"/>
    <w:rsid w:val="004C6DE6"/>
    <w:rsid w:val="004E0AFD"/>
    <w:rsid w:val="004E29B3"/>
    <w:rsid w:val="004E5EFE"/>
    <w:rsid w:val="004E6A20"/>
    <w:rsid w:val="004E72CD"/>
    <w:rsid w:val="004E7AF9"/>
    <w:rsid w:val="004E7F53"/>
    <w:rsid w:val="00501515"/>
    <w:rsid w:val="00501756"/>
    <w:rsid w:val="00502170"/>
    <w:rsid w:val="00505A51"/>
    <w:rsid w:val="00505D8F"/>
    <w:rsid w:val="0051350F"/>
    <w:rsid w:val="005205C7"/>
    <w:rsid w:val="00527810"/>
    <w:rsid w:val="00533ADF"/>
    <w:rsid w:val="005572E8"/>
    <w:rsid w:val="005602D5"/>
    <w:rsid w:val="005636C8"/>
    <w:rsid w:val="00566203"/>
    <w:rsid w:val="0056627F"/>
    <w:rsid w:val="0058279A"/>
    <w:rsid w:val="00584131"/>
    <w:rsid w:val="00585E4F"/>
    <w:rsid w:val="005879D9"/>
    <w:rsid w:val="00590D07"/>
    <w:rsid w:val="00591454"/>
    <w:rsid w:val="00594420"/>
    <w:rsid w:val="005A44EA"/>
    <w:rsid w:val="005A7BAB"/>
    <w:rsid w:val="005B53C9"/>
    <w:rsid w:val="005B650E"/>
    <w:rsid w:val="005C0327"/>
    <w:rsid w:val="005E05EE"/>
    <w:rsid w:val="005E74A8"/>
    <w:rsid w:val="006014D7"/>
    <w:rsid w:val="0061194A"/>
    <w:rsid w:val="00611BC8"/>
    <w:rsid w:val="00617A72"/>
    <w:rsid w:val="00617FF5"/>
    <w:rsid w:val="006222B2"/>
    <w:rsid w:val="0062592E"/>
    <w:rsid w:val="00631215"/>
    <w:rsid w:val="00634F2D"/>
    <w:rsid w:val="006364F0"/>
    <w:rsid w:val="00641114"/>
    <w:rsid w:val="00643129"/>
    <w:rsid w:val="00656E2D"/>
    <w:rsid w:val="006570F6"/>
    <w:rsid w:val="006654F8"/>
    <w:rsid w:val="00692520"/>
    <w:rsid w:val="006A03F8"/>
    <w:rsid w:val="006A2ADA"/>
    <w:rsid w:val="006A39DA"/>
    <w:rsid w:val="006B403A"/>
    <w:rsid w:val="006B7E2D"/>
    <w:rsid w:val="006C3420"/>
    <w:rsid w:val="006D32FA"/>
    <w:rsid w:val="006D5CAD"/>
    <w:rsid w:val="006D5DFD"/>
    <w:rsid w:val="006D7F34"/>
    <w:rsid w:val="006E2E83"/>
    <w:rsid w:val="006F03D8"/>
    <w:rsid w:val="006F1AEA"/>
    <w:rsid w:val="006F2559"/>
    <w:rsid w:val="006F31CC"/>
    <w:rsid w:val="006F5083"/>
    <w:rsid w:val="00701E31"/>
    <w:rsid w:val="00705E01"/>
    <w:rsid w:val="0072282B"/>
    <w:rsid w:val="00726246"/>
    <w:rsid w:val="007306B9"/>
    <w:rsid w:val="007324F6"/>
    <w:rsid w:val="00735C55"/>
    <w:rsid w:val="00750BB9"/>
    <w:rsid w:val="00762E4E"/>
    <w:rsid w:val="00767D43"/>
    <w:rsid w:val="00771090"/>
    <w:rsid w:val="007723A1"/>
    <w:rsid w:val="00777892"/>
    <w:rsid w:val="00784D58"/>
    <w:rsid w:val="00797107"/>
    <w:rsid w:val="00797B39"/>
    <w:rsid w:val="007A5A28"/>
    <w:rsid w:val="007A6C02"/>
    <w:rsid w:val="007B06E4"/>
    <w:rsid w:val="007B3BBF"/>
    <w:rsid w:val="007B65C1"/>
    <w:rsid w:val="007C0D25"/>
    <w:rsid w:val="007D104F"/>
    <w:rsid w:val="007D20A6"/>
    <w:rsid w:val="007D7523"/>
    <w:rsid w:val="007E0278"/>
    <w:rsid w:val="00803A40"/>
    <w:rsid w:val="00803D70"/>
    <w:rsid w:val="00811E85"/>
    <w:rsid w:val="00815D3D"/>
    <w:rsid w:val="00817591"/>
    <w:rsid w:val="00823E21"/>
    <w:rsid w:val="0082476F"/>
    <w:rsid w:val="00826D39"/>
    <w:rsid w:val="008371DC"/>
    <w:rsid w:val="0084148C"/>
    <w:rsid w:val="008515FC"/>
    <w:rsid w:val="00853F34"/>
    <w:rsid w:val="0085462E"/>
    <w:rsid w:val="008579A9"/>
    <w:rsid w:val="008610F0"/>
    <w:rsid w:val="0087683D"/>
    <w:rsid w:val="00881CD0"/>
    <w:rsid w:val="00882914"/>
    <w:rsid w:val="00885E4E"/>
    <w:rsid w:val="008A5409"/>
    <w:rsid w:val="008A5A32"/>
    <w:rsid w:val="008A77BE"/>
    <w:rsid w:val="008B2F74"/>
    <w:rsid w:val="008B644C"/>
    <w:rsid w:val="008C214D"/>
    <w:rsid w:val="008D460B"/>
    <w:rsid w:val="008D4D04"/>
    <w:rsid w:val="008D6863"/>
    <w:rsid w:val="008D6B06"/>
    <w:rsid w:val="009165F6"/>
    <w:rsid w:val="009227D0"/>
    <w:rsid w:val="0092566F"/>
    <w:rsid w:val="00925A5B"/>
    <w:rsid w:val="00930731"/>
    <w:rsid w:val="0093400A"/>
    <w:rsid w:val="00942CF4"/>
    <w:rsid w:val="00947D37"/>
    <w:rsid w:val="00950A54"/>
    <w:rsid w:val="00953524"/>
    <w:rsid w:val="00953887"/>
    <w:rsid w:val="00953A55"/>
    <w:rsid w:val="009541EF"/>
    <w:rsid w:val="009553C9"/>
    <w:rsid w:val="00957CF7"/>
    <w:rsid w:val="009626CF"/>
    <w:rsid w:val="009656BD"/>
    <w:rsid w:val="00965F78"/>
    <w:rsid w:val="00967607"/>
    <w:rsid w:val="00973A12"/>
    <w:rsid w:val="00976518"/>
    <w:rsid w:val="00985A9E"/>
    <w:rsid w:val="009938F5"/>
    <w:rsid w:val="00995240"/>
    <w:rsid w:val="009A5322"/>
    <w:rsid w:val="009A7D1F"/>
    <w:rsid w:val="009B37AB"/>
    <w:rsid w:val="009C26E1"/>
    <w:rsid w:val="009D3F0B"/>
    <w:rsid w:val="009D773F"/>
    <w:rsid w:val="009E320D"/>
    <w:rsid w:val="009E32C8"/>
    <w:rsid w:val="009F0477"/>
    <w:rsid w:val="009F3B46"/>
    <w:rsid w:val="009F56C4"/>
    <w:rsid w:val="009F5AF7"/>
    <w:rsid w:val="009F65BE"/>
    <w:rsid w:val="009F762C"/>
    <w:rsid w:val="00A12CC8"/>
    <w:rsid w:val="00A160C2"/>
    <w:rsid w:val="00A178C1"/>
    <w:rsid w:val="00A27DC4"/>
    <w:rsid w:val="00A4269D"/>
    <w:rsid w:val="00A44130"/>
    <w:rsid w:val="00A45EA3"/>
    <w:rsid w:val="00A5245E"/>
    <w:rsid w:val="00A52784"/>
    <w:rsid w:val="00A53D48"/>
    <w:rsid w:val="00A5491B"/>
    <w:rsid w:val="00A566A0"/>
    <w:rsid w:val="00A57EDE"/>
    <w:rsid w:val="00A657F9"/>
    <w:rsid w:val="00A67180"/>
    <w:rsid w:val="00A71390"/>
    <w:rsid w:val="00A83D87"/>
    <w:rsid w:val="00A84814"/>
    <w:rsid w:val="00A85BCE"/>
    <w:rsid w:val="00A87163"/>
    <w:rsid w:val="00A90BBF"/>
    <w:rsid w:val="00A94A5D"/>
    <w:rsid w:val="00A962D3"/>
    <w:rsid w:val="00AA15EE"/>
    <w:rsid w:val="00AA2574"/>
    <w:rsid w:val="00AA3928"/>
    <w:rsid w:val="00AA3C1B"/>
    <w:rsid w:val="00AA7DF0"/>
    <w:rsid w:val="00AB010A"/>
    <w:rsid w:val="00AB520E"/>
    <w:rsid w:val="00AD4FF1"/>
    <w:rsid w:val="00AD6C64"/>
    <w:rsid w:val="00AE2108"/>
    <w:rsid w:val="00AE2FFB"/>
    <w:rsid w:val="00AE4CDA"/>
    <w:rsid w:val="00AE4F33"/>
    <w:rsid w:val="00AF4553"/>
    <w:rsid w:val="00B04C1B"/>
    <w:rsid w:val="00B12FFD"/>
    <w:rsid w:val="00B13CA7"/>
    <w:rsid w:val="00B206E6"/>
    <w:rsid w:val="00B301A4"/>
    <w:rsid w:val="00B469A5"/>
    <w:rsid w:val="00B46C02"/>
    <w:rsid w:val="00B53CF9"/>
    <w:rsid w:val="00B54849"/>
    <w:rsid w:val="00B6015A"/>
    <w:rsid w:val="00B60930"/>
    <w:rsid w:val="00B619B6"/>
    <w:rsid w:val="00B63D18"/>
    <w:rsid w:val="00B6705A"/>
    <w:rsid w:val="00B72269"/>
    <w:rsid w:val="00B75248"/>
    <w:rsid w:val="00B8184D"/>
    <w:rsid w:val="00B86B75"/>
    <w:rsid w:val="00B86B85"/>
    <w:rsid w:val="00B86D0D"/>
    <w:rsid w:val="00B90F3D"/>
    <w:rsid w:val="00B9746D"/>
    <w:rsid w:val="00BA3962"/>
    <w:rsid w:val="00BA3E23"/>
    <w:rsid w:val="00BA64E4"/>
    <w:rsid w:val="00BA6F40"/>
    <w:rsid w:val="00BB08AC"/>
    <w:rsid w:val="00BB0A99"/>
    <w:rsid w:val="00BC48D5"/>
    <w:rsid w:val="00BD2801"/>
    <w:rsid w:val="00BD3EA3"/>
    <w:rsid w:val="00BD72A2"/>
    <w:rsid w:val="00BE003B"/>
    <w:rsid w:val="00BE2DC8"/>
    <w:rsid w:val="00BE5C61"/>
    <w:rsid w:val="00BE6F08"/>
    <w:rsid w:val="00BF7A40"/>
    <w:rsid w:val="00C010EE"/>
    <w:rsid w:val="00C0584E"/>
    <w:rsid w:val="00C07024"/>
    <w:rsid w:val="00C10880"/>
    <w:rsid w:val="00C1461B"/>
    <w:rsid w:val="00C14B88"/>
    <w:rsid w:val="00C20F80"/>
    <w:rsid w:val="00C2472D"/>
    <w:rsid w:val="00C25EEB"/>
    <w:rsid w:val="00C26777"/>
    <w:rsid w:val="00C27989"/>
    <w:rsid w:val="00C32203"/>
    <w:rsid w:val="00C35A9F"/>
    <w:rsid w:val="00C35E94"/>
    <w:rsid w:val="00C36279"/>
    <w:rsid w:val="00C362F4"/>
    <w:rsid w:val="00C43331"/>
    <w:rsid w:val="00C440FF"/>
    <w:rsid w:val="00C556F9"/>
    <w:rsid w:val="00C764EC"/>
    <w:rsid w:val="00C83661"/>
    <w:rsid w:val="00C861C9"/>
    <w:rsid w:val="00C87548"/>
    <w:rsid w:val="00CA41A0"/>
    <w:rsid w:val="00CA678C"/>
    <w:rsid w:val="00CB1AA7"/>
    <w:rsid w:val="00CC01EB"/>
    <w:rsid w:val="00CC2441"/>
    <w:rsid w:val="00CC266F"/>
    <w:rsid w:val="00CC416B"/>
    <w:rsid w:val="00CC7D7F"/>
    <w:rsid w:val="00CD404E"/>
    <w:rsid w:val="00CD5C87"/>
    <w:rsid w:val="00CE10CB"/>
    <w:rsid w:val="00CF0CCE"/>
    <w:rsid w:val="00CF15F9"/>
    <w:rsid w:val="00CF3AE6"/>
    <w:rsid w:val="00D02005"/>
    <w:rsid w:val="00D037AB"/>
    <w:rsid w:val="00D03BF8"/>
    <w:rsid w:val="00D07332"/>
    <w:rsid w:val="00D11F33"/>
    <w:rsid w:val="00D14917"/>
    <w:rsid w:val="00D1585B"/>
    <w:rsid w:val="00D51303"/>
    <w:rsid w:val="00D62ECF"/>
    <w:rsid w:val="00D65AC7"/>
    <w:rsid w:val="00D72488"/>
    <w:rsid w:val="00D763B2"/>
    <w:rsid w:val="00D80007"/>
    <w:rsid w:val="00D82F17"/>
    <w:rsid w:val="00D913DA"/>
    <w:rsid w:val="00D9544B"/>
    <w:rsid w:val="00DA4128"/>
    <w:rsid w:val="00DA7F2F"/>
    <w:rsid w:val="00DC1D08"/>
    <w:rsid w:val="00DE0FC3"/>
    <w:rsid w:val="00DE1C5A"/>
    <w:rsid w:val="00DE2582"/>
    <w:rsid w:val="00DE5FC5"/>
    <w:rsid w:val="00DF2DF9"/>
    <w:rsid w:val="00DF732B"/>
    <w:rsid w:val="00E01487"/>
    <w:rsid w:val="00E03C5B"/>
    <w:rsid w:val="00E11F4C"/>
    <w:rsid w:val="00E12800"/>
    <w:rsid w:val="00E315A3"/>
    <w:rsid w:val="00E31C40"/>
    <w:rsid w:val="00E35761"/>
    <w:rsid w:val="00E55331"/>
    <w:rsid w:val="00E5771B"/>
    <w:rsid w:val="00E7218B"/>
    <w:rsid w:val="00E72271"/>
    <w:rsid w:val="00E723FD"/>
    <w:rsid w:val="00E738CE"/>
    <w:rsid w:val="00E82D9B"/>
    <w:rsid w:val="00E845BA"/>
    <w:rsid w:val="00EA1B0A"/>
    <w:rsid w:val="00EA2875"/>
    <w:rsid w:val="00EA35AF"/>
    <w:rsid w:val="00EB534C"/>
    <w:rsid w:val="00EC027E"/>
    <w:rsid w:val="00EC5314"/>
    <w:rsid w:val="00ED2C73"/>
    <w:rsid w:val="00ED4BBE"/>
    <w:rsid w:val="00EE3177"/>
    <w:rsid w:val="00EE44A1"/>
    <w:rsid w:val="00EF1CF6"/>
    <w:rsid w:val="00F01C91"/>
    <w:rsid w:val="00F0585C"/>
    <w:rsid w:val="00F1290A"/>
    <w:rsid w:val="00F12CCB"/>
    <w:rsid w:val="00F2190A"/>
    <w:rsid w:val="00F22EDE"/>
    <w:rsid w:val="00F32CF5"/>
    <w:rsid w:val="00F32F19"/>
    <w:rsid w:val="00F35498"/>
    <w:rsid w:val="00F3612C"/>
    <w:rsid w:val="00F45DCA"/>
    <w:rsid w:val="00F4632B"/>
    <w:rsid w:val="00F51994"/>
    <w:rsid w:val="00F52744"/>
    <w:rsid w:val="00F5666D"/>
    <w:rsid w:val="00F61B2D"/>
    <w:rsid w:val="00F64E2B"/>
    <w:rsid w:val="00F75697"/>
    <w:rsid w:val="00F76128"/>
    <w:rsid w:val="00F81F31"/>
    <w:rsid w:val="00F8605B"/>
    <w:rsid w:val="00F918D5"/>
    <w:rsid w:val="00FA0B69"/>
    <w:rsid w:val="00FA405C"/>
    <w:rsid w:val="00FA4FB1"/>
    <w:rsid w:val="00FB2B9C"/>
    <w:rsid w:val="00FC6E27"/>
    <w:rsid w:val="00FD287F"/>
    <w:rsid w:val="00FD3215"/>
    <w:rsid w:val="00FD37D0"/>
    <w:rsid w:val="00FD7CD6"/>
    <w:rsid w:val="00FE0A79"/>
    <w:rsid w:val="00FE3907"/>
    <w:rsid w:val="00FF4214"/>
    <w:rsid w:val="00FF4C73"/>
    <w:rsid w:val="00FF714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12E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mbr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AFF"/>
  </w:style>
  <w:style w:type="paragraph" w:styleId="Heading1">
    <w:name w:val="heading 1"/>
    <w:basedOn w:val="Normal"/>
    <w:next w:val="Normal"/>
    <w:link w:val="Heading1Char"/>
    <w:uiPriority w:val="9"/>
    <w:qFormat/>
    <w:rsid w:val="00BD3EA3"/>
    <w:pPr>
      <w:keepNext/>
      <w:keepLines/>
      <w:numPr>
        <w:numId w:val="13"/>
      </w:numPr>
      <w:spacing w:before="480" w:line="480" w:lineRule="auto"/>
      <w:outlineLvl w:val="0"/>
    </w:pPr>
    <w:rPr>
      <w:rFonts w:eastAsia="MS Gothic"/>
      <w:b/>
      <w:bCs/>
      <w:color w:val="000000" w:themeColor="text1"/>
      <w:szCs w:val="36"/>
    </w:rPr>
  </w:style>
  <w:style w:type="paragraph" w:styleId="Heading2">
    <w:name w:val="heading 2"/>
    <w:basedOn w:val="Normal"/>
    <w:next w:val="Normal"/>
    <w:link w:val="Heading2Char"/>
    <w:uiPriority w:val="9"/>
    <w:unhideWhenUsed/>
    <w:qFormat/>
    <w:rsid w:val="004E5EFE"/>
    <w:pPr>
      <w:keepNext/>
      <w:keepLines/>
      <w:numPr>
        <w:ilvl w:val="1"/>
        <w:numId w:val="13"/>
      </w:numPr>
      <w:spacing w:line="480" w:lineRule="auto"/>
      <w:outlineLvl w:val="1"/>
    </w:pPr>
    <w:rPr>
      <w:rFonts w:eastAsia="MS Gothic"/>
      <w:b/>
      <w:bCs/>
      <w:color w:val="000000" w:themeColor="text1"/>
      <w:szCs w:val="32"/>
    </w:rPr>
  </w:style>
  <w:style w:type="paragraph" w:styleId="Heading3">
    <w:name w:val="heading 3"/>
    <w:basedOn w:val="Normal"/>
    <w:next w:val="Normal"/>
    <w:link w:val="Heading3Char"/>
    <w:uiPriority w:val="9"/>
    <w:unhideWhenUsed/>
    <w:qFormat/>
    <w:rsid w:val="00F3612C"/>
    <w:pPr>
      <w:keepNext/>
      <w:keepLines/>
      <w:numPr>
        <w:ilvl w:val="2"/>
        <w:numId w:val="13"/>
      </w:numPr>
      <w:spacing w:line="480" w:lineRule="auto"/>
      <w:outlineLvl w:val="2"/>
    </w:pPr>
    <w:rPr>
      <w:rFonts w:eastAsia="MS Gothic"/>
      <w:i/>
      <w:iCs/>
      <w:color w:val="000000" w:themeColor="text1"/>
    </w:rPr>
  </w:style>
  <w:style w:type="paragraph" w:styleId="Heading4">
    <w:name w:val="heading 4"/>
    <w:basedOn w:val="Normal"/>
    <w:next w:val="Normal"/>
    <w:link w:val="Heading4Char"/>
    <w:uiPriority w:val="9"/>
    <w:unhideWhenUsed/>
    <w:qFormat/>
    <w:rsid w:val="00A57EDE"/>
    <w:pPr>
      <w:keepNext/>
      <w:keepLines/>
      <w:numPr>
        <w:ilvl w:val="3"/>
        <w:numId w:val="13"/>
      </w:numPr>
      <w:spacing w:before="200"/>
      <w:outlineLvl w:val="3"/>
    </w:pPr>
    <w:rPr>
      <w:rFonts w:ascii="Calibri" w:eastAsia="MS Gothic" w:hAnsi="Calibri"/>
      <w:b/>
      <w:bCs/>
      <w:color w:val="4F81BD"/>
    </w:rPr>
  </w:style>
  <w:style w:type="paragraph" w:styleId="Heading5">
    <w:name w:val="heading 5"/>
    <w:basedOn w:val="Normal"/>
    <w:next w:val="Normal"/>
    <w:link w:val="Heading5Char"/>
    <w:uiPriority w:val="9"/>
    <w:unhideWhenUsed/>
    <w:qFormat/>
    <w:rsid w:val="00A57EDE"/>
    <w:pPr>
      <w:keepNext/>
      <w:keepLines/>
      <w:numPr>
        <w:ilvl w:val="4"/>
        <w:numId w:val="13"/>
      </w:numPr>
      <w:spacing w:before="200"/>
      <w:outlineLvl w:val="4"/>
    </w:pPr>
    <w:rPr>
      <w:rFonts w:ascii="Calibri" w:eastAsia="MS Gothic" w:hAnsi="Calibri"/>
      <w:i/>
      <w:iCs/>
      <w:color w:val="4F81BD"/>
    </w:rPr>
  </w:style>
  <w:style w:type="paragraph" w:styleId="Heading6">
    <w:name w:val="heading 6"/>
    <w:basedOn w:val="Normal"/>
    <w:next w:val="Normal"/>
    <w:link w:val="Heading6Char"/>
    <w:rsid w:val="00B301A4"/>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B301A4"/>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rsid w:val="00B301A4"/>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B301A4"/>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B301A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rsid w:val="00B301A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rsid w:val="00B301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B301A4"/>
    <w:rPr>
      <w:rFonts w:asciiTheme="majorHAnsi" w:eastAsiaTheme="majorEastAsia" w:hAnsiTheme="majorHAnsi" w:cstheme="majorBidi"/>
      <w:i/>
      <w:iCs/>
      <w:color w:val="272727" w:themeColor="text1" w:themeTint="D8"/>
      <w:sz w:val="21"/>
      <w:szCs w:val="21"/>
    </w:rPr>
  </w:style>
  <w:style w:type="paragraph" w:customStyle="1" w:styleId="Compact">
    <w:name w:val="Compact"/>
    <w:basedOn w:val="Normal"/>
    <w:qFormat/>
    <w:rsid w:val="00A57EDE"/>
    <w:pPr>
      <w:spacing w:before="36" w:after="36"/>
    </w:pPr>
  </w:style>
  <w:style w:type="paragraph" w:styleId="Title">
    <w:name w:val="Title"/>
    <w:basedOn w:val="Normal"/>
    <w:next w:val="Normal"/>
    <w:link w:val="TitleChar"/>
    <w:qFormat/>
    <w:rsid w:val="00A57EDE"/>
    <w:pPr>
      <w:keepNext/>
      <w:keepLines/>
      <w:spacing w:before="480" w:after="240"/>
      <w:jc w:val="center"/>
    </w:pPr>
    <w:rPr>
      <w:rFonts w:ascii="Calibri" w:eastAsia="MS Gothic" w:hAnsi="Calibri"/>
      <w:b/>
      <w:bCs/>
      <w:color w:val="345A8A"/>
      <w:sz w:val="36"/>
      <w:szCs w:val="36"/>
    </w:rPr>
  </w:style>
  <w:style w:type="paragraph" w:customStyle="1" w:styleId="Authors">
    <w:name w:val="Authors"/>
    <w:next w:val="Normal"/>
    <w:qFormat/>
    <w:rsid w:val="00A57EDE"/>
    <w:pPr>
      <w:keepNext/>
      <w:keepLines/>
      <w:spacing w:after="200"/>
      <w:jc w:val="center"/>
    </w:pPr>
  </w:style>
  <w:style w:type="paragraph" w:styleId="Date">
    <w:name w:val="Date"/>
    <w:next w:val="Normal"/>
    <w:link w:val="DateChar"/>
    <w:qFormat/>
    <w:rsid w:val="00A57EDE"/>
    <w:pPr>
      <w:keepNext/>
      <w:keepLines/>
      <w:spacing w:after="200"/>
      <w:jc w:val="center"/>
    </w:pPr>
  </w:style>
  <w:style w:type="paragraph" w:customStyle="1" w:styleId="BlockQuote">
    <w:name w:val="Block Quote"/>
    <w:basedOn w:val="Normal"/>
    <w:next w:val="Normal"/>
    <w:uiPriority w:val="9"/>
    <w:unhideWhenUsed/>
    <w:qFormat/>
    <w:rsid w:val="00A57EDE"/>
    <w:pPr>
      <w:spacing w:before="100" w:after="100"/>
    </w:pPr>
    <w:rPr>
      <w:rFonts w:ascii="Calibri" w:eastAsia="MS Gothic" w:hAnsi="Calibri"/>
      <w:bCs/>
      <w:sz w:val="20"/>
    </w:rPr>
  </w:style>
  <w:style w:type="paragraph" w:styleId="FootnoteText">
    <w:name w:val="footnote text"/>
    <w:basedOn w:val="Normal"/>
    <w:link w:val="FootnoteTextChar"/>
    <w:uiPriority w:val="99"/>
    <w:unhideWhenUsed/>
    <w:qFormat/>
    <w:rsid w:val="0012090A"/>
    <w:rPr>
      <w:sz w:val="20"/>
    </w:rPr>
  </w:style>
  <w:style w:type="paragraph" w:customStyle="1" w:styleId="DefinitionTerm">
    <w:name w:val="Definition Term"/>
    <w:basedOn w:val="Normal"/>
    <w:next w:val="Definition"/>
    <w:rsid w:val="00A57EDE"/>
    <w:pPr>
      <w:keepNext/>
      <w:keepLines/>
    </w:pPr>
    <w:rPr>
      <w:b/>
    </w:rPr>
  </w:style>
  <w:style w:type="paragraph" w:customStyle="1" w:styleId="Definition">
    <w:name w:val="Definition"/>
    <w:basedOn w:val="Normal"/>
    <w:rsid w:val="00A57EDE"/>
  </w:style>
  <w:style w:type="paragraph" w:styleId="BodyText">
    <w:name w:val="Body Text"/>
    <w:basedOn w:val="Normal"/>
    <w:link w:val="BodyTextChar1"/>
    <w:rsid w:val="00A57EDE"/>
    <w:pPr>
      <w:spacing w:after="120"/>
    </w:pPr>
  </w:style>
  <w:style w:type="character" w:customStyle="1" w:styleId="BodyTextChar1">
    <w:name w:val="Body Text Char1"/>
    <w:basedOn w:val="DefaultParagraphFont"/>
    <w:link w:val="BodyText"/>
    <w:rsid w:val="00803D70"/>
    <w:rPr>
      <w:sz w:val="24"/>
      <w:szCs w:val="24"/>
    </w:rPr>
  </w:style>
  <w:style w:type="paragraph" w:customStyle="1" w:styleId="TableCaption">
    <w:name w:val="Table Caption"/>
    <w:basedOn w:val="Normal"/>
    <w:rsid w:val="00A57EDE"/>
    <w:pPr>
      <w:spacing w:after="120"/>
    </w:pPr>
    <w:rPr>
      <w:i/>
    </w:rPr>
  </w:style>
  <w:style w:type="paragraph" w:customStyle="1" w:styleId="ImageCaption">
    <w:name w:val="Image Caption"/>
    <w:basedOn w:val="Normal"/>
    <w:link w:val="BodyTextChar"/>
    <w:rsid w:val="00A57EDE"/>
    <w:pPr>
      <w:spacing w:after="120"/>
    </w:pPr>
    <w:rPr>
      <w:i/>
    </w:rPr>
  </w:style>
  <w:style w:type="character" w:customStyle="1" w:styleId="BodyTextChar">
    <w:name w:val="Body Text Char"/>
    <w:basedOn w:val="DefaultParagraphFont"/>
    <w:link w:val="ImageCaption"/>
    <w:rsid w:val="00A57EDE"/>
  </w:style>
  <w:style w:type="character" w:customStyle="1" w:styleId="VerbatimChar">
    <w:name w:val="Verbatim Char"/>
    <w:link w:val="SourceCode"/>
    <w:rsid w:val="00A57EDE"/>
    <w:rPr>
      <w:rFonts w:ascii="Consolas" w:hAnsi="Consolas"/>
      <w:sz w:val="22"/>
    </w:rPr>
  </w:style>
  <w:style w:type="paragraph" w:customStyle="1" w:styleId="SourceCode">
    <w:name w:val="Source Code"/>
    <w:basedOn w:val="Normal"/>
    <w:link w:val="VerbatimChar"/>
    <w:rsid w:val="00A57EDE"/>
    <w:pPr>
      <w:wordWrap w:val="0"/>
    </w:pPr>
  </w:style>
  <w:style w:type="character" w:customStyle="1" w:styleId="FootnoteRef">
    <w:name w:val="Footnote Ref"/>
    <w:rsid w:val="00A57EDE"/>
    <w:rPr>
      <w:vertAlign w:val="superscript"/>
    </w:rPr>
  </w:style>
  <w:style w:type="character" w:customStyle="1" w:styleId="Link">
    <w:name w:val="Link"/>
    <w:rsid w:val="00A57EDE"/>
    <w:rPr>
      <w:color w:val="4F81BD"/>
    </w:rPr>
  </w:style>
  <w:style w:type="character" w:customStyle="1" w:styleId="KeywordTok">
    <w:name w:val="KeywordTok"/>
    <w:rsid w:val="00A57EDE"/>
    <w:rPr>
      <w:rFonts w:ascii="Consolas" w:hAnsi="Consolas"/>
      <w:b/>
      <w:color w:val="007020"/>
      <w:sz w:val="22"/>
    </w:rPr>
  </w:style>
  <w:style w:type="character" w:customStyle="1" w:styleId="DataTypeTok">
    <w:name w:val="DataTypeTok"/>
    <w:rsid w:val="00A57EDE"/>
    <w:rPr>
      <w:rFonts w:ascii="Consolas" w:hAnsi="Consolas"/>
      <w:color w:val="902000"/>
      <w:sz w:val="22"/>
    </w:rPr>
  </w:style>
  <w:style w:type="character" w:customStyle="1" w:styleId="DecValTok">
    <w:name w:val="DecValTok"/>
    <w:rsid w:val="00A57EDE"/>
    <w:rPr>
      <w:rFonts w:ascii="Consolas" w:hAnsi="Consolas"/>
      <w:color w:val="40A070"/>
      <w:sz w:val="22"/>
    </w:rPr>
  </w:style>
  <w:style w:type="character" w:customStyle="1" w:styleId="BaseNTok">
    <w:name w:val="BaseNTok"/>
    <w:rsid w:val="00A57EDE"/>
    <w:rPr>
      <w:rFonts w:ascii="Consolas" w:hAnsi="Consolas"/>
      <w:color w:val="40A070"/>
      <w:sz w:val="22"/>
    </w:rPr>
  </w:style>
  <w:style w:type="character" w:customStyle="1" w:styleId="FloatTok">
    <w:name w:val="FloatTok"/>
    <w:rsid w:val="00A57EDE"/>
    <w:rPr>
      <w:rFonts w:ascii="Consolas" w:hAnsi="Consolas"/>
      <w:color w:val="40A070"/>
      <w:sz w:val="22"/>
    </w:rPr>
  </w:style>
  <w:style w:type="character" w:customStyle="1" w:styleId="CharTok">
    <w:name w:val="CharTok"/>
    <w:rsid w:val="00A57EDE"/>
    <w:rPr>
      <w:rFonts w:ascii="Consolas" w:hAnsi="Consolas"/>
      <w:color w:val="4070A0"/>
      <w:sz w:val="22"/>
    </w:rPr>
  </w:style>
  <w:style w:type="character" w:customStyle="1" w:styleId="StringTok">
    <w:name w:val="StringTok"/>
    <w:rsid w:val="00A57EDE"/>
    <w:rPr>
      <w:rFonts w:ascii="Consolas" w:hAnsi="Consolas"/>
      <w:color w:val="4070A0"/>
      <w:sz w:val="22"/>
    </w:rPr>
  </w:style>
  <w:style w:type="character" w:customStyle="1" w:styleId="CommentTok">
    <w:name w:val="CommentTok"/>
    <w:rsid w:val="00A57EDE"/>
    <w:rPr>
      <w:rFonts w:ascii="Consolas" w:hAnsi="Consolas"/>
      <w:i/>
      <w:color w:val="60A0B0"/>
      <w:sz w:val="22"/>
    </w:rPr>
  </w:style>
  <w:style w:type="character" w:customStyle="1" w:styleId="OtherTok">
    <w:name w:val="OtherTok"/>
    <w:rsid w:val="00A57EDE"/>
    <w:rPr>
      <w:rFonts w:ascii="Consolas" w:hAnsi="Consolas"/>
      <w:color w:val="007020"/>
      <w:sz w:val="22"/>
    </w:rPr>
  </w:style>
  <w:style w:type="character" w:customStyle="1" w:styleId="AlertTok">
    <w:name w:val="AlertTok"/>
    <w:rsid w:val="00A57EDE"/>
    <w:rPr>
      <w:rFonts w:ascii="Consolas" w:hAnsi="Consolas"/>
      <w:b/>
      <w:color w:val="FF0000"/>
      <w:sz w:val="22"/>
    </w:rPr>
  </w:style>
  <w:style w:type="character" w:customStyle="1" w:styleId="FunctionTok">
    <w:name w:val="FunctionTok"/>
    <w:rsid w:val="00A57EDE"/>
    <w:rPr>
      <w:rFonts w:ascii="Consolas" w:hAnsi="Consolas"/>
      <w:color w:val="06287E"/>
      <w:sz w:val="22"/>
    </w:rPr>
  </w:style>
  <w:style w:type="character" w:customStyle="1" w:styleId="RegionMarkerTok">
    <w:name w:val="RegionMarkerTok"/>
    <w:rsid w:val="00A57EDE"/>
    <w:rPr>
      <w:rFonts w:ascii="Consolas" w:hAnsi="Consolas"/>
      <w:sz w:val="22"/>
    </w:rPr>
  </w:style>
  <w:style w:type="character" w:customStyle="1" w:styleId="ErrorTok">
    <w:name w:val="ErrorTok"/>
    <w:rsid w:val="00A57EDE"/>
    <w:rPr>
      <w:rFonts w:ascii="Consolas" w:hAnsi="Consolas"/>
      <w:b/>
      <w:color w:val="FF0000"/>
      <w:sz w:val="22"/>
    </w:rPr>
  </w:style>
  <w:style w:type="character" w:customStyle="1" w:styleId="NormalTok">
    <w:name w:val="NormalTok"/>
    <w:rsid w:val="00A57EDE"/>
    <w:rPr>
      <w:rFonts w:ascii="Consolas" w:hAnsi="Consolas"/>
      <w:sz w:val="22"/>
    </w:rPr>
  </w:style>
  <w:style w:type="paragraph" w:styleId="BalloonText">
    <w:name w:val="Balloon Text"/>
    <w:basedOn w:val="Normal"/>
    <w:link w:val="BalloonTextChar"/>
    <w:rsid w:val="004A1C75"/>
    <w:rPr>
      <w:rFonts w:ascii="Lucida Grande" w:hAnsi="Lucida Grande"/>
      <w:sz w:val="18"/>
      <w:szCs w:val="18"/>
    </w:rPr>
  </w:style>
  <w:style w:type="character" w:customStyle="1" w:styleId="BalloonTextChar">
    <w:name w:val="Balloon Text Char"/>
    <w:link w:val="BalloonText"/>
    <w:rsid w:val="004A1C75"/>
    <w:rPr>
      <w:rFonts w:ascii="Lucida Grande" w:hAnsi="Lucida Grande"/>
      <w:sz w:val="18"/>
      <w:szCs w:val="18"/>
    </w:rPr>
  </w:style>
  <w:style w:type="paragraph" w:customStyle="1" w:styleId="FreeForm">
    <w:name w:val="Free Form"/>
    <w:uiPriority w:val="99"/>
    <w:rsid w:val="007D104F"/>
    <w:rPr>
      <w:rFonts w:eastAsia="ヒラギノ角ゴ Pro W3"/>
      <w:color w:val="000000"/>
    </w:rPr>
  </w:style>
  <w:style w:type="character" w:customStyle="1" w:styleId="Hyperlink1">
    <w:name w:val="Hyperlink1"/>
    <w:uiPriority w:val="99"/>
    <w:rsid w:val="007D104F"/>
    <w:rPr>
      <w:color w:val="0000FE"/>
      <w:sz w:val="20"/>
      <w:u w:val="single"/>
    </w:rPr>
  </w:style>
  <w:style w:type="character" w:styleId="LineNumber">
    <w:name w:val="line number"/>
    <w:basedOn w:val="DefaultParagraphFont"/>
    <w:rsid w:val="007D104F"/>
  </w:style>
  <w:style w:type="table" w:styleId="TableGrid">
    <w:name w:val="Table Grid"/>
    <w:basedOn w:val="TableNormal"/>
    <w:uiPriority w:val="99"/>
    <w:rsid w:val="00D65AC7"/>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A5245E"/>
    <w:rPr>
      <w:sz w:val="18"/>
      <w:szCs w:val="18"/>
    </w:rPr>
  </w:style>
  <w:style w:type="paragraph" w:styleId="CommentText">
    <w:name w:val="annotation text"/>
    <w:basedOn w:val="Normal"/>
    <w:link w:val="CommentTextChar"/>
    <w:rsid w:val="00A5245E"/>
  </w:style>
  <w:style w:type="character" w:customStyle="1" w:styleId="CommentTextChar">
    <w:name w:val="Comment Text Char"/>
    <w:basedOn w:val="DefaultParagraphFont"/>
    <w:link w:val="CommentText"/>
    <w:rsid w:val="00A5245E"/>
  </w:style>
  <w:style w:type="paragraph" w:styleId="CommentSubject">
    <w:name w:val="annotation subject"/>
    <w:basedOn w:val="CommentText"/>
    <w:next w:val="CommentText"/>
    <w:link w:val="CommentSubjectChar"/>
    <w:uiPriority w:val="99"/>
    <w:rsid w:val="00A5245E"/>
    <w:rPr>
      <w:b/>
      <w:bCs/>
      <w:sz w:val="20"/>
    </w:rPr>
  </w:style>
  <w:style w:type="character" w:customStyle="1" w:styleId="CommentSubjectChar">
    <w:name w:val="Comment Subject Char"/>
    <w:link w:val="CommentSubject"/>
    <w:uiPriority w:val="99"/>
    <w:rsid w:val="00A5245E"/>
    <w:rPr>
      <w:b/>
      <w:bCs/>
      <w:sz w:val="20"/>
      <w:szCs w:val="20"/>
    </w:rPr>
  </w:style>
  <w:style w:type="paragraph" w:styleId="EndnoteText">
    <w:name w:val="endnote text"/>
    <w:basedOn w:val="Normal"/>
    <w:link w:val="EndnoteTextChar"/>
    <w:rsid w:val="00392A83"/>
  </w:style>
  <w:style w:type="character" w:customStyle="1" w:styleId="EndnoteTextChar">
    <w:name w:val="Endnote Text Char"/>
    <w:basedOn w:val="DefaultParagraphFont"/>
    <w:link w:val="EndnoteText"/>
    <w:rsid w:val="00392A83"/>
  </w:style>
  <w:style w:type="character" w:styleId="EndnoteReference">
    <w:name w:val="endnote reference"/>
    <w:rsid w:val="00392A83"/>
    <w:rPr>
      <w:vertAlign w:val="superscript"/>
    </w:rPr>
  </w:style>
  <w:style w:type="paragraph" w:styleId="Bibliography">
    <w:name w:val="Bibliography"/>
    <w:basedOn w:val="Normal"/>
    <w:next w:val="Normal"/>
    <w:uiPriority w:val="37"/>
    <w:rsid w:val="00AD4FF1"/>
    <w:pPr>
      <w:spacing w:after="240"/>
    </w:pPr>
  </w:style>
  <w:style w:type="character" w:styleId="FootnoteReference">
    <w:name w:val="footnote reference"/>
    <w:basedOn w:val="DefaultParagraphFont"/>
    <w:rsid w:val="009F762C"/>
    <w:rPr>
      <w:vertAlign w:val="superscript"/>
    </w:rPr>
  </w:style>
  <w:style w:type="paragraph" w:customStyle="1" w:styleId="Preliminaries">
    <w:name w:val="Preliminaries"/>
    <w:basedOn w:val="Normal"/>
    <w:qFormat/>
    <w:rsid w:val="007E0278"/>
    <w:pPr>
      <w:jc w:val="center"/>
    </w:pPr>
  </w:style>
  <w:style w:type="paragraph" w:customStyle="1" w:styleId="Sub-heading">
    <w:name w:val="Sub-heading"/>
    <w:basedOn w:val="Normal"/>
    <w:qFormat/>
    <w:rsid w:val="000C1AFF"/>
    <w:pPr>
      <w:spacing w:line="480" w:lineRule="auto"/>
    </w:pPr>
    <w:rPr>
      <w:i/>
    </w:rPr>
  </w:style>
  <w:style w:type="paragraph" w:styleId="Caption">
    <w:name w:val="caption"/>
    <w:basedOn w:val="Normal"/>
    <w:next w:val="Normal"/>
    <w:uiPriority w:val="35"/>
    <w:qFormat/>
    <w:rsid w:val="00611BC8"/>
    <w:rPr>
      <w:iCs/>
      <w:color w:val="000000" w:themeColor="text1"/>
      <w:szCs w:val="18"/>
    </w:rPr>
  </w:style>
  <w:style w:type="paragraph" w:customStyle="1" w:styleId="ChapterTitle">
    <w:name w:val="Chapter Title"/>
    <w:basedOn w:val="Normal"/>
    <w:qFormat/>
    <w:rsid w:val="000C1AFF"/>
    <w:pPr>
      <w:jc w:val="center"/>
    </w:pPr>
  </w:style>
  <w:style w:type="paragraph" w:styleId="Footer">
    <w:name w:val="footer"/>
    <w:basedOn w:val="Normal"/>
    <w:link w:val="FooterChar"/>
    <w:rsid w:val="004E5EFE"/>
    <w:pPr>
      <w:tabs>
        <w:tab w:val="center" w:pos="4320"/>
        <w:tab w:val="right" w:pos="8640"/>
      </w:tabs>
    </w:pPr>
    <w:rPr>
      <w:rFonts w:ascii="Cambria" w:eastAsia="ヒラギノ角ゴ Pro W3" w:hAnsi="Cambria"/>
      <w:color w:val="000000"/>
    </w:rPr>
  </w:style>
  <w:style w:type="character" w:customStyle="1" w:styleId="FooterChar">
    <w:name w:val="Footer Char"/>
    <w:basedOn w:val="DefaultParagraphFont"/>
    <w:link w:val="Footer"/>
    <w:rsid w:val="004E5EFE"/>
    <w:rPr>
      <w:rFonts w:eastAsia="ヒラギノ角ゴ Pro W3"/>
      <w:color w:val="000000"/>
      <w:sz w:val="24"/>
      <w:szCs w:val="24"/>
    </w:rPr>
  </w:style>
  <w:style w:type="character" w:styleId="PageNumber">
    <w:name w:val="page number"/>
    <w:basedOn w:val="DefaultParagraphFont"/>
    <w:rsid w:val="004E5EFE"/>
    <w:rPr>
      <w:rFonts w:cs="Times New Roman"/>
    </w:rPr>
  </w:style>
  <w:style w:type="character" w:styleId="PlaceholderText">
    <w:name w:val="Placeholder Text"/>
    <w:basedOn w:val="DefaultParagraphFont"/>
    <w:uiPriority w:val="99"/>
    <w:rsid w:val="004E5EFE"/>
    <w:rPr>
      <w:rFonts w:cs="Times New Roman"/>
      <w:color w:val="808080"/>
    </w:rPr>
  </w:style>
  <w:style w:type="paragraph" w:styleId="NormalWeb">
    <w:name w:val="Normal (Web)"/>
    <w:basedOn w:val="Normal"/>
    <w:uiPriority w:val="99"/>
    <w:rsid w:val="004E5EFE"/>
    <w:pPr>
      <w:spacing w:before="100" w:beforeAutospacing="1" w:after="100" w:afterAutospacing="1"/>
    </w:pPr>
    <w:rPr>
      <w:rFonts w:ascii="Times" w:eastAsia="MS Mincho" w:hAnsi="Times"/>
      <w:sz w:val="20"/>
    </w:rPr>
  </w:style>
  <w:style w:type="paragraph" w:styleId="Header">
    <w:name w:val="header"/>
    <w:basedOn w:val="Normal"/>
    <w:link w:val="HeaderChar"/>
    <w:unhideWhenUsed/>
    <w:rsid w:val="004E5EFE"/>
    <w:pPr>
      <w:tabs>
        <w:tab w:val="center" w:pos="4320"/>
        <w:tab w:val="right" w:pos="8640"/>
      </w:tabs>
    </w:pPr>
    <w:rPr>
      <w:rFonts w:ascii="Cambria" w:eastAsia="ヒラギノ角ゴ Pro W3" w:hAnsi="Cambria"/>
      <w:color w:val="000000"/>
    </w:rPr>
  </w:style>
  <w:style w:type="character" w:customStyle="1" w:styleId="HeaderChar">
    <w:name w:val="Header Char"/>
    <w:basedOn w:val="DefaultParagraphFont"/>
    <w:link w:val="Header"/>
    <w:rsid w:val="004E5EFE"/>
    <w:rPr>
      <w:rFonts w:eastAsia="ヒラギノ角ゴ Pro W3"/>
      <w:color w:val="000000"/>
      <w:sz w:val="24"/>
      <w:szCs w:val="24"/>
    </w:rPr>
  </w:style>
  <w:style w:type="character" w:customStyle="1" w:styleId="FootnoteTextChar">
    <w:name w:val="Footnote Text Char"/>
    <w:basedOn w:val="DefaultParagraphFont"/>
    <w:link w:val="FootnoteText"/>
    <w:uiPriority w:val="99"/>
    <w:rsid w:val="0012090A"/>
    <w:rPr>
      <w:szCs w:val="24"/>
    </w:rPr>
  </w:style>
  <w:style w:type="character" w:customStyle="1" w:styleId="Heading1Char">
    <w:name w:val="Heading 1 Char"/>
    <w:basedOn w:val="DefaultParagraphFont"/>
    <w:link w:val="Heading1"/>
    <w:uiPriority w:val="9"/>
    <w:rsid w:val="004E5EFE"/>
    <w:rPr>
      <w:rFonts w:ascii="Times New Roman" w:eastAsia="MS Gothic" w:hAnsi="Times New Roman" w:cstheme="minorBidi"/>
      <w:b/>
      <w:bCs/>
      <w:color w:val="000000" w:themeColor="text1"/>
      <w:sz w:val="24"/>
      <w:szCs w:val="36"/>
    </w:rPr>
  </w:style>
  <w:style w:type="paragraph" w:customStyle="1" w:styleId="Heading">
    <w:name w:val="Heading"/>
    <w:basedOn w:val="Normal"/>
    <w:qFormat/>
    <w:rsid w:val="000C1AFF"/>
    <w:pPr>
      <w:spacing w:line="480" w:lineRule="auto"/>
    </w:pPr>
    <w:rPr>
      <w:b/>
    </w:rPr>
  </w:style>
  <w:style w:type="paragraph" w:customStyle="1" w:styleId="BaseText">
    <w:name w:val="Base_Text"/>
    <w:rsid w:val="009A5322"/>
    <w:pPr>
      <w:spacing w:before="120"/>
    </w:pPr>
    <w:rPr>
      <w:rFonts w:eastAsia="Times New Roman"/>
    </w:rPr>
  </w:style>
  <w:style w:type="paragraph" w:customStyle="1" w:styleId="1stparatext">
    <w:name w:val="1st para text"/>
    <w:basedOn w:val="BaseText"/>
    <w:rsid w:val="009A5322"/>
  </w:style>
  <w:style w:type="paragraph" w:customStyle="1" w:styleId="BaseHeading">
    <w:name w:val="Base_Heading"/>
    <w:rsid w:val="009A5322"/>
    <w:pPr>
      <w:keepNext/>
      <w:spacing w:before="240"/>
      <w:outlineLvl w:val="0"/>
    </w:pPr>
    <w:rPr>
      <w:rFonts w:eastAsia="Times New Roman"/>
      <w:kern w:val="28"/>
      <w:sz w:val="28"/>
      <w:szCs w:val="28"/>
    </w:rPr>
  </w:style>
  <w:style w:type="paragraph" w:customStyle="1" w:styleId="AbstractHead">
    <w:name w:val="Abstract Head"/>
    <w:basedOn w:val="BaseHeading"/>
    <w:rsid w:val="009A5322"/>
  </w:style>
  <w:style w:type="paragraph" w:customStyle="1" w:styleId="AbstractSummary">
    <w:name w:val="Abstract/Summary"/>
    <w:basedOn w:val="BaseText"/>
    <w:rsid w:val="009A5322"/>
  </w:style>
  <w:style w:type="paragraph" w:customStyle="1" w:styleId="Referencesandnotes">
    <w:name w:val="References and notes"/>
    <w:basedOn w:val="BaseText"/>
    <w:rsid w:val="009A5322"/>
    <w:pPr>
      <w:ind w:left="720" w:hanging="720"/>
    </w:pPr>
  </w:style>
  <w:style w:type="paragraph" w:customStyle="1" w:styleId="Acknowledgement">
    <w:name w:val="Acknowledgement"/>
    <w:basedOn w:val="Referencesandnotes"/>
    <w:rsid w:val="009A5322"/>
  </w:style>
  <w:style w:type="paragraph" w:customStyle="1" w:styleId="Subhead">
    <w:name w:val="Subhead"/>
    <w:basedOn w:val="BaseHeading"/>
    <w:rsid w:val="009A5322"/>
    <w:rPr>
      <w:b/>
      <w:bCs/>
      <w:sz w:val="24"/>
      <w:szCs w:val="24"/>
    </w:rPr>
  </w:style>
  <w:style w:type="paragraph" w:customStyle="1" w:styleId="AppendixHead">
    <w:name w:val="AppendixHead"/>
    <w:basedOn w:val="Subhead"/>
    <w:rsid w:val="009A5322"/>
  </w:style>
  <w:style w:type="paragraph" w:customStyle="1" w:styleId="AppendixSubhead">
    <w:name w:val="AppendixSubhead"/>
    <w:basedOn w:val="Subhead"/>
    <w:rsid w:val="009A5322"/>
  </w:style>
  <w:style w:type="paragraph" w:customStyle="1" w:styleId="Articletype">
    <w:name w:val="Article type"/>
    <w:basedOn w:val="BaseText"/>
    <w:rsid w:val="009A5322"/>
  </w:style>
  <w:style w:type="character" w:customStyle="1" w:styleId="aubase">
    <w:name w:val="au_base"/>
    <w:rsid w:val="009A5322"/>
    <w:rPr>
      <w:sz w:val="24"/>
    </w:rPr>
  </w:style>
  <w:style w:type="character" w:customStyle="1" w:styleId="aucollab">
    <w:name w:val="au_collab"/>
    <w:basedOn w:val="aubase"/>
    <w:rsid w:val="009A5322"/>
    <w:rPr>
      <w:sz w:val="24"/>
      <w:bdr w:val="none" w:sz="0" w:space="0" w:color="auto"/>
      <w:shd w:val="clear" w:color="auto" w:fill="C0C0C0"/>
    </w:rPr>
  </w:style>
  <w:style w:type="character" w:customStyle="1" w:styleId="audeg">
    <w:name w:val="au_deg"/>
    <w:basedOn w:val="DefaultParagraphFont"/>
    <w:rsid w:val="009A5322"/>
    <w:rPr>
      <w:sz w:val="24"/>
      <w:bdr w:val="none" w:sz="0" w:space="0" w:color="auto"/>
      <w:shd w:val="clear" w:color="auto" w:fill="FFFF00"/>
    </w:rPr>
  </w:style>
  <w:style w:type="character" w:customStyle="1" w:styleId="aufname">
    <w:name w:val="au_fname"/>
    <w:basedOn w:val="aubase"/>
    <w:rsid w:val="009A5322"/>
    <w:rPr>
      <w:sz w:val="24"/>
      <w:bdr w:val="none" w:sz="0" w:space="0" w:color="auto"/>
      <w:shd w:val="clear" w:color="auto" w:fill="00FFFF"/>
    </w:rPr>
  </w:style>
  <w:style w:type="character" w:customStyle="1" w:styleId="aurole">
    <w:name w:val="au_role"/>
    <w:basedOn w:val="aubase"/>
    <w:rsid w:val="009A5322"/>
    <w:rPr>
      <w:sz w:val="24"/>
      <w:bdr w:val="none" w:sz="0" w:space="0" w:color="auto"/>
      <w:shd w:val="clear" w:color="auto" w:fill="808000"/>
    </w:rPr>
  </w:style>
  <w:style w:type="character" w:customStyle="1" w:styleId="ausuffix">
    <w:name w:val="au_suffix"/>
    <w:basedOn w:val="aubase"/>
    <w:rsid w:val="009A5322"/>
    <w:rPr>
      <w:sz w:val="24"/>
      <w:bdr w:val="none" w:sz="0" w:space="0" w:color="auto"/>
      <w:shd w:val="clear" w:color="auto" w:fill="FF00FF"/>
    </w:rPr>
  </w:style>
  <w:style w:type="character" w:customStyle="1" w:styleId="ausurname">
    <w:name w:val="au_surname"/>
    <w:basedOn w:val="aubase"/>
    <w:rsid w:val="009A5322"/>
    <w:rPr>
      <w:sz w:val="24"/>
      <w:bdr w:val="none" w:sz="0" w:space="0" w:color="auto"/>
      <w:shd w:val="clear" w:color="auto" w:fill="00FF00"/>
    </w:rPr>
  </w:style>
  <w:style w:type="paragraph" w:customStyle="1" w:styleId="AuthorAttribute">
    <w:name w:val="Author Attribute"/>
    <w:basedOn w:val="BaseText"/>
    <w:rsid w:val="009A5322"/>
    <w:pPr>
      <w:spacing w:before="480"/>
    </w:pPr>
  </w:style>
  <w:style w:type="paragraph" w:customStyle="1" w:styleId="Footnote">
    <w:name w:val="Footnote"/>
    <w:basedOn w:val="BaseText"/>
    <w:rsid w:val="009A5322"/>
  </w:style>
  <w:style w:type="paragraph" w:customStyle="1" w:styleId="AuthorFootnote">
    <w:name w:val="AuthorFootnote"/>
    <w:basedOn w:val="Footnote"/>
    <w:rsid w:val="009A5322"/>
    <w:pPr>
      <w:autoSpaceDE w:val="0"/>
      <w:autoSpaceDN w:val="0"/>
      <w:adjustRightInd w:val="0"/>
    </w:pPr>
    <w:rPr>
      <w:lang w:bidi="he-IL"/>
    </w:rPr>
  </w:style>
  <w:style w:type="character" w:customStyle="1" w:styleId="bibarticle">
    <w:name w:val="bib_article"/>
    <w:basedOn w:val="DefaultParagraphFont"/>
    <w:rsid w:val="009A5322"/>
    <w:rPr>
      <w:sz w:val="24"/>
      <w:bdr w:val="none" w:sz="0" w:space="0" w:color="auto"/>
      <w:shd w:val="clear" w:color="auto" w:fill="00FFFF"/>
    </w:rPr>
  </w:style>
  <w:style w:type="character" w:customStyle="1" w:styleId="bibbase">
    <w:name w:val="bib_base"/>
    <w:rsid w:val="009A5322"/>
    <w:rPr>
      <w:sz w:val="24"/>
    </w:rPr>
  </w:style>
  <w:style w:type="character" w:customStyle="1" w:styleId="bibcomment">
    <w:name w:val="bib_comment"/>
    <w:basedOn w:val="bibbase"/>
    <w:rsid w:val="009A5322"/>
    <w:rPr>
      <w:sz w:val="24"/>
    </w:rPr>
  </w:style>
  <w:style w:type="character" w:customStyle="1" w:styleId="bibdeg">
    <w:name w:val="bib_deg"/>
    <w:basedOn w:val="bibbase"/>
    <w:rsid w:val="009A5322"/>
    <w:rPr>
      <w:sz w:val="24"/>
    </w:rPr>
  </w:style>
  <w:style w:type="character" w:customStyle="1" w:styleId="bibdoi">
    <w:name w:val="bib_doi"/>
    <w:basedOn w:val="bibbase"/>
    <w:rsid w:val="009A5322"/>
    <w:rPr>
      <w:sz w:val="24"/>
      <w:bdr w:val="none" w:sz="0" w:space="0" w:color="auto"/>
      <w:shd w:val="clear" w:color="auto" w:fill="00FF00"/>
    </w:rPr>
  </w:style>
  <w:style w:type="character" w:customStyle="1" w:styleId="bibetal">
    <w:name w:val="bib_etal"/>
    <w:basedOn w:val="bibbase"/>
    <w:rsid w:val="009A5322"/>
    <w:rPr>
      <w:sz w:val="24"/>
      <w:bdr w:val="none" w:sz="0" w:space="0" w:color="auto"/>
      <w:shd w:val="clear" w:color="auto" w:fill="008080"/>
    </w:rPr>
  </w:style>
  <w:style w:type="character" w:customStyle="1" w:styleId="bibfname">
    <w:name w:val="bib_fname"/>
    <w:basedOn w:val="bibbase"/>
    <w:rsid w:val="009A5322"/>
    <w:rPr>
      <w:sz w:val="24"/>
      <w:bdr w:val="none" w:sz="0" w:space="0" w:color="auto"/>
      <w:shd w:val="clear" w:color="auto" w:fill="FFFF00"/>
    </w:rPr>
  </w:style>
  <w:style w:type="character" w:customStyle="1" w:styleId="bibfpage">
    <w:name w:val="bib_fpage"/>
    <w:basedOn w:val="bibbase"/>
    <w:rsid w:val="009A5322"/>
    <w:rPr>
      <w:sz w:val="24"/>
      <w:bdr w:val="none" w:sz="0" w:space="0" w:color="auto"/>
      <w:shd w:val="clear" w:color="auto" w:fill="808080"/>
    </w:rPr>
  </w:style>
  <w:style w:type="character" w:customStyle="1" w:styleId="bibissue">
    <w:name w:val="bib_issue"/>
    <w:basedOn w:val="bibbase"/>
    <w:rsid w:val="009A5322"/>
    <w:rPr>
      <w:sz w:val="24"/>
      <w:bdr w:val="none" w:sz="0" w:space="0" w:color="auto"/>
      <w:shd w:val="clear" w:color="auto" w:fill="FFFF00"/>
    </w:rPr>
  </w:style>
  <w:style w:type="character" w:customStyle="1" w:styleId="bibjournal">
    <w:name w:val="bib_journal"/>
    <w:basedOn w:val="bibbase"/>
    <w:rsid w:val="009A5322"/>
    <w:rPr>
      <w:sz w:val="24"/>
      <w:bdr w:val="none" w:sz="0" w:space="0" w:color="auto"/>
      <w:shd w:val="clear" w:color="auto" w:fill="808000"/>
    </w:rPr>
  </w:style>
  <w:style w:type="character" w:customStyle="1" w:styleId="biblpage">
    <w:name w:val="bib_lpage"/>
    <w:basedOn w:val="bibbase"/>
    <w:rsid w:val="009A5322"/>
    <w:rPr>
      <w:sz w:val="24"/>
      <w:bdr w:val="none" w:sz="0" w:space="0" w:color="auto"/>
      <w:shd w:val="clear" w:color="auto" w:fill="808080"/>
    </w:rPr>
  </w:style>
  <w:style w:type="character" w:customStyle="1" w:styleId="bibmedline">
    <w:name w:val="bib_medline"/>
    <w:basedOn w:val="bibbase"/>
    <w:rsid w:val="009A5322"/>
    <w:rPr>
      <w:sz w:val="24"/>
    </w:rPr>
  </w:style>
  <w:style w:type="character" w:customStyle="1" w:styleId="bibnumber">
    <w:name w:val="bib_number"/>
    <w:basedOn w:val="bibbase"/>
    <w:rsid w:val="009A5322"/>
    <w:rPr>
      <w:sz w:val="24"/>
    </w:rPr>
  </w:style>
  <w:style w:type="character" w:customStyle="1" w:styleId="biborganization">
    <w:name w:val="bib_organization"/>
    <w:basedOn w:val="bibbase"/>
    <w:rsid w:val="009A5322"/>
    <w:rPr>
      <w:sz w:val="24"/>
      <w:bdr w:val="none" w:sz="0" w:space="0" w:color="auto"/>
      <w:shd w:val="clear" w:color="auto" w:fill="808000"/>
    </w:rPr>
  </w:style>
  <w:style w:type="character" w:customStyle="1" w:styleId="bibsuffix">
    <w:name w:val="bib_suffix"/>
    <w:basedOn w:val="bibbase"/>
    <w:rsid w:val="009A5322"/>
    <w:rPr>
      <w:sz w:val="24"/>
    </w:rPr>
  </w:style>
  <w:style w:type="character" w:customStyle="1" w:styleId="bibsuppl">
    <w:name w:val="bib_suppl"/>
    <w:basedOn w:val="bibbase"/>
    <w:rsid w:val="009A5322"/>
    <w:rPr>
      <w:sz w:val="24"/>
      <w:bdr w:val="none" w:sz="0" w:space="0" w:color="auto"/>
      <w:shd w:val="clear" w:color="auto" w:fill="FFFF00"/>
    </w:rPr>
  </w:style>
  <w:style w:type="character" w:customStyle="1" w:styleId="bibsurname">
    <w:name w:val="bib_surname"/>
    <w:basedOn w:val="bibbase"/>
    <w:rsid w:val="009A5322"/>
    <w:rPr>
      <w:sz w:val="24"/>
      <w:bdr w:val="none" w:sz="0" w:space="0" w:color="auto"/>
      <w:shd w:val="clear" w:color="auto" w:fill="FFFF00"/>
    </w:rPr>
  </w:style>
  <w:style w:type="character" w:customStyle="1" w:styleId="bibunpubl">
    <w:name w:val="bib_unpubl"/>
    <w:basedOn w:val="bibbase"/>
    <w:rsid w:val="009A5322"/>
    <w:rPr>
      <w:sz w:val="24"/>
    </w:rPr>
  </w:style>
  <w:style w:type="character" w:customStyle="1" w:styleId="biburl">
    <w:name w:val="bib_url"/>
    <w:basedOn w:val="bibbase"/>
    <w:rsid w:val="009A5322"/>
    <w:rPr>
      <w:sz w:val="24"/>
      <w:bdr w:val="none" w:sz="0" w:space="0" w:color="auto"/>
      <w:shd w:val="clear" w:color="auto" w:fill="00FF00"/>
    </w:rPr>
  </w:style>
  <w:style w:type="character" w:customStyle="1" w:styleId="bibvolume">
    <w:name w:val="bib_volume"/>
    <w:basedOn w:val="bibbase"/>
    <w:rsid w:val="009A5322"/>
    <w:rPr>
      <w:sz w:val="24"/>
      <w:bdr w:val="none" w:sz="0" w:space="0" w:color="auto"/>
      <w:shd w:val="clear" w:color="auto" w:fill="00FF00"/>
    </w:rPr>
  </w:style>
  <w:style w:type="character" w:customStyle="1" w:styleId="bibyear">
    <w:name w:val="bib_year"/>
    <w:basedOn w:val="bibbase"/>
    <w:rsid w:val="009A5322"/>
    <w:rPr>
      <w:sz w:val="24"/>
      <w:bdr w:val="none" w:sz="0" w:space="0" w:color="auto"/>
      <w:shd w:val="clear" w:color="auto" w:fill="FF00FF"/>
    </w:rPr>
  </w:style>
  <w:style w:type="paragraph" w:customStyle="1" w:styleId="BookorMeetingInformation">
    <w:name w:val="Book or Meeting Information"/>
    <w:basedOn w:val="BaseText"/>
    <w:rsid w:val="009A5322"/>
  </w:style>
  <w:style w:type="paragraph" w:customStyle="1" w:styleId="BookInformation">
    <w:name w:val="BookInformation"/>
    <w:basedOn w:val="BaseText"/>
    <w:rsid w:val="009A5322"/>
  </w:style>
  <w:style w:type="paragraph" w:customStyle="1" w:styleId="Level2Head">
    <w:name w:val="Level 2 Head"/>
    <w:basedOn w:val="BaseHeading"/>
    <w:rsid w:val="009A5322"/>
    <w:pPr>
      <w:outlineLvl w:val="1"/>
    </w:pPr>
    <w:rPr>
      <w:i/>
      <w:iCs/>
      <w:sz w:val="24"/>
      <w:szCs w:val="24"/>
    </w:rPr>
  </w:style>
  <w:style w:type="paragraph" w:customStyle="1" w:styleId="BoxLevel2Head">
    <w:name w:val="BoxLevel 2 Head"/>
    <w:basedOn w:val="Level2Head"/>
    <w:rsid w:val="009A5322"/>
    <w:pPr>
      <w:shd w:val="clear" w:color="auto" w:fill="E6E6E6"/>
    </w:pPr>
  </w:style>
  <w:style w:type="paragraph" w:customStyle="1" w:styleId="BoxListUnnumbered">
    <w:name w:val="BoxListUnnumbered"/>
    <w:basedOn w:val="BaseText"/>
    <w:rsid w:val="009A5322"/>
    <w:pPr>
      <w:shd w:val="clear" w:color="auto" w:fill="E6E6E6"/>
      <w:ind w:left="1080" w:hanging="360"/>
    </w:pPr>
  </w:style>
  <w:style w:type="paragraph" w:customStyle="1" w:styleId="BoxList">
    <w:name w:val="BoxList"/>
    <w:basedOn w:val="BoxListUnnumbered"/>
    <w:rsid w:val="009A5322"/>
  </w:style>
  <w:style w:type="paragraph" w:customStyle="1" w:styleId="BoxSubhead">
    <w:name w:val="BoxSubhead"/>
    <w:basedOn w:val="Subhead"/>
    <w:rsid w:val="009A5322"/>
    <w:pPr>
      <w:shd w:val="clear" w:color="auto" w:fill="E6E6E6"/>
    </w:pPr>
  </w:style>
  <w:style w:type="paragraph" w:customStyle="1" w:styleId="Paragraph">
    <w:name w:val="Paragraph"/>
    <w:basedOn w:val="BaseText"/>
    <w:rsid w:val="009A5322"/>
    <w:pPr>
      <w:ind w:firstLine="720"/>
    </w:pPr>
  </w:style>
  <w:style w:type="paragraph" w:customStyle="1" w:styleId="BoxText">
    <w:name w:val="BoxText"/>
    <w:basedOn w:val="Paragraph"/>
    <w:rsid w:val="009A5322"/>
    <w:pPr>
      <w:shd w:val="clear" w:color="auto" w:fill="E6E6E6"/>
    </w:pPr>
  </w:style>
  <w:style w:type="paragraph" w:customStyle="1" w:styleId="BoxTitle">
    <w:name w:val="BoxTitle"/>
    <w:basedOn w:val="BaseHeading"/>
    <w:rsid w:val="009A5322"/>
    <w:pPr>
      <w:shd w:val="clear" w:color="auto" w:fill="E6E6E6"/>
    </w:pPr>
    <w:rPr>
      <w:b/>
      <w:sz w:val="24"/>
      <w:szCs w:val="24"/>
    </w:rPr>
  </w:style>
  <w:style w:type="paragraph" w:customStyle="1" w:styleId="BulletedText">
    <w:name w:val="Bulleted Text"/>
    <w:basedOn w:val="BaseText"/>
    <w:rsid w:val="009A5322"/>
    <w:pPr>
      <w:ind w:left="720" w:hanging="720"/>
    </w:pPr>
  </w:style>
  <w:style w:type="paragraph" w:customStyle="1" w:styleId="career-magazine">
    <w:name w:val="career-magazine"/>
    <w:basedOn w:val="BaseText"/>
    <w:rsid w:val="009A5322"/>
    <w:pPr>
      <w:jc w:val="right"/>
    </w:pPr>
    <w:rPr>
      <w:color w:val="FF0000"/>
    </w:rPr>
  </w:style>
  <w:style w:type="paragraph" w:customStyle="1" w:styleId="career-stage">
    <w:name w:val="career-stage"/>
    <w:basedOn w:val="BaseText"/>
    <w:rsid w:val="009A5322"/>
    <w:pPr>
      <w:jc w:val="right"/>
    </w:pPr>
    <w:rPr>
      <w:color w:val="339966"/>
    </w:rPr>
  </w:style>
  <w:style w:type="character" w:customStyle="1" w:styleId="citebase">
    <w:name w:val="cite_base"/>
    <w:rsid w:val="009A5322"/>
    <w:rPr>
      <w:sz w:val="24"/>
    </w:rPr>
  </w:style>
  <w:style w:type="character" w:customStyle="1" w:styleId="citebib">
    <w:name w:val="cite_bib"/>
    <w:basedOn w:val="DefaultParagraphFont"/>
    <w:rsid w:val="009A5322"/>
    <w:rPr>
      <w:sz w:val="24"/>
      <w:bdr w:val="none" w:sz="0" w:space="0" w:color="auto"/>
      <w:shd w:val="clear" w:color="auto" w:fill="00FFFF"/>
    </w:rPr>
  </w:style>
  <w:style w:type="character" w:customStyle="1" w:styleId="citebox">
    <w:name w:val="cite_box"/>
    <w:basedOn w:val="citebase"/>
    <w:rsid w:val="009A5322"/>
    <w:rPr>
      <w:sz w:val="24"/>
    </w:rPr>
  </w:style>
  <w:style w:type="character" w:customStyle="1" w:styleId="citeen">
    <w:name w:val="cite_en"/>
    <w:basedOn w:val="citebase"/>
    <w:rsid w:val="009A5322"/>
    <w:rPr>
      <w:sz w:val="24"/>
      <w:shd w:val="clear" w:color="auto" w:fill="FFFF00"/>
      <w:vertAlign w:val="superscript"/>
    </w:rPr>
  </w:style>
  <w:style w:type="character" w:customStyle="1" w:styleId="citeeq">
    <w:name w:val="cite_eq"/>
    <w:basedOn w:val="citebase"/>
    <w:rsid w:val="009A5322"/>
    <w:rPr>
      <w:sz w:val="24"/>
      <w:bdr w:val="none" w:sz="0" w:space="0" w:color="auto"/>
      <w:shd w:val="clear" w:color="auto" w:fill="FF99CC"/>
    </w:rPr>
  </w:style>
  <w:style w:type="character" w:customStyle="1" w:styleId="citefig">
    <w:name w:val="cite_fig"/>
    <w:basedOn w:val="citebase"/>
    <w:rsid w:val="009A5322"/>
    <w:rPr>
      <w:color w:val="000000"/>
      <w:sz w:val="24"/>
      <w:bdr w:val="none" w:sz="0" w:space="0" w:color="auto"/>
      <w:shd w:val="clear" w:color="auto" w:fill="00FF00"/>
    </w:rPr>
  </w:style>
  <w:style w:type="character" w:customStyle="1" w:styleId="citefn">
    <w:name w:val="cite_fn"/>
    <w:basedOn w:val="citebase"/>
    <w:rsid w:val="009A5322"/>
    <w:rPr>
      <w:sz w:val="24"/>
      <w:bdr w:val="none" w:sz="0" w:space="0" w:color="auto"/>
      <w:shd w:val="clear" w:color="auto" w:fill="FF0000"/>
    </w:rPr>
  </w:style>
  <w:style w:type="character" w:customStyle="1" w:styleId="citetbl">
    <w:name w:val="cite_tbl"/>
    <w:basedOn w:val="citebase"/>
    <w:rsid w:val="009A5322"/>
    <w:rPr>
      <w:color w:val="000000"/>
      <w:sz w:val="24"/>
      <w:bdr w:val="none" w:sz="0" w:space="0" w:color="auto"/>
      <w:shd w:val="clear" w:color="auto" w:fill="FF00FF"/>
    </w:rPr>
  </w:style>
  <w:style w:type="paragraph" w:customStyle="1" w:styleId="ContinuedParagraph">
    <w:name w:val="ContinuedParagraph"/>
    <w:basedOn w:val="Paragraph"/>
    <w:rsid w:val="009A5322"/>
    <w:pPr>
      <w:ind w:firstLine="0"/>
    </w:pPr>
  </w:style>
  <w:style w:type="character" w:customStyle="1" w:styleId="ContractNumber">
    <w:name w:val="Contract Number"/>
    <w:basedOn w:val="DefaultParagraphFont"/>
    <w:rsid w:val="009A5322"/>
    <w:rPr>
      <w:sz w:val="24"/>
      <w:szCs w:val="24"/>
      <w:bdr w:val="none" w:sz="0" w:space="0" w:color="auto"/>
      <w:shd w:val="clear" w:color="auto" w:fill="CCFFCC"/>
    </w:rPr>
  </w:style>
  <w:style w:type="character" w:customStyle="1" w:styleId="ContractSponsor">
    <w:name w:val="Contract Sponsor"/>
    <w:basedOn w:val="DefaultParagraphFont"/>
    <w:rsid w:val="009A5322"/>
    <w:rPr>
      <w:sz w:val="24"/>
      <w:szCs w:val="24"/>
      <w:bdr w:val="none" w:sz="0" w:space="0" w:color="auto"/>
      <w:shd w:val="clear" w:color="auto" w:fill="FFCC99"/>
    </w:rPr>
  </w:style>
  <w:style w:type="paragraph" w:customStyle="1" w:styleId="Correspondence">
    <w:name w:val="Correspondence"/>
    <w:basedOn w:val="BaseText"/>
    <w:rsid w:val="009A5322"/>
    <w:pPr>
      <w:spacing w:before="0" w:after="240"/>
    </w:pPr>
  </w:style>
  <w:style w:type="paragraph" w:customStyle="1" w:styleId="DateAccepted">
    <w:name w:val="Date Accepted"/>
    <w:basedOn w:val="BaseText"/>
    <w:rsid w:val="009A5322"/>
    <w:pPr>
      <w:spacing w:before="360"/>
    </w:pPr>
  </w:style>
  <w:style w:type="paragraph" w:customStyle="1" w:styleId="Deck">
    <w:name w:val="Deck"/>
    <w:basedOn w:val="BaseHeading"/>
    <w:rsid w:val="009A5322"/>
    <w:pPr>
      <w:outlineLvl w:val="1"/>
    </w:pPr>
  </w:style>
  <w:style w:type="paragraph" w:customStyle="1" w:styleId="DefTerm">
    <w:name w:val="DefTerm"/>
    <w:basedOn w:val="BaseText"/>
    <w:rsid w:val="009A5322"/>
    <w:pPr>
      <w:ind w:left="720"/>
    </w:pPr>
  </w:style>
  <w:style w:type="paragraph" w:customStyle="1" w:styleId="DefListTitle">
    <w:name w:val="DefListTitle"/>
    <w:basedOn w:val="BaseHeading"/>
    <w:rsid w:val="009A5322"/>
  </w:style>
  <w:style w:type="paragraph" w:customStyle="1" w:styleId="discipline">
    <w:name w:val="discipline"/>
    <w:basedOn w:val="BaseText"/>
    <w:rsid w:val="009A5322"/>
    <w:pPr>
      <w:jc w:val="right"/>
    </w:pPr>
    <w:rPr>
      <w:color w:val="993366"/>
    </w:rPr>
  </w:style>
  <w:style w:type="paragraph" w:customStyle="1" w:styleId="Editors">
    <w:name w:val="Editors"/>
    <w:basedOn w:val="Authors"/>
    <w:rsid w:val="009A5322"/>
    <w:pPr>
      <w:keepNext w:val="0"/>
      <w:keepLines w:val="0"/>
      <w:spacing w:before="120" w:after="360"/>
    </w:pPr>
    <w:rPr>
      <w:rFonts w:eastAsia="Times New Roman"/>
    </w:rPr>
  </w:style>
  <w:style w:type="character" w:styleId="Emphasis">
    <w:name w:val="Emphasis"/>
    <w:basedOn w:val="DefaultParagraphFont"/>
    <w:uiPriority w:val="20"/>
    <w:qFormat/>
    <w:rsid w:val="009A5322"/>
    <w:rPr>
      <w:i/>
      <w:iCs/>
    </w:rPr>
  </w:style>
  <w:style w:type="character" w:customStyle="1" w:styleId="eqno">
    <w:name w:val="eq_no"/>
    <w:basedOn w:val="citebase"/>
    <w:rsid w:val="009A5322"/>
    <w:rPr>
      <w:sz w:val="24"/>
    </w:rPr>
  </w:style>
  <w:style w:type="paragraph" w:customStyle="1" w:styleId="Equation">
    <w:name w:val="Equation"/>
    <w:basedOn w:val="BaseText"/>
    <w:rsid w:val="009A5322"/>
    <w:pPr>
      <w:jc w:val="center"/>
    </w:pPr>
  </w:style>
  <w:style w:type="paragraph" w:customStyle="1" w:styleId="FieldCodes">
    <w:name w:val="FieldCodes"/>
    <w:basedOn w:val="BaseText"/>
    <w:rsid w:val="009A5322"/>
  </w:style>
  <w:style w:type="paragraph" w:customStyle="1" w:styleId="Legend">
    <w:name w:val="Legend"/>
    <w:basedOn w:val="BaseHeading"/>
    <w:rsid w:val="009A5322"/>
    <w:rPr>
      <w:sz w:val="24"/>
      <w:szCs w:val="24"/>
    </w:rPr>
  </w:style>
  <w:style w:type="paragraph" w:customStyle="1" w:styleId="FigureCopyright">
    <w:name w:val="FigureCopyright"/>
    <w:basedOn w:val="Legend"/>
    <w:rsid w:val="009A5322"/>
    <w:pPr>
      <w:autoSpaceDE w:val="0"/>
      <w:autoSpaceDN w:val="0"/>
      <w:adjustRightInd w:val="0"/>
      <w:spacing w:before="80"/>
    </w:pPr>
    <w:rPr>
      <w:lang w:bidi="he-IL"/>
    </w:rPr>
  </w:style>
  <w:style w:type="paragraph" w:customStyle="1" w:styleId="FigureCredit">
    <w:name w:val="FigureCredit"/>
    <w:basedOn w:val="FigureCopyright"/>
    <w:rsid w:val="009A5322"/>
  </w:style>
  <w:style w:type="character" w:styleId="FollowedHyperlink">
    <w:name w:val="FollowedHyperlink"/>
    <w:basedOn w:val="DefaultParagraphFont"/>
    <w:rsid w:val="009A5322"/>
    <w:rPr>
      <w:color w:val="800080"/>
      <w:u w:val="single"/>
    </w:rPr>
  </w:style>
  <w:style w:type="paragraph" w:customStyle="1" w:styleId="Gloss">
    <w:name w:val="Gloss"/>
    <w:basedOn w:val="AbstractSummary"/>
    <w:rsid w:val="009A5322"/>
  </w:style>
  <w:style w:type="paragraph" w:customStyle="1" w:styleId="Glossary">
    <w:name w:val="Glossary"/>
    <w:basedOn w:val="BaseText"/>
    <w:rsid w:val="009A5322"/>
  </w:style>
  <w:style w:type="paragraph" w:customStyle="1" w:styleId="GlossHead">
    <w:name w:val="GlossHead"/>
    <w:basedOn w:val="AbstractHead"/>
    <w:rsid w:val="009A5322"/>
  </w:style>
  <w:style w:type="paragraph" w:customStyle="1" w:styleId="GraphicAltText">
    <w:name w:val="GraphicAltText"/>
    <w:basedOn w:val="Legend"/>
    <w:rsid w:val="009A5322"/>
    <w:pPr>
      <w:autoSpaceDE w:val="0"/>
      <w:autoSpaceDN w:val="0"/>
      <w:adjustRightInd w:val="0"/>
    </w:pPr>
  </w:style>
  <w:style w:type="paragraph" w:customStyle="1" w:styleId="GraphicCredit">
    <w:name w:val="GraphicCredit"/>
    <w:basedOn w:val="FigureCredit"/>
    <w:rsid w:val="009A5322"/>
  </w:style>
  <w:style w:type="paragraph" w:customStyle="1" w:styleId="Head">
    <w:name w:val="Head"/>
    <w:basedOn w:val="BaseHeading"/>
    <w:rsid w:val="009A5322"/>
    <w:pPr>
      <w:spacing w:before="120" w:after="120"/>
      <w:jc w:val="center"/>
    </w:pPr>
    <w:rPr>
      <w:b/>
      <w:bCs/>
    </w:rPr>
  </w:style>
  <w:style w:type="character" w:styleId="HTMLAcronym">
    <w:name w:val="HTML Acronym"/>
    <w:basedOn w:val="DefaultParagraphFont"/>
    <w:rsid w:val="009A5322"/>
  </w:style>
  <w:style w:type="character" w:styleId="HTMLCite">
    <w:name w:val="HTML Cite"/>
    <w:basedOn w:val="DefaultParagraphFont"/>
    <w:rsid w:val="009A5322"/>
    <w:rPr>
      <w:i/>
      <w:iCs/>
    </w:rPr>
  </w:style>
  <w:style w:type="character" w:styleId="HTMLCode">
    <w:name w:val="HTML Code"/>
    <w:basedOn w:val="DefaultParagraphFont"/>
    <w:rsid w:val="009A5322"/>
    <w:rPr>
      <w:rFonts w:ascii="Courier New" w:hAnsi="Courier New" w:cs="Courier New"/>
      <w:sz w:val="20"/>
      <w:szCs w:val="20"/>
    </w:rPr>
  </w:style>
  <w:style w:type="character" w:styleId="HTMLDefinition">
    <w:name w:val="HTML Definition"/>
    <w:basedOn w:val="DefaultParagraphFont"/>
    <w:rsid w:val="009A5322"/>
    <w:rPr>
      <w:i/>
      <w:iCs/>
    </w:rPr>
  </w:style>
  <w:style w:type="character" w:styleId="HTMLKeyboard">
    <w:name w:val="HTML Keyboard"/>
    <w:basedOn w:val="DefaultParagraphFont"/>
    <w:rsid w:val="009A5322"/>
    <w:rPr>
      <w:rFonts w:ascii="Courier New" w:hAnsi="Courier New" w:cs="Courier New"/>
      <w:sz w:val="20"/>
      <w:szCs w:val="20"/>
    </w:rPr>
  </w:style>
  <w:style w:type="paragraph" w:styleId="HTMLPreformatted">
    <w:name w:val="HTML Preformatted"/>
    <w:basedOn w:val="Normal"/>
    <w:link w:val="HTMLPreformattedChar"/>
    <w:rsid w:val="009A5322"/>
    <w:rPr>
      <w:rFonts w:ascii="Consolas" w:eastAsia="Times New Roman" w:hAnsi="Consolas"/>
    </w:rPr>
  </w:style>
  <w:style w:type="character" w:customStyle="1" w:styleId="HTMLPreformattedChar">
    <w:name w:val="HTML Preformatted Char"/>
    <w:basedOn w:val="DefaultParagraphFont"/>
    <w:link w:val="HTMLPreformatted"/>
    <w:rsid w:val="009A5322"/>
    <w:rPr>
      <w:rFonts w:ascii="Consolas" w:eastAsia="Times New Roman" w:hAnsi="Consolas"/>
      <w:sz w:val="24"/>
      <w:szCs w:val="24"/>
    </w:rPr>
  </w:style>
  <w:style w:type="character" w:styleId="HTMLSample">
    <w:name w:val="HTML Sample"/>
    <w:basedOn w:val="DefaultParagraphFont"/>
    <w:rsid w:val="009A5322"/>
    <w:rPr>
      <w:rFonts w:ascii="Courier New" w:hAnsi="Courier New" w:cs="Courier New"/>
    </w:rPr>
  </w:style>
  <w:style w:type="character" w:styleId="HTMLTypewriter">
    <w:name w:val="HTML Typewriter"/>
    <w:basedOn w:val="DefaultParagraphFont"/>
    <w:rsid w:val="009A5322"/>
    <w:rPr>
      <w:rFonts w:ascii="Courier New" w:hAnsi="Courier New" w:cs="Courier New"/>
      <w:sz w:val="20"/>
      <w:szCs w:val="20"/>
    </w:rPr>
  </w:style>
  <w:style w:type="character" w:styleId="HTMLVariable">
    <w:name w:val="HTML Variable"/>
    <w:basedOn w:val="DefaultParagraphFont"/>
    <w:rsid w:val="009A5322"/>
    <w:rPr>
      <w:i/>
      <w:iCs/>
    </w:rPr>
  </w:style>
  <w:style w:type="character" w:styleId="Hyperlink">
    <w:name w:val="Hyperlink"/>
    <w:basedOn w:val="DefaultParagraphFont"/>
    <w:rsid w:val="009A5322"/>
    <w:rPr>
      <w:color w:val="0000FF"/>
      <w:u w:val="single"/>
    </w:rPr>
  </w:style>
  <w:style w:type="paragraph" w:customStyle="1" w:styleId="InstructionsText">
    <w:name w:val="Instructions Text"/>
    <w:basedOn w:val="BaseText"/>
    <w:rsid w:val="009A5322"/>
  </w:style>
  <w:style w:type="paragraph" w:customStyle="1" w:styleId="Overline">
    <w:name w:val="Overline"/>
    <w:basedOn w:val="BaseText"/>
    <w:rsid w:val="009A5322"/>
  </w:style>
  <w:style w:type="paragraph" w:customStyle="1" w:styleId="IssueName">
    <w:name w:val="IssueName"/>
    <w:basedOn w:val="Overline"/>
    <w:rsid w:val="009A5322"/>
  </w:style>
  <w:style w:type="paragraph" w:customStyle="1" w:styleId="Keywords">
    <w:name w:val="Keywords"/>
    <w:basedOn w:val="BaseText"/>
    <w:rsid w:val="009A5322"/>
  </w:style>
  <w:style w:type="paragraph" w:customStyle="1" w:styleId="Level3Head">
    <w:name w:val="Level 3 Head"/>
    <w:basedOn w:val="BaseHeading"/>
    <w:rsid w:val="009A5322"/>
    <w:pPr>
      <w:outlineLvl w:val="2"/>
    </w:pPr>
    <w:rPr>
      <w:sz w:val="24"/>
      <w:szCs w:val="24"/>
      <w:u w:val="single"/>
    </w:rPr>
  </w:style>
  <w:style w:type="paragraph" w:customStyle="1" w:styleId="Level4Head">
    <w:name w:val="Level 4 Head"/>
    <w:basedOn w:val="BaseHeading"/>
    <w:rsid w:val="009A5322"/>
    <w:pPr>
      <w:ind w:left="346"/>
    </w:pPr>
    <w:rPr>
      <w:sz w:val="24"/>
      <w:szCs w:val="24"/>
    </w:rPr>
  </w:style>
  <w:style w:type="paragraph" w:customStyle="1" w:styleId="Literaryquote">
    <w:name w:val="Literary quote"/>
    <w:basedOn w:val="BaseText"/>
    <w:rsid w:val="009A5322"/>
    <w:pPr>
      <w:ind w:left="1440" w:right="1440"/>
    </w:pPr>
  </w:style>
  <w:style w:type="paragraph" w:customStyle="1" w:styleId="MaterialsText">
    <w:name w:val="Materials Text"/>
    <w:basedOn w:val="BaseText"/>
    <w:rsid w:val="009A5322"/>
  </w:style>
  <w:style w:type="paragraph" w:customStyle="1" w:styleId="NoteInProof">
    <w:name w:val="NoteInProof"/>
    <w:basedOn w:val="BaseText"/>
    <w:rsid w:val="009A5322"/>
  </w:style>
  <w:style w:type="paragraph" w:customStyle="1" w:styleId="Notes">
    <w:name w:val="Notes"/>
    <w:basedOn w:val="BaseText"/>
    <w:rsid w:val="009A5322"/>
    <w:rPr>
      <w:i/>
    </w:rPr>
  </w:style>
  <w:style w:type="paragraph" w:customStyle="1" w:styleId="Notes-Helvetica">
    <w:name w:val="Notes-Helvetica"/>
    <w:basedOn w:val="BaseText"/>
    <w:rsid w:val="009A5322"/>
    <w:rPr>
      <w:i/>
    </w:rPr>
  </w:style>
  <w:style w:type="paragraph" w:customStyle="1" w:styleId="NumberedInstructions">
    <w:name w:val="Numbered Instructions"/>
    <w:basedOn w:val="BaseText"/>
    <w:rsid w:val="009A5322"/>
  </w:style>
  <w:style w:type="paragraph" w:customStyle="1" w:styleId="OutlineLevel1">
    <w:name w:val="OutlineLevel1"/>
    <w:basedOn w:val="BaseHeading"/>
    <w:rsid w:val="009A5322"/>
    <w:rPr>
      <w:b/>
      <w:bCs/>
    </w:rPr>
  </w:style>
  <w:style w:type="paragraph" w:customStyle="1" w:styleId="OutlineLevel2">
    <w:name w:val="OutlineLevel2"/>
    <w:basedOn w:val="BaseHeading"/>
    <w:rsid w:val="009A5322"/>
    <w:pPr>
      <w:ind w:left="360"/>
      <w:outlineLvl w:val="1"/>
    </w:pPr>
    <w:rPr>
      <w:b/>
      <w:bCs/>
      <w:sz w:val="24"/>
      <w:szCs w:val="24"/>
    </w:rPr>
  </w:style>
  <w:style w:type="paragraph" w:customStyle="1" w:styleId="OutlineLevel3">
    <w:name w:val="OutlineLevel3"/>
    <w:basedOn w:val="BaseHeading"/>
    <w:rsid w:val="009A5322"/>
    <w:pPr>
      <w:ind w:left="720"/>
      <w:outlineLvl w:val="2"/>
    </w:pPr>
    <w:rPr>
      <w:b/>
      <w:bCs/>
      <w:sz w:val="24"/>
      <w:szCs w:val="24"/>
    </w:rPr>
  </w:style>
  <w:style w:type="paragraph" w:customStyle="1" w:styleId="Preformat">
    <w:name w:val="Preformat"/>
    <w:basedOn w:val="BaseText"/>
    <w:rsid w:val="009A5322"/>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5322"/>
  </w:style>
  <w:style w:type="paragraph" w:customStyle="1" w:styleId="ProductInformation">
    <w:name w:val="ProductInformation"/>
    <w:basedOn w:val="BaseText"/>
    <w:rsid w:val="009A5322"/>
  </w:style>
  <w:style w:type="paragraph" w:customStyle="1" w:styleId="ProductTitle">
    <w:name w:val="ProductTitle"/>
    <w:basedOn w:val="BaseText"/>
    <w:rsid w:val="009A5322"/>
    <w:rPr>
      <w:b/>
      <w:bCs/>
    </w:rPr>
  </w:style>
  <w:style w:type="paragraph" w:customStyle="1" w:styleId="PublishedOnline">
    <w:name w:val="Published Online"/>
    <w:basedOn w:val="DateAccepted"/>
    <w:rsid w:val="009A5322"/>
  </w:style>
  <w:style w:type="paragraph" w:customStyle="1" w:styleId="RecipeMaterials">
    <w:name w:val="Recipe Materials"/>
    <w:basedOn w:val="BaseText"/>
    <w:rsid w:val="009A5322"/>
  </w:style>
  <w:style w:type="paragraph" w:customStyle="1" w:styleId="Refhead">
    <w:name w:val="Ref head"/>
    <w:basedOn w:val="BaseHeading"/>
    <w:rsid w:val="009A5322"/>
    <w:pPr>
      <w:spacing w:before="120" w:after="120"/>
    </w:pPr>
    <w:rPr>
      <w:b/>
      <w:bCs/>
      <w:sz w:val="24"/>
      <w:szCs w:val="24"/>
    </w:rPr>
  </w:style>
  <w:style w:type="paragraph" w:customStyle="1" w:styleId="ReferenceNote">
    <w:name w:val="Reference Note"/>
    <w:basedOn w:val="Referencesandnotes"/>
    <w:rsid w:val="009A5322"/>
  </w:style>
  <w:style w:type="paragraph" w:customStyle="1" w:styleId="ReferencesandnotesLong">
    <w:name w:val="References and notes Long"/>
    <w:basedOn w:val="BaseText"/>
    <w:rsid w:val="009A5322"/>
    <w:pPr>
      <w:ind w:left="720" w:hanging="720"/>
    </w:pPr>
  </w:style>
  <w:style w:type="paragraph" w:customStyle="1" w:styleId="region">
    <w:name w:val="region"/>
    <w:basedOn w:val="BaseText"/>
    <w:rsid w:val="009A5322"/>
    <w:pPr>
      <w:jc w:val="right"/>
    </w:pPr>
    <w:rPr>
      <w:color w:val="0000FF"/>
    </w:rPr>
  </w:style>
  <w:style w:type="paragraph" w:customStyle="1" w:styleId="RelatedArticle">
    <w:name w:val="RelatedArticle"/>
    <w:basedOn w:val="Referencesandnotes"/>
    <w:rsid w:val="009A5322"/>
  </w:style>
  <w:style w:type="paragraph" w:customStyle="1" w:styleId="RunHead">
    <w:name w:val="RunHead"/>
    <w:basedOn w:val="BaseText"/>
    <w:rsid w:val="009A5322"/>
  </w:style>
  <w:style w:type="paragraph" w:customStyle="1" w:styleId="SOMContent">
    <w:name w:val="SOMContent"/>
    <w:basedOn w:val="1stparatext"/>
    <w:rsid w:val="009A5322"/>
  </w:style>
  <w:style w:type="paragraph" w:customStyle="1" w:styleId="SOMHead">
    <w:name w:val="SOMHead"/>
    <w:basedOn w:val="BaseHeading"/>
    <w:rsid w:val="009A5322"/>
    <w:rPr>
      <w:b/>
      <w:sz w:val="24"/>
      <w:szCs w:val="24"/>
    </w:rPr>
  </w:style>
  <w:style w:type="paragraph" w:customStyle="1" w:styleId="Speaker">
    <w:name w:val="Speaker"/>
    <w:basedOn w:val="Paragraph"/>
    <w:rsid w:val="009A5322"/>
    <w:pPr>
      <w:autoSpaceDE w:val="0"/>
      <w:autoSpaceDN w:val="0"/>
      <w:adjustRightInd w:val="0"/>
    </w:pPr>
    <w:rPr>
      <w:b/>
      <w:lang w:bidi="he-IL"/>
    </w:rPr>
  </w:style>
  <w:style w:type="paragraph" w:customStyle="1" w:styleId="Speech">
    <w:name w:val="Speech"/>
    <w:basedOn w:val="Paragraph"/>
    <w:rsid w:val="009A5322"/>
    <w:pPr>
      <w:autoSpaceDE w:val="0"/>
      <w:autoSpaceDN w:val="0"/>
      <w:adjustRightInd w:val="0"/>
    </w:pPr>
    <w:rPr>
      <w:lang w:bidi="he-IL"/>
    </w:rPr>
  </w:style>
  <w:style w:type="character" w:styleId="Strong">
    <w:name w:val="Strong"/>
    <w:basedOn w:val="DefaultParagraphFont"/>
    <w:uiPriority w:val="22"/>
    <w:qFormat/>
    <w:rsid w:val="009A5322"/>
    <w:rPr>
      <w:b/>
      <w:bCs/>
    </w:rPr>
  </w:style>
  <w:style w:type="paragraph" w:customStyle="1" w:styleId="SX-Abstract">
    <w:name w:val="SX-Abstract"/>
    <w:basedOn w:val="Normal"/>
    <w:qFormat/>
    <w:rsid w:val="009A5322"/>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5322"/>
    <w:pPr>
      <w:spacing w:after="160" w:line="190" w:lineRule="exact"/>
    </w:pPr>
    <w:rPr>
      <w:rFonts w:ascii="BlissRegular" w:eastAsia="Times New Roman" w:hAnsi="BlissRegular"/>
      <w:sz w:val="16"/>
    </w:rPr>
  </w:style>
  <w:style w:type="paragraph" w:customStyle="1" w:styleId="SX-Articlehead">
    <w:name w:val="SX-Article head"/>
    <w:basedOn w:val="Normal"/>
    <w:qFormat/>
    <w:rsid w:val="009A5322"/>
    <w:pPr>
      <w:spacing w:before="210" w:line="210" w:lineRule="exact"/>
      <w:ind w:firstLine="288"/>
      <w:jc w:val="both"/>
    </w:pPr>
    <w:rPr>
      <w:rFonts w:eastAsia="Times New Roman"/>
      <w:b/>
      <w:sz w:val="18"/>
    </w:rPr>
  </w:style>
  <w:style w:type="paragraph" w:customStyle="1" w:styleId="SX-Authornames">
    <w:name w:val="SX-Author names"/>
    <w:basedOn w:val="Normal"/>
    <w:rsid w:val="009A5322"/>
    <w:pPr>
      <w:spacing w:after="120" w:line="210" w:lineRule="exact"/>
    </w:pPr>
    <w:rPr>
      <w:rFonts w:ascii="BlissMedium" w:eastAsia="Times New Roman" w:hAnsi="BlissMedium"/>
    </w:rPr>
  </w:style>
  <w:style w:type="paragraph" w:customStyle="1" w:styleId="SX-Bodytext">
    <w:name w:val="SX-Body text"/>
    <w:basedOn w:val="Normal"/>
    <w:next w:val="Normal"/>
    <w:rsid w:val="009A5322"/>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5322"/>
    <w:pPr>
      <w:ind w:firstLine="0"/>
    </w:pPr>
  </w:style>
  <w:style w:type="paragraph" w:customStyle="1" w:styleId="SX-Correspondence">
    <w:name w:val="SX-Correspondence"/>
    <w:basedOn w:val="SX-Affiliation"/>
    <w:qFormat/>
    <w:rsid w:val="009A5322"/>
    <w:pPr>
      <w:spacing w:after="80"/>
    </w:pPr>
  </w:style>
  <w:style w:type="paragraph" w:customStyle="1" w:styleId="SX-Date">
    <w:name w:val="SX-Date"/>
    <w:basedOn w:val="Normal"/>
    <w:qFormat/>
    <w:rsid w:val="009A5322"/>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5322"/>
    <w:pPr>
      <w:autoSpaceDE w:val="0"/>
      <w:autoSpaceDN w:val="0"/>
      <w:adjustRightInd w:val="0"/>
      <w:spacing w:line="240" w:lineRule="auto"/>
      <w:jc w:val="center"/>
    </w:pPr>
  </w:style>
  <w:style w:type="paragraph" w:customStyle="1" w:styleId="SX-Legend">
    <w:name w:val="SX-Legend"/>
    <w:basedOn w:val="SX-Authornames"/>
    <w:rsid w:val="009A5322"/>
    <w:pPr>
      <w:jc w:val="both"/>
    </w:pPr>
    <w:rPr>
      <w:sz w:val="18"/>
    </w:rPr>
  </w:style>
  <w:style w:type="paragraph" w:customStyle="1" w:styleId="SX-References">
    <w:name w:val="SX-References"/>
    <w:basedOn w:val="Normal"/>
    <w:rsid w:val="009A5322"/>
    <w:pPr>
      <w:spacing w:line="190" w:lineRule="exact"/>
      <w:ind w:left="245" w:hanging="245"/>
      <w:jc w:val="both"/>
    </w:pPr>
    <w:rPr>
      <w:rFonts w:eastAsia="Times New Roman"/>
      <w:sz w:val="16"/>
    </w:rPr>
  </w:style>
  <w:style w:type="paragraph" w:customStyle="1" w:styleId="SX-RefHead">
    <w:name w:val="SX-RefHead"/>
    <w:basedOn w:val="Normal"/>
    <w:rsid w:val="009A5322"/>
    <w:pPr>
      <w:spacing w:before="200" w:line="190" w:lineRule="exact"/>
    </w:pPr>
    <w:rPr>
      <w:rFonts w:eastAsia="Times New Roman"/>
      <w:b/>
      <w:sz w:val="16"/>
    </w:rPr>
  </w:style>
  <w:style w:type="character" w:customStyle="1" w:styleId="SX-reflink">
    <w:name w:val="SX-reflink"/>
    <w:basedOn w:val="DefaultParagraphFont"/>
    <w:uiPriority w:val="1"/>
    <w:qFormat/>
    <w:rsid w:val="009A5322"/>
    <w:rPr>
      <w:color w:val="0000FF"/>
      <w:sz w:val="16"/>
      <w:u w:val="words"/>
      <w:bdr w:val="none" w:sz="0" w:space="0" w:color="auto"/>
      <w:shd w:val="clear" w:color="auto" w:fill="FFFFFF"/>
    </w:rPr>
  </w:style>
  <w:style w:type="paragraph" w:customStyle="1" w:styleId="SX-SOMHead">
    <w:name w:val="SX-SOMHead"/>
    <w:basedOn w:val="SX-RefHead"/>
    <w:rsid w:val="009A5322"/>
  </w:style>
  <w:style w:type="paragraph" w:customStyle="1" w:styleId="SX-Tablehead">
    <w:name w:val="SX-Tablehead"/>
    <w:basedOn w:val="Normal"/>
    <w:qFormat/>
    <w:rsid w:val="009A5322"/>
    <w:rPr>
      <w:rFonts w:eastAsia="Times New Roman"/>
    </w:rPr>
  </w:style>
  <w:style w:type="paragraph" w:customStyle="1" w:styleId="SX-Tablelegend">
    <w:name w:val="SX-Tablelegend"/>
    <w:basedOn w:val="Normal"/>
    <w:qFormat/>
    <w:rsid w:val="009A5322"/>
    <w:pPr>
      <w:spacing w:line="190" w:lineRule="exact"/>
      <w:ind w:left="245" w:hanging="245"/>
      <w:jc w:val="both"/>
    </w:pPr>
    <w:rPr>
      <w:rFonts w:eastAsia="Times New Roman"/>
      <w:sz w:val="16"/>
    </w:rPr>
  </w:style>
  <w:style w:type="paragraph" w:customStyle="1" w:styleId="SX-Tabletext">
    <w:name w:val="SX-Tabletext"/>
    <w:basedOn w:val="Normal"/>
    <w:qFormat/>
    <w:rsid w:val="009A5322"/>
    <w:pPr>
      <w:spacing w:line="210" w:lineRule="exact"/>
      <w:jc w:val="center"/>
    </w:pPr>
    <w:rPr>
      <w:rFonts w:eastAsia="Times New Roman"/>
      <w:sz w:val="18"/>
    </w:rPr>
  </w:style>
  <w:style w:type="paragraph" w:customStyle="1" w:styleId="SX-Tabletitle">
    <w:name w:val="SX-Tabletitle"/>
    <w:basedOn w:val="Normal"/>
    <w:qFormat/>
    <w:rsid w:val="009A5322"/>
    <w:pPr>
      <w:spacing w:after="120" w:line="210" w:lineRule="exact"/>
      <w:jc w:val="both"/>
    </w:pPr>
    <w:rPr>
      <w:rFonts w:ascii="BlissMedium" w:eastAsia="Times New Roman" w:hAnsi="BlissMedium"/>
      <w:sz w:val="18"/>
    </w:rPr>
  </w:style>
  <w:style w:type="paragraph" w:customStyle="1" w:styleId="SX-Title">
    <w:name w:val="SX-Title"/>
    <w:basedOn w:val="Normal"/>
    <w:rsid w:val="009A5322"/>
    <w:pPr>
      <w:spacing w:after="240" w:line="500" w:lineRule="exact"/>
    </w:pPr>
    <w:rPr>
      <w:rFonts w:ascii="BlissBold" w:eastAsia="Times New Roman" w:hAnsi="BlissBold"/>
      <w:b/>
      <w:sz w:val="44"/>
    </w:rPr>
  </w:style>
  <w:style w:type="paragraph" w:customStyle="1" w:styleId="Tablecolumnhead">
    <w:name w:val="Table column head"/>
    <w:basedOn w:val="BaseText"/>
    <w:rsid w:val="009A5322"/>
    <w:pPr>
      <w:spacing w:before="0"/>
    </w:pPr>
  </w:style>
  <w:style w:type="paragraph" w:customStyle="1" w:styleId="Tabletext">
    <w:name w:val="Table text"/>
    <w:basedOn w:val="BaseText"/>
    <w:rsid w:val="009A5322"/>
    <w:pPr>
      <w:spacing w:before="0"/>
    </w:pPr>
  </w:style>
  <w:style w:type="paragraph" w:customStyle="1" w:styleId="TableLegend">
    <w:name w:val="TableLegend"/>
    <w:basedOn w:val="BaseText"/>
    <w:rsid w:val="009A5322"/>
    <w:pPr>
      <w:spacing w:before="0"/>
    </w:pPr>
  </w:style>
  <w:style w:type="paragraph" w:customStyle="1" w:styleId="TableTitle">
    <w:name w:val="TableTitle"/>
    <w:basedOn w:val="BaseHeading"/>
    <w:rsid w:val="009A5322"/>
  </w:style>
  <w:style w:type="paragraph" w:customStyle="1" w:styleId="Teaser">
    <w:name w:val="Teaser"/>
    <w:basedOn w:val="BaseText"/>
    <w:rsid w:val="009A5322"/>
  </w:style>
  <w:style w:type="paragraph" w:customStyle="1" w:styleId="TWIS">
    <w:name w:val="TWIS"/>
    <w:basedOn w:val="AbstractSummary"/>
    <w:rsid w:val="009A5322"/>
    <w:pPr>
      <w:autoSpaceDE w:val="0"/>
      <w:autoSpaceDN w:val="0"/>
      <w:adjustRightInd w:val="0"/>
    </w:pPr>
  </w:style>
  <w:style w:type="paragraph" w:customStyle="1" w:styleId="TWISorEC">
    <w:name w:val="TWIS or EC"/>
    <w:basedOn w:val="Normal"/>
    <w:rsid w:val="009A5322"/>
    <w:pPr>
      <w:spacing w:line="210" w:lineRule="exact"/>
    </w:pPr>
    <w:rPr>
      <w:rFonts w:ascii="BlissRegular" w:eastAsia="Times New Roman" w:hAnsi="BlissRegular"/>
      <w:sz w:val="19"/>
    </w:rPr>
  </w:style>
  <w:style w:type="paragraph" w:customStyle="1" w:styleId="work-sector">
    <w:name w:val="work-sector"/>
    <w:basedOn w:val="BaseText"/>
    <w:rsid w:val="009A5322"/>
    <w:pPr>
      <w:jc w:val="right"/>
    </w:pPr>
    <w:rPr>
      <w:color w:val="003300"/>
    </w:rPr>
  </w:style>
  <w:style w:type="paragraph" w:customStyle="1" w:styleId="DOI">
    <w:name w:val="DOI"/>
    <w:basedOn w:val="DateAccepted"/>
    <w:qFormat/>
    <w:rsid w:val="009A5322"/>
  </w:style>
  <w:style w:type="paragraph" w:styleId="Revision">
    <w:name w:val="Revision"/>
    <w:hidden/>
    <w:uiPriority w:val="99"/>
    <w:rsid w:val="009A5322"/>
    <w:rPr>
      <w:rFonts w:eastAsia="Calibri"/>
    </w:rPr>
  </w:style>
  <w:style w:type="paragraph" w:styleId="DocumentMap">
    <w:name w:val="Document Map"/>
    <w:basedOn w:val="Normal"/>
    <w:link w:val="DocumentMapChar"/>
    <w:uiPriority w:val="99"/>
    <w:unhideWhenUsed/>
    <w:rsid w:val="009A5322"/>
    <w:rPr>
      <w:rFonts w:ascii="Lucida Grande" w:eastAsia="Calibri" w:hAnsi="Lucida Grande" w:cs="Lucida Grande"/>
    </w:rPr>
  </w:style>
  <w:style w:type="character" w:customStyle="1" w:styleId="DocumentMapChar">
    <w:name w:val="Document Map Char"/>
    <w:basedOn w:val="DefaultParagraphFont"/>
    <w:link w:val="DocumentMap"/>
    <w:uiPriority w:val="99"/>
    <w:rsid w:val="009A5322"/>
    <w:rPr>
      <w:rFonts w:ascii="Lucida Grande" w:eastAsia="Calibri" w:hAnsi="Lucida Grande" w:cs="Lucida Grande"/>
      <w:sz w:val="24"/>
      <w:szCs w:val="24"/>
    </w:rPr>
  </w:style>
  <w:style w:type="character" w:customStyle="1" w:styleId="Heading2Char">
    <w:name w:val="Heading 2 Char"/>
    <w:basedOn w:val="DefaultParagraphFont"/>
    <w:link w:val="Heading2"/>
    <w:uiPriority w:val="9"/>
    <w:rsid w:val="009A5322"/>
    <w:rPr>
      <w:rFonts w:eastAsia="MS Gothic"/>
      <w:b/>
      <w:bCs/>
      <w:color w:val="000000" w:themeColor="text1"/>
      <w:sz w:val="24"/>
      <w:szCs w:val="32"/>
    </w:rPr>
  </w:style>
  <w:style w:type="character" w:customStyle="1" w:styleId="Heading3Char">
    <w:name w:val="Heading 3 Char"/>
    <w:basedOn w:val="DefaultParagraphFont"/>
    <w:link w:val="Heading3"/>
    <w:uiPriority w:val="9"/>
    <w:rsid w:val="009A5322"/>
    <w:rPr>
      <w:rFonts w:eastAsia="MS Gothic"/>
      <w:i/>
      <w:iCs/>
      <w:color w:val="000000" w:themeColor="text1"/>
      <w:sz w:val="24"/>
      <w:szCs w:val="24"/>
    </w:rPr>
  </w:style>
  <w:style w:type="character" w:customStyle="1" w:styleId="Heading4Char">
    <w:name w:val="Heading 4 Char"/>
    <w:basedOn w:val="DefaultParagraphFont"/>
    <w:link w:val="Heading4"/>
    <w:uiPriority w:val="9"/>
    <w:rsid w:val="00040CA7"/>
    <w:rPr>
      <w:rFonts w:ascii="Calibri" w:eastAsia="MS Gothic" w:hAnsi="Calibri"/>
      <w:b/>
      <w:bCs/>
      <w:color w:val="4F81BD"/>
      <w:sz w:val="24"/>
      <w:szCs w:val="24"/>
    </w:rPr>
  </w:style>
  <w:style w:type="character" w:customStyle="1" w:styleId="Heading5Char">
    <w:name w:val="Heading 5 Char"/>
    <w:basedOn w:val="DefaultParagraphFont"/>
    <w:link w:val="Heading5"/>
    <w:uiPriority w:val="9"/>
    <w:rsid w:val="00040CA7"/>
    <w:rPr>
      <w:rFonts w:ascii="Calibri" w:eastAsia="MS Gothic" w:hAnsi="Calibri"/>
      <w:i/>
      <w:iCs/>
      <w:color w:val="4F81BD"/>
      <w:sz w:val="24"/>
      <w:szCs w:val="24"/>
    </w:rPr>
  </w:style>
  <w:style w:type="character" w:customStyle="1" w:styleId="TitleChar">
    <w:name w:val="Title Char"/>
    <w:basedOn w:val="DefaultParagraphFont"/>
    <w:link w:val="Title"/>
    <w:rsid w:val="00040CA7"/>
    <w:rPr>
      <w:rFonts w:ascii="Calibri" w:eastAsia="MS Gothic" w:hAnsi="Calibri"/>
      <w:b/>
      <w:bCs/>
      <w:color w:val="345A8A"/>
      <w:sz w:val="36"/>
      <w:szCs w:val="36"/>
    </w:rPr>
  </w:style>
  <w:style w:type="character" w:customStyle="1" w:styleId="DateChar">
    <w:name w:val="Date Char"/>
    <w:basedOn w:val="DefaultParagraphFont"/>
    <w:link w:val="Date"/>
    <w:rsid w:val="00040CA7"/>
    <w:rPr>
      <w:sz w:val="24"/>
      <w:szCs w:val="24"/>
    </w:rPr>
  </w:style>
  <w:style w:type="paragraph" w:styleId="TOC1">
    <w:name w:val="toc 1"/>
    <w:basedOn w:val="Normal"/>
    <w:next w:val="Normal"/>
    <w:autoRedefine/>
    <w:uiPriority w:val="39"/>
    <w:unhideWhenUsed/>
    <w:rsid w:val="00F64E2B"/>
  </w:style>
  <w:style w:type="paragraph" w:styleId="TOC2">
    <w:name w:val="toc 2"/>
    <w:basedOn w:val="Normal"/>
    <w:next w:val="Normal"/>
    <w:autoRedefine/>
    <w:uiPriority w:val="39"/>
    <w:unhideWhenUsed/>
    <w:rsid w:val="00F64E2B"/>
    <w:pPr>
      <w:ind w:left="240"/>
    </w:pPr>
  </w:style>
  <w:style w:type="paragraph" w:styleId="TOC3">
    <w:name w:val="toc 3"/>
    <w:basedOn w:val="Normal"/>
    <w:next w:val="Normal"/>
    <w:autoRedefine/>
    <w:uiPriority w:val="39"/>
    <w:unhideWhenUsed/>
    <w:rsid w:val="00F64E2B"/>
    <w:pPr>
      <w:ind w:left="480"/>
    </w:pPr>
  </w:style>
  <w:style w:type="paragraph" w:styleId="TOC4">
    <w:name w:val="toc 4"/>
    <w:basedOn w:val="Normal"/>
    <w:next w:val="Normal"/>
    <w:autoRedefine/>
    <w:unhideWhenUsed/>
    <w:rsid w:val="00F64E2B"/>
    <w:pPr>
      <w:ind w:left="720"/>
    </w:pPr>
  </w:style>
  <w:style w:type="paragraph" w:styleId="TOC5">
    <w:name w:val="toc 5"/>
    <w:basedOn w:val="Normal"/>
    <w:next w:val="Normal"/>
    <w:autoRedefine/>
    <w:unhideWhenUsed/>
    <w:rsid w:val="00F64E2B"/>
    <w:pPr>
      <w:ind w:left="960"/>
    </w:pPr>
  </w:style>
  <w:style w:type="paragraph" w:styleId="TOC6">
    <w:name w:val="toc 6"/>
    <w:basedOn w:val="Normal"/>
    <w:next w:val="Normal"/>
    <w:autoRedefine/>
    <w:unhideWhenUsed/>
    <w:rsid w:val="00F64E2B"/>
    <w:pPr>
      <w:ind w:left="1200"/>
    </w:pPr>
  </w:style>
  <w:style w:type="paragraph" w:styleId="TOC7">
    <w:name w:val="toc 7"/>
    <w:basedOn w:val="Normal"/>
    <w:next w:val="Normal"/>
    <w:autoRedefine/>
    <w:unhideWhenUsed/>
    <w:rsid w:val="00F64E2B"/>
    <w:pPr>
      <w:ind w:left="1440"/>
    </w:pPr>
  </w:style>
  <w:style w:type="paragraph" w:styleId="TOC8">
    <w:name w:val="toc 8"/>
    <w:basedOn w:val="Normal"/>
    <w:next w:val="Normal"/>
    <w:autoRedefine/>
    <w:unhideWhenUsed/>
    <w:rsid w:val="00F64E2B"/>
    <w:pPr>
      <w:ind w:left="1680"/>
    </w:pPr>
  </w:style>
  <w:style w:type="paragraph" w:styleId="TOC9">
    <w:name w:val="toc 9"/>
    <w:basedOn w:val="Normal"/>
    <w:next w:val="Normal"/>
    <w:autoRedefine/>
    <w:unhideWhenUsed/>
    <w:rsid w:val="00F64E2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679531">
      <w:bodyDiv w:val="1"/>
      <w:marLeft w:val="0"/>
      <w:marRight w:val="0"/>
      <w:marTop w:val="0"/>
      <w:marBottom w:val="0"/>
      <w:divBdr>
        <w:top w:val="none" w:sz="0" w:space="0" w:color="auto"/>
        <w:left w:val="none" w:sz="0" w:space="0" w:color="auto"/>
        <w:bottom w:val="none" w:sz="0" w:space="0" w:color="auto"/>
        <w:right w:val="none" w:sz="0" w:space="0" w:color="auto"/>
      </w:divBdr>
    </w:div>
    <w:div w:id="794249032">
      <w:bodyDiv w:val="1"/>
      <w:marLeft w:val="0"/>
      <w:marRight w:val="0"/>
      <w:marTop w:val="0"/>
      <w:marBottom w:val="0"/>
      <w:divBdr>
        <w:top w:val="none" w:sz="0" w:space="0" w:color="auto"/>
        <w:left w:val="none" w:sz="0" w:space="0" w:color="auto"/>
        <w:bottom w:val="none" w:sz="0" w:space="0" w:color="auto"/>
        <w:right w:val="none" w:sz="0" w:space="0" w:color="auto"/>
      </w:divBdr>
      <w:divsChild>
        <w:div w:id="62681060">
          <w:marLeft w:val="0"/>
          <w:marRight w:val="0"/>
          <w:marTop w:val="0"/>
          <w:marBottom w:val="0"/>
          <w:divBdr>
            <w:top w:val="none" w:sz="0" w:space="0" w:color="auto"/>
            <w:left w:val="none" w:sz="0" w:space="0" w:color="auto"/>
            <w:bottom w:val="none" w:sz="0" w:space="0" w:color="auto"/>
            <w:right w:val="none" w:sz="0" w:space="0" w:color="auto"/>
          </w:divBdr>
          <w:divsChild>
            <w:div w:id="8080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3545">
      <w:bodyDiv w:val="1"/>
      <w:marLeft w:val="0"/>
      <w:marRight w:val="0"/>
      <w:marTop w:val="0"/>
      <w:marBottom w:val="0"/>
      <w:divBdr>
        <w:top w:val="none" w:sz="0" w:space="0" w:color="auto"/>
        <w:left w:val="none" w:sz="0" w:space="0" w:color="auto"/>
        <w:bottom w:val="none" w:sz="0" w:space="0" w:color="auto"/>
        <w:right w:val="none" w:sz="0" w:space="0" w:color="auto"/>
      </w:divBdr>
      <w:divsChild>
        <w:div w:id="472674657">
          <w:marLeft w:val="0"/>
          <w:marRight w:val="0"/>
          <w:marTop w:val="0"/>
          <w:marBottom w:val="0"/>
          <w:divBdr>
            <w:top w:val="none" w:sz="0" w:space="0" w:color="auto"/>
            <w:left w:val="none" w:sz="0" w:space="0" w:color="auto"/>
            <w:bottom w:val="none" w:sz="0" w:space="0" w:color="auto"/>
            <w:right w:val="none" w:sz="0" w:space="0" w:color="auto"/>
          </w:divBdr>
          <w:divsChild>
            <w:div w:id="4781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0958">
      <w:bodyDiv w:val="1"/>
      <w:marLeft w:val="0"/>
      <w:marRight w:val="0"/>
      <w:marTop w:val="0"/>
      <w:marBottom w:val="0"/>
      <w:divBdr>
        <w:top w:val="none" w:sz="0" w:space="0" w:color="auto"/>
        <w:left w:val="none" w:sz="0" w:space="0" w:color="auto"/>
        <w:bottom w:val="none" w:sz="0" w:space="0" w:color="auto"/>
        <w:right w:val="none" w:sz="0" w:space="0" w:color="auto"/>
      </w:divBdr>
      <w:divsChild>
        <w:div w:id="1266423479">
          <w:marLeft w:val="0"/>
          <w:marRight w:val="0"/>
          <w:marTop w:val="0"/>
          <w:marBottom w:val="0"/>
          <w:divBdr>
            <w:top w:val="none" w:sz="0" w:space="0" w:color="auto"/>
            <w:left w:val="none" w:sz="0" w:space="0" w:color="auto"/>
            <w:bottom w:val="none" w:sz="0" w:space="0" w:color="auto"/>
            <w:right w:val="none" w:sz="0" w:space="0" w:color="auto"/>
          </w:divBdr>
          <w:divsChild>
            <w:div w:id="8462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7579B-768C-FF4B-A8BB-32A1A68AA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29388</Words>
  <Characters>167514</Characters>
  <Application>Microsoft Office Word</Application>
  <DocSecurity>0</DocSecurity>
  <Lines>1395</Lines>
  <Paragraphs>393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2014-05-08T20:00:00Z</cp:lastPrinted>
  <dcterms:created xsi:type="dcterms:W3CDTF">2022-01-09T20:50:00Z</dcterms:created>
  <dcterms:modified xsi:type="dcterms:W3CDTF">2022-01-09T20:53:00Z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zotero-version="4.0.28.6"&gt;&lt;session id="BrcRC0PQ"/&gt;&lt;style id="http://www.zotero.org/styles/council-of-science-editors-author-date" hasBibliography="1" bibliographyStyleHasBeenSet="1"/&gt;&lt;prefs&gt;&lt;pref name="fieldType" value="Field"/&gt;&lt;pre</vt:lpwstr>
  </property>
  <property fmtid="{D5CDD505-2E9C-101B-9397-08002B2CF9AE}" pid="3" name="ZOTERO_PREF_2">
    <vt:lpwstr>f name="storeReferences" value="true"/&gt;&lt;pref name="automaticJournalAbbreviations" value="true"/&gt;&lt;pref name="noteType" value=""/&gt;&lt;/prefs&gt;&lt;/data&gt;</vt:lpwstr>
  </property>
</Properties>
</file>