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1716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I C T</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100000000</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- 231786</w:t>
      </w:r>
      <w:r>
        <w:rPr>
          <w:rFonts w:cs="Arial" w:ascii="Arial" w:hAnsi="Arial"/>
          <w:kern w:val="0"/>
          <w:sz w:val="20"/>
          <w:szCs w:val="20"/>
          <w14:ligatures w14:val="none"/>
        </w:rPr>
        <w:t xml:space="preserve">, del servicio público domiciliario de energía. Servicio público que se presta en el predio con dirección CRA 19 57 - 09 B PALENQUE</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SEISCIENTOS TREINTA Y UNO MIL SEISCIENTOS CATORCE PESOS M/CTE </w:t>
      </w:r>
      <w:r>
        <w:rPr>
          <w:rFonts w:cs="Arial" w:ascii="Arial" w:hAnsi="Arial"/>
          <w:b/>
          <w:color w:val="EE0000"/>
          <w:kern w:val="0"/>
          <w:sz w:val="20"/>
          <w:szCs w:val="20"/>
          <w14:ligatures w14:val="none"/>
        </w:rPr>
        <w:t xml:space="preserve">(631,614.00)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 C T</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100000000</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- 231786</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SEISCIENTOS TREINTA Y UNO MIL SEISCIENTOS CATORCE PESOS M/CTE </w:t>
      </w:r>
      <w:r>
        <w:rPr>
          <w:rFonts w:cs="Arial" w:ascii="Arial" w:hAnsi="Arial"/>
          <w:b/>
          <w:color w:val="EE0000"/>
          <w:kern w:val="0"/>
          <w:sz w:val="20"/>
          <w:szCs w:val="20"/>
          <w14:ligatures w14:val="none"/>
        </w:rPr>
        <w:t xml:space="preserve">(631,614.00)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I C T</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100000000</w:t>
      </w:r>
      <w:r>
        <w:rPr>
          <w:rFonts w:cs="Arial" w:ascii="Arial" w:hAnsi="Arial"/>
          <w:kern w:val="0"/>
          <w:sz w:val="20"/>
          <w:szCs w:val="20"/>
          <w14:ligatures w14:val="none"/>
        </w:rPr>
        <w:t xml:space="preserve">, que adeuda al tesoro público de Girón, por concepto de Impuesto de Alumbrado Público, el valor SEISCIENTOS TREINTA Y UNO MIL SEISCIENTOS CATORCE PESOS M/CTE </w:t>
      </w:r>
      <w:r>
        <w:rPr>
          <w:rFonts w:cs="Arial" w:ascii="Arial" w:hAnsi="Arial"/>
          <w:b/>
          <w:color w:val="EE0000"/>
          <w:kern w:val="0"/>
          <w:sz w:val="20"/>
          <w:szCs w:val="20"/>
          <w14:ligatures w14:val="none"/>
        </w:rPr>
        <w:t xml:space="preserve">(631,614.00)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sectPr>
      <w:headerReference w:type="even" r:id="rId4"/>
      <w:headerReference w:type="default" r:id="rId5"/>
      <w:headerReference w:type="first" r:id="rId6"/>
      <w:footerReference w:type="even" r:id="rId7"/>
      <w:footerReference w:type="default" r:id="rId8"/>
      <w:footerReference w:type="first" r:id="rId9"/>
      <w:type w:val="nextPage"/>
      <w:pgSz w:w="12240" w:h="18720"/>
      <w:pgMar w:left="1701" w:right="1701" w:gutter="0" w:header="0" w:top="1417" w:footer="15" w:bottom="1417"/>
      <w:pgNumType w:fmt="decimal"/>
      <w:formProt w:val="false"/>
      <w:textDirection w:val="lrTb"/>
      <w:docGrid w:type="default" w:linePitch="360" w:charSpace="0"/>
    </w:sectPr>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1717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I C T</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100000000</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- 233241</w:t>
      </w:r>
      <w:r>
        <w:rPr>
          <w:rFonts w:cs="Arial" w:ascii="Arial" w:hAnsi="Arial"/>
          <w:kern w:val="0"/>
          <w:sz w:val="20"/>
          <w:szCs w:val="20"/>
          <w14:ligatures w14:val="none"/>
        </w:rPr>
        <w:t xml:space="preserve">, del servicio público domiciliario de energía. Servicio público que se presta en el predio con dirección CRA 19 57 - 09 B PALENQUE</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SETECIENTOS CINCUENTA MIL CIENTO OCHENTA Y UNO PESOS M/CTE </w:t>
      </w:r>
      <w:r>
        <w:rPr>
          <w:rFonts w:cs="Arial" w:ascii="Arial" w:hAnsi="Arial"/>
          <w:b/>
          <w:color w:val="EE0000"/>
          <w:kern w:val="0"/>
          <w:sz w:val="20"/>
          <w:szCs w:val="20"/>
          <w14:ligatures w14:val="none"/>
        </w:rPr>
        <w:t xml:space="preserve">(750,181.00)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 C T</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100000000</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- 233241</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SETECIENTOS CINCUENTA MIL CIENTO OCHENTA Y UNO PESOS M/CTE </w:t>
      </w:r>
      <w:r>
        <w:rPr>
          <w:rFonts w:cs="Arial" w:ascii="Arial" w:hAnsi="Arial"/>
          <w:b/>
          <w:color w:val="EE0000"/>
          <w:kern w:val="0"/>
          <w:sz w:val="20"/>
          <w:szCs w:val="20"/>
          <w14:ligatures w14:val="none"/>
        </w:rPr>
        <w:t xml:space="preserve">(750,181.00)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I C T</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100000000</w:t>
      </w:r>
      <w:r>
        <w:rPr>
          <w:rFonts w:cs="Arial" w:ascii="Arial" w:hAnsi="Arial"/>
          <w:kern w:val="0"/>
          <w:sz w:val="20"/>
          <w:szCs w:val="20"/>
          <w14:ligatures w14:val="none"/>
        </w:rPr>
        <w:t xml:space="preserve">, que adeuda al tesoro público de Girón, por concepto de Impuesto de Alumbrado Público, el valor SETECIENTOS CINCUENTA MIL CIENTO OCHENTA Y UNO PESOS M/CTE </w:t>
      </w:r>
      <w:r>
        <w:rPr>
          <w:rFonts w:cs="Arial" w:ascii="Arial" w:hAnsi="Arial"/>
          <w:b/>
          <w:color w:val="EE0000"/>
          <w:kern w:val="0"/>
          <w:sz w:val="20"/>
          <w:szCs w:val="20"/>
          <w14:ligatures w14:val="none"/>
        </w:rPr>
        <w:t xml:space="preserve">(750,181.00)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1718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CALLE SIMANCA MAIDITH</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1002066674</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- 1478134</w:t>
      </w:r>
      <w:r>
        <w:rPr>
          <w:rFonts w:cs="Arial" w:ascii="Arial" w:hAnsi="Arial"/>
          <w:kern w:val="0"/>
          <w:sz w:val="20"/>
          <w:szCs w:val="20"/>
          <w14:ligatures w14:val="none"/>
        </w:rPr>
        <w:t xml:space="preserve">, del servicio público domiciliario de energía. Servicio público que se presta en el predio con dirección URB ALTOS ANDINA CAS 323 H</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SEISCIENTOS TREINTA MIL SESENTA Y TRES PESOS M/CTE </w:t>
      </w:r>
      <w:r>
        <w:rPr>
          <w:rFonts w:cs="Arial" w:ascii="Arial" w:hAnsi="Arial"/>
          <w:b/>
          <w:color w:val="EE0000"/>
          <w:kern w:val="0"/>
          <w:sz w:val="20"/>
          <w:szCs w:val="20"/>
          <w14:ligatures w14:val="none"/>
        </w:rPr>
        <w:t xml:space="preserve">(630,063.00)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CALLE SIMANCA MAIDITH</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1002066674</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- 1478134</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SEISCIENTOS TREINTA MIL SESENTA Y TRES PESOS M/CTE </w:t>
      </w:r>
      <w:r>
        <w:rPr>
          <w:rFonts w:cs="Arial" w:ascii="Arial" w:hAnsi="Arial"/>
          <w:b/>
          <w:color w:val="EE0000"/>
          <w:kern w:val="0"/>
          <w:sz w:val="20"/>
          <w:szCs w:val="20"/>
          <w14:ligatures w14:val="none"/>
        </w:rPr>
        <w:t xml:space="preserve">(630,063.00)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CALLE SIMANCA MAIDITH</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1002066674</w:t>
      </w:r>
      <w:r>
        <w:rPr>
          <w:rFonts w:cs="Arial" w:ascii="Arial" w:hAnsi="Arial"/>
          <w:kern w:val="0"/>
          <w:sz w:val="20"/>
          <w:szCs w:val="20"/>
          <w14:ligatures w14:val="none"/>
        </w:rPr>
        <w:t xml:space="preserve">, que adeuda al tesoro público de Girón, por concepto de Impuesto de Alumbrado Público, el valor SEISCIENTOS TREINTA MIL SESENTA Y TRES PESOS M/CTE </w:t>
      </w:r>
      <w:r>
        <w:rPr>
          <w:rFonts w:cs="Arial" w:ascii="Arial" w:hAnsi="Arial"/>
          <w:b/>
          <w:color w:val="EE0000"/>
          <w:kern w:val="0"/>
          <w:sz w:val="20"/>
          <w:szCs w:val="20"/>
          <w14:ligatures w14:val="none"/>
        </w:rPr>
        <w:t xml:space="preserve">(630,063.00)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1719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GUTIERREZ CASTELLON ESNELIA PATRICIA</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1004376843</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- 1310707</w:t>
      </w:r>
      <w:r>
        <w:rPr>
          <w:rFonts w:cs="Arial" w:ascii="Arial" w:hAnsi="Arial"/>
          <w:kern w:val="0"/>
          <w:sz w:val="20"/>
          <w:szCs w:val="20"/>
          <w14:ligatures w14:val="none"/>
        </w:rPr>
        <w:t xml:space="preserve">, del servicio público domiciliario de energía. Servicio público que se presta en el predio con dirección URB CINCO DE ENERO CAS 27</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QUINIENTOS DOCE MIL SETECIENTOS SESENTA Y NUEVE PESOS M/CTE </w:t>
      </w:r>
      <w:r>
        <w:rPr>
          <w:rFonts w:cs="Arial" w:ascii="Arial" w:hAnsi="Arial"/>
          <w:b/>
          <w:color w:val="EE0000"/>
          <w:kern w:val="0"/>
          <w:sz w:val="20"/>
          <w:szCs w:val="20"/>
          <w14:ligatures w14:val="none"/>
        </w:rPr>
        <w:t xml:space="preserve">(512,769.00)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GUTIERREZ CASTELLON ESNELIA PATRICIA</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1004376843</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- 1310707</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QUINIENTOS DOCE MIL SETECIENTOS SESENTA Y NUEVE PESOS M/CTE </w:t>
      </w:r>
      <w:r>
        <w:rPr>
          <w:rFonts w:cs="Arial" w:ascii="Arial" w:hAnsi="Arial"/>
          <w:b/>
          <w:color w:val="EE0000"/>
          <w:kern w:val="0"/>
          <w:sz w:val="20"/>
          <w:szCs w:val="20"/>
          <w14:ligatures w14:val="none"/>
        </w:rPr>
        <w:t xml:space="preserve">(512,769.00)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GUTIERREZ CASTELLON ESNELIA PATRICIA</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1004376843</w:t>
      </w:r>
      <w:r>
        <w:rPr>
          <w:rFonts w:cs="Arial" w:ascii="Arial" w:hAnsi="Arial"/>
          <w:kern w:val="0"/>
          <w:sz w:val="20"/>
          <w:szCs w:val="20"/>
          <w14:ligatures w14:val="none"/>
        </w:rPr>
        <w:t xml:space="preserve">, que adeuda al tesoro público de Girón, por concepto de Impuesto de Alumbrado Público, el valor QUINIENTOS DOCE MIL SETECIENTOS SESENTA Y NUEVE PESOS M/CTE </w:t>
      </w:r>
      <w:r>
        <w:rPr>
          <w:rFonts w:cs="Arial" w:ascii="Arial" w:hAnsi="Arial"/>
          <w:b/>
          <w:color w:val="EE0000"/>
          <w:kern w:val="0"/>
          <w:sz w:val="20"/>
          <w:szCs w:val="20"/>
          <w14:ligatures w14:val="none"/>
        </w:rPr>
        <w:t xml:space="preserve">(512,769.00)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1720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LEON SALCEDO ROBINSON</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1004823340</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- 1714743</w:t>
      </w:r>
      <w:r>
        <w:rPr>
          <w:rFonts w:cs="Arial" w:ascii="Arial" w:hAnsi="Arial"/>
          <w:kern w:val="0"/>
          <w:sz w:val="20"/>
          <w:szCs w:val="20"/>
          <w14:ligatures w14:val="none"/>
        </w:rPr>
        <w:t xml:space="preserve">, del servicio público domiciliario de energía. Servicio público que se presta en el predio con dirección CAS 31 VDA SECTOR GUAYPI -</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DOSCIENTOS VEINTIUNO MIL QUINIENTOS SESENTA PESOS M/CTE </w:t>
      </w:r>
      <w:r>
        <w:rPr>
          <w:rFonts w:cs="Arial" w:ascii="Arial" w:hAnsi="Arial"/>
          <w:b/>
          <w:color w:val="EE0000"/>
          <w:kern w:val="0"/>
          <w:sz w:val="20"/>
          <w:szCs w:val="20"/>
          <w14:ligatures w14:val="none"/>
        </w:rPr>
        <w:t xml:space="preserve">(221,560.00)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LEON SALCEDO ROBINSON</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1004823340</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- 1714743</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DOSCIENTOS VEINTIUNO MIL QUINIENTOS SESENTA PESOS M/CTE </w:t>
      </w:r>
      <w:r>
        <w:rPr>
          <w:rFonts w:cs="Arial" w:ascii="Arial" w:hAnsi="Arial"/>
          <w:b/>
          <w:color w:val="EE0000"/>
          <w:kern w:val="0"/>
          <w:sz w:val="20"/>
          <w:szCs w:val="20"/>
          <w14:ligatures w14:val="none"/>
        </w:rPr>
        <w:t xml:space="preserve">(221,560.00)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LEON SALCEDO ROBINSON</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1004823340</w:t>
      </w:r>
      <w:r>
        <w:rPr>
          <w:rFonts w:cs="Arial" w:ascii="Arial" w:hAnsi="Arial"/>
          <w:kern w:val="0"/>
          <w:sz w:val="20"/>
          <w:szCs w:val="20"/>
          <w14:ligatures w14:val="none"/>
        </w:rPr>
        <w:t xml:space="preserve">, que adeuda al tesoro público de Girón, por concepto de Impuesto de Alumbrado Público, el valor DOSCIENTOS VEINTIUNO MIL QUINIENTOS SESENTA PESOS M/CTE </w:t>
      </w:r>
      <w:r>
        <w:rPr>
          <w:rFonts w:cs="Arial" w:ascii="Arial" w:hAnsi="Arial"/>
          <w:b/>
          <w:color w:val="EE0000"/>
          <w:kern w:val="0"/>
          <w:sz w:val="20"/>
          <w:szCs w:val="20"/>
          <w14:ligatures w14:val="none"/>
        </w:rPr>
        <w:t xml:space="preserve">(221,560.00)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1721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LEON RENOGA MAYERLY</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1004824052</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- 1716090</w:t>
      </w:r>
      <w:r>
        <w:rPr>
          <w:rFonts w:cs="Arial" w:ascii="Arial" w:hAnsi="Arial"/>
          <w:kern w:val="0"/>
          <w:sz w:val="20"/>
          <w:szCs w:val="20"/>
          <w14:ligatures w14:val="none"/>
        </w:rPr>
        <w:t xml:space="preserve">, del servicio público domiciliario de energía. Servicio público que se presta en el predio con dirección SEC 1 CAS 21 VDA GUAYPI</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DOSCIENTOS OCHENTA Y SEIS MIL SEISCIENTOS SETENTA Y CUATRO PESOS M/CTE </w:t>
      </w:r>
      <w:r>
        <w:rPr>
          <w:rFonts w:cs="Arial" w:ascii="Arial" w:hAnsi="Arial"/>
          <w:b/>
          <w:color w:val="EE0000"/>
          <w:kern w:val="0"/>
          <w:sz w:val="20"/>
          <w:szCs w:val="20"/>
          <w14:ligatures w14:val="none"/>
        </w:rPr>
        <w:t xml:space="preserve">(286,674.00)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LEON RENOGA MAYERLY</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1004824052</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- 1716090</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DOSCIENTOS OCHENTA Y SEIS MIL SEISCIENTOS SETENTA Y CUATRO PESOS M/CTE </w:t>
      </w:r>
      <w:r>
        <w:rPr>
          <w:rFonts w:cs="Arial" w:ascii="Arial" w:hAnsi="Arial"/>
          <w:b/>
          <w:color w:val="EE0000"/>
          <w:kern w:val="0"/>
          <w:sz w:val="20"/>
          <w:szCs w:val="20"/>
          <w14:ligatures w14:val="none"/>
        </w:rPr>
        <w:t xml:space="preserve">(286,674.00)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LEON RENOGA MAYERLY</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1004824052</w:t>
      </w:r>
      <w:r>
        <w:rPr>
          <w:rFonts w:cs="Arial" w:ascii="Arial" w:hAnsi="Arial"/>
          <w:kern w:val="0"/>
          <w:sz w:val="20"/>
          <w:szCs w:val="20"/>
          <w14:ligatures w14:val="none"/>
        </w:rPr>
        <w:t xml:space="preserve">, que adeuda al tesoro público de Girón, por concepto de Impuesto de Alumbrado Público, el valor DOSCIENTOS OCHENTA Y SEIS MIL SEISCIENTOS SETENTA Y CUATRO PESOS M/CTE </w:t>
      </w:r>
      <w:r>
        <w:rPr>
          <w:rFonts w:cs="Arial" w:ascii="Arial" w:hAnsi="Arial"/>
          <w:b/>
          <w:color w:val="EE0000"/>
          <w:kern w:val="0"/>
          <w:sz w:val="20"/>
          <w:szCs w:val="20"/>
          <w14:ligatures w14:val="none"/>
        </w:rPr>
        <w:t xml:space="preserve">(286,674.00)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1722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LEON RENOGA ELIZABETH</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1004824433</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- 1714694</w:t>
      </w:r>
      <w:r>
        <w:rPr>
          <w:rFonts w:cs="Arial" w:ascii="Arial" w:hAnsi="Arial"/>
          <w:kern w:val="0"/>
          <w:sz w:val="20"/>
          <w:szCs w:val="20"/>
          <w14:ligatures w14:val="none"/>
        </w:rPr>
        <w:t xml:space="preserve">, del servicio público domiciliario de energía. Servicio público que se presta en el predio con dirección SEC 2 CAS 33 VDA GUAYPI</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TRESCIENTOS DOCE MIL CUATROCIENTOS SETENTA Y DOS PESOS M/CTE </w:t>
      </w:r>
      <w:r>
        <w:rPr>
          <w:rFonts w:cs="Arial" w:ascii="Arial" w:hAnsi="Arial"/>
          <w:b/>
          <w:color w:val="EE0000"/>
          <w:kern w:val="0"/>
          <w:sz w:val="20"/>
          <w:szCs w:val="20"/>
          <w14:ligatures w14:val="none"/>
        </w:rPr>
        <w:t xml:space="preserve">(312,472.00)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LEON RENOGA ELIZABETH</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1004824433</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- 1714694</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TRESCIENTOS DOCE MIL CUATROCIENTOS SETENTA Y DOS PESOS M/CTE </w:t>
      </w:r>
      <w:r>
        <w:rPr>
          <w:rFonts w:cs="Arial" w:ascii="Arial" w:hAnsi="Arial"/>
          <w:b/>
          <w:color w:val="EE0000"/>
          <w:kern w:val="0"/>
          <w:sz w:val="20"/>
          <w:szCs w:val="20"/>
          <w14:ligatures w14:val="none"/>
        </w:rPr>
        <w:t xml:space="preserve">(312,472.00)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LEON RENOGA ELIZABETH</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1004824433</w:t>
      </w:r>
      <w:r>
        <w:rPr>
          <w:rFonts w:cs="Arial" w:ascii="Arial" w:hAnsi="Arial"/>
          <w:kern w:val="0"/>
          <w:sz w:val="20"/>
          <w:szCs w:val="20"/>
          <w14:ligatures w14:val="none"/>
        </w:rPr>
        <w:t xml:space="preserve">, que adeuda al tesoro público de Girón, por concepto de Impuesto de Alumbrado Público, el valor TRESCIENTOS DOCE MIL CUATROCIENTOS SETENTA Y DOS PESOS M/CTE </w:t>
      </w:r>
      <w:r>
        <w:rPr>
          <w:rFonts w:cs="Arial" w:ascii="Arial" w:hAnsi="Arial"/>
          <w:b/>
          <w:color w:val="EE0000"/>
          <w:kern w:val="0"/>
          <w:sz w:val="20"/>
          <w:szCs w:val="20"/>
          <w14:ligatures w14:val="none"/>
        </w:rPr>
        <w:t xml:space="preserve">(312,472.00)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1723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CUEVAS RODRIGUEZ ZENAIDA</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1004903529</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- 1738526</w:t>
      </w:r>
      <w:r>
        <w:rPr>
          <w:rFonts w:cs="Arial" w:ascii="Arial" w:hAnsi="Arial"/>
          <w:kern w:val="0"/>
          <w:sz w:val="20"/>
          <w:szCs w:val="20"/>
          <w14:ligatures w14:val="none"/>
        </w:rPr>
        <w:t xml:space="preserve">, del servicio público domiciliario de energía. Servicio público que se presta en el predio con dirección URB ALTOS DE ANDINA CAS 9</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CUATROCIENTOS CATORCE MIL CUATROCIENTOS CINCUENTA Y SEIS PESOS M/CTE </w:t>
      </w:r>
      <w:r>
        <w:rPr>
          <w:rFonts w:cs="Arial" w:ascii="Arial" w:hAnsi="Arial"/>
          <w:b/>
          <w:color w:val="EE0000"/>
          <w:kern w:val="0"/>
          <w:sz w:val="20"/>
          <w:szCs w:val="20"/>
          <w14:ligatures w14:val="none"/>
        </w:rPr>
        <w:t xml:space="preserve">(414,456.00)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CUEVAS RODRIGUEZ ZENAIDA</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1004903529</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- 1738526</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CUATROCIENTOS CATORCE MIL CUATROCIENTOS CINCUENTA Y SEIS PESOS M/CTE </w:t>
      </w:r>
      <w:r>
        <w:rPr>
          <w:rFonts w:cs="Arial" w:ascii="Arial" w:hAnsi="Arial"/>
          <w:b/>
          <w:color w:val="EE0000"/>
          <w:kern w:val="0"/>
          <w:sz w:val="20"/>
          <w:szCs w:val="20"/>
          <w14:ligatures w14:val="none"/>
        </w:rPr>
        <w:t xml:space="preserve">(414,456.00)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CUEVAS RODRIGUEZ ZENAIDA</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1004903529</w:t>
      </w:r>
      <w:r>
        <w:rPr>
          <w:rFonts w:cs="Arial" w:ascii="Arial" w:hAnsi="Arial"/>
          <w:kern w:val="0"/>
          <w:sz w:val="20"/>
          <w:szCs w:val="20"/>
          <w14:ligatures w14:val="none"/>
        </w:rPr>
        <w:t xml:space="preserve">, que adeuda al tesoro público de Girón, por concepto de Impuesto de Alumbrado Público, el valor CUATROCIENTOS CATORCE MIL CUATROCIENTOS CINCUENTA Y SEIS PESOS M/CTE </w:t>
      </w:r>
      <w:r>
        <w:rPr>
          <w:rFonts w:cs="Arial" w:ascii="Arial" w:hAnsi="Arial"/>
          <w:b/>
          <w:color w:val="EE0000"/>
          <w:kern w:val="0"/>
          <w:sz w:val="20"/>
          <w:szCs w:val="20"/>
          <w14:ligatures w14:val="none"/>
        </w:rPr>
        <w:t xml:space="preserve">(414,456.00)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1724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VEGA PRADA VICTOR MANUEL</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1004944799</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- 1538420</w:t>
      </w:r>
      <w:r>
        <w:rPr>
          <w:rFonts w:cs="Arial" w:ascii="Arial" w:hAnsi="Arial"/>
          <w:kern w:val="0"/>
          <w:sz w:val="20"/>
          <w:szCs w:val="20"/>
          <w14:ligatures w14:val="none"/>
        </w:rPr>
        <w:t xml:space="preserve">, del servicio público domiciliario de energía. Servicio público que se presta en el predio con dirección URB CONVIVIR CAS 112 B</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CUATROCIENTOS CINCUENTA Y CUATRO MIL SETECIENTOS CUARENTA Y SIETE PESOS M/CTE </w:t>
      </w:r>
      <w:r>
        <w:rPr>
          <w:rFonts w:cs="Arial" w:ascii="Arial" w:hAnsi="Arial"/>
          <w:b/>
          <w:color w:val="EE0000"/>
          <w:kern w:val="0"/>
          <w:sz w:val="20"/>
          <w:szCs w:val="20"/>
          <w14:ligatures w14:val="none"/>
        </w:rPr>
        <w:t xml:space="preserve">(454,747.00)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VEGA PRADA VICTOR MANUEL</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1004944799</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- 1538420</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CUATROCIENTOS CINCUENTA Y CUATRO MIL SETECIENTOS CUARENTA Y SIETE PESOS M/CTE </w:t>
      </w:r>
      <w:r>
        <w:rPr>
          <w:rFonts w:cs="Arial" w:ascii="Arial" w:hAnsi="Arial"/>
          <w:b/>
          <w:color w:val="EE0000"/>
          <w:kern w:val="0"/>
          <w:sz w:val="20"/>
          <w:szCs w:val="20"/>
          <w14:ligatures w14:val="none"/>
        </w:rPr>
        <w:t xml:space="preserve">(454,747.00)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VEGA PRADA VICTOR MANUEL</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1004944799</w:t>
      </w:r>
      <w:r>
        <w:rPr>
          <w:rFonts w:cs="Arial" w:ascii="Arial" w:hAnsi="Arial"/>
          <w:kern w:val="0"/>
          <w:sz w:val="20"/>
          <w:szCs w:val="20"/>
          <w14:ligatures w14:val="none"/>
        </w:rPr>
        <w:t xml:space="preserve">, que adeuda al tesoro público de Girón, por concepto de Impuesto de Alumbrado Público, el valor CUATROCIENTOS CINCUENTA Y CUATRO MIL SETECIENTOS CUARENTA Y SIETE PESOS M/CTE </w:t>
      </w:r>
      <w:r>
        <w:rPr>
          <w:rFonts w:cs="Arial" w:ascii="Arial" w:hAnsi="Arial"/>
          <w:b/>
          <w:color w:val="EE0000"/>
          <w:kern w:val="0"/>
          <w:sz w:val="20"/>
          <w:szCs w:val="20"/>
          <w14:ligatures w14:val="none"/>
        </w:rPr>
        <w:t xml:space="preserve">(454,747.00)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1725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CASTILLO MENDEZ CARLOS ANDRES</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1004996607</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- 1476918</w:t>
      </w:r>
      <w:r>
        <w:rPr>
          <w:rFonts w:cs="Arial" w:ascii="Arial" w:hAnsi="Arial"/>
          <w:kern w:val="0"/>
          <w:sz w:val="20"/>
          <w:szCs w:val="20"/>
          <w14:ligatures w14:val="none"/>
        </w:rPr>
        <w:t xml:space="preserve">, del servicio público domiciliario de energía. Servicio público que se presta en el predio con dirección URB ALTOS DE ANDINA CAS 401</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QUINIENTOS CUARENTA Y NUEVE MIL CUATROCIENTOS CUATRO PESOS M/CTE </w:t>
      </w:r>
      <w:r>
        <w:rPr>
          <w:rFonts w:cs="Arial" w:ascii="Arial" w:hAnsi="Arial"/>
          <w:b/>
          <w:color w:val="EE0000"/>
          <w:kern w:val="0"/>
          <w:sz w:val="20"/>
          <w:szCs w:val="20"/>
          <w14:ligatures w14:val="none"/>
        </w:rPr>
        <w:t xml:space="preserve">(549,404.00)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CASTILLO MENDEZ CARLOS ANDRES</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1004996607</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- 1476918</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QUINIENTOS CUARENTA Y NUEVE MIL CUATROCIENTOS CUATRO PESOS M/CTE </w:t>
      </w:r>
      <w:r>
        <w:rPr>
          <w:rFonts w:cs="Arial" w:ascii="Arial" w:hAnsi="Arial"/>
          <w:b/>
          <w:color w:val="EE0000"/>
          <w:kern w:val="0"/>
          <w:sz w:val="20"/>
          <w:szCs w:val="20"/>
          <w14:ligatures w14:val="none"/>
        </w:rPr>
        <w:t xml:space="preserve">(549,404.00)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CASTILLO MENDEZ CARLOS ANDRES</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1004996607</w:t>
      </w:r>
      <w:r>
        <w:rPr>
          <w:rFonts w:cs="Arial" w:ascii="Arial" w:hAnsi="Arial"/>
          <w:kern w:val="0"/>
          <w:sz w:val="20"/>
          <w:szCs w:val="20"/>
          <w14:ligatures w14:val="none"/>
        </w:rPr>
        <w:t xml:space="preserve">, que adeuda al tesoro público de Girón, por concepto de Impuesto de Alumbrado Público, el valor QUINIENTOS CUARENTA Y NUEVE MIL CUATROCIENTOS CUATRO PESOS M/CTE </w:t>
      </w:r>
      <w:r>
        <w:rPr>
          <w:rFonts w:cs="Arial" w:ascii="Arial" w:hAnsi="Arial"/>
          <w:b/>
          <w:color w:val="EE0000"/>
          <w:kern w:val="0"/>
          <w:sz w:val="20"/>
          <w:szCs w:val="20"/>
          <w14:ligatures w14:val="none"/>
        </w:rPr>
        <w:t xml:space="preserve">(549,404.00)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1726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CARRILLO GUTIERREZ ANGELICA LILIANA</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1005068409</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- 1304800</w:t>
      </w:r>
      <w:r>
        <w:rPr>
          <w:rFonts w:cs="Arial" w:ascii="Arial" w:hAnsi="Arial"/>
          <w:kern w:val="0"/>
          <w:sz w:val="20"/>
          <w:szCs w:val="20"/>
          <w14:ligatures w14:val="none"/>
        </w:rPr>
        <w:t xml:space="preserve">, del servicio público domiciliario de energía. Servicio público que se presta en el predio con dirección URB CONVIVIR CAS 105</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DOSCIENTOS NOVENTA Y CUATRO MIL NOVECIENTOS NUEVE PESOS M/CTE </w:t>
      </w:r>
      <w:r>
        <w:rPr>
          <w:rFonts w:cs="Arial" w:ascii="Arial" w:hAnsi="Arial"/>
          <w:b/>
          <w:color w:val="EE0000"/>
          <w:kern w:val="0"/>
          <w:sz w:val="20"/>
          <w:szCs w:val="20"/>
          <w14:ligatures w14:val="none"/>
        </w:rPr>
        <w:t xml:space="preserve">(294,909.00)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CARRILLO GUTIERREZ ANGELICA LILIANA</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1005068409</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- 1304800</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DOSCIENTOS NOVENTA Y CUATRO MIL NOVECIENTOS NUEVE PESOS M/CTE </w:t>
      </w:r>
      <w:r>
        <w:rPr>
          <w:rFonts w:cs="Arial" w:ascii="Arial" w:hAnsi="Arial"/>
          <w:b/>
          <w:color w:val="EE0000"/>
          <w:kern w:val="0"/>
          <w:sz w:val="20"/>
          <w:szCs w:val="20"/>
          <w14:ligatures w14:val="none"/>
        </w:rPr>
        <w:t xml:space="preserve">(294,909.00)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CARRILLO GUTIERREZ ANGELICA LILIANA</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1005068409</w:t>
      </w:r>
      <w:r>
        <w:rPr>
          <w:rFonts w:cs="Arial" w:ascii="Arial" w:hAnsi="Arial"/>
          <w:kern w:val="0"/>
          <w:sz w:val="20"/>
          <w:szCs w:val="20"/>
          <w14:ligatures w14:val="none"/>
        </w:rPr>
        <w:t xml:space="preserve">, que adeuda al tesoro público de Girón, por concepto de Impuesto de Alumbrado Público, el valor DOSCIENTOS NOVENTA Y CUATRO MIL NOVECIENTOS NUEVE PESOS M/CTE </w:t>
      </w:r>
      <w:r>
        <w:rPr>
          <w:rFonts w:cs="Arial" w:ascii="Arial" w:hAnsi="Arial"/>
          <w:b/>
          <w:color w:val="EE0000"/>
          <w:kern w:val="0"/>
          <w:sz w:val="20"/>
          <w:szCs w:val="20"/>
          <w14:ligatures w14:val="none"/>
        </w:rPr>
        <w:t xml:space="preserve">(294,909.00)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1727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SANCHEZ ESPINOSA KAROL YISSET</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1005106504</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- 1729755</w:t>
      </w:r>
      <w:r>
        <w:rPr>
          <w:rFonts w:cs="Arial" w:ascii="Arial" w:hAnsi="Arial"/>
          <w:kern w:val="0"/>
          <w:sz w:val="20"/>
          <w:szCs w:val="20"/>
          <w14:ligatures w14:val="none"/>
        </w:rPr>
        <w:t xml:space="preserve">, del servicio público domiciliario de energía. Servicio público que se presta en el predio con dirección LOT 44 PIS 3 URB VILLA DEL CARMEN</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DOSCIENTOS TREINTA Y OCHO MIL NOVECIENTOS NOVENTA Y NUEVE PESOS M/CTE </w:t>
      </w:r>
      <w:r>
        <w:rPr>
          <w:rFonts w:cs="Arial" w:ascii="Arial" w:hAnsi="Arial"/>
          <w:b/>
          <w:color w:val="EE0000"/>
          <w:kern w:val="0"/>
          <w:sz w:val="20"/>
          <w:szCs w:val="20"/>
          <w14:ligatures w14:val="none"/>
        </w:rPr>
        <w:t xml:space="preserve">(238,999.00)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SANCHEZ ESPINOSA KAROL YISSET</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1005106504</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- 1729755</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DOSCIENTOS TREINTA Y OCHO MIL NOVECIENTOS NOVENTA Y NUEVE PESOS M/CTE </w:t>
      </w:r>
      <w:r>
        <w:rPr>
          <w:rFonts w:cs="Arial" w:ascii="Arial" w:hAnsi="Arial"/>
          <w:b/>
          <w:color w:val="EE0000"/>
          <w:kern w:val="0"/>
          <w:sz w:val="20"/>
          <w:szCs w:val="20"/>
          <w14:ligatures w14:val="none"/>
        </w:rPr>
        <w:t xml:space="preserve">(238,999.00)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SANCHEZ ESPINOSA KAROL YISSET</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1005106504</w:t>
      </w:r>
      <w:r>
        <w:rPr>
          <w:rFonts w:cs="Arial" w:ascii="Arial" w:hAnsi="Arial"/>
          <w:kern w:val="0"/>
          <w:sz w:val="20"/>
          <w:szCs w:val="20"/>
          <w14:ligatures w14:val="none"/>
        </w:rPr>
        <w:t xml:space="preserve">, que adeuda al tesoro público de Girón, por concepto de Impuesto de Alumbrado Público, el valor DOSCIENTOS TREINTA Y OCHO MIL NOVECIENTOS NOVENTA Y NUEVE PESOS M/CTE </w:t>
      </w:r>
      <w:r>
        <w:rPr>
          <w:rFonts w:cs="Arial" w:ascii="Arial" w:hAnsi="Arial"/>
          <w:b/>
          <w:color w:val="EE0000"/>
          <w:kern w:val="0"/>
          <w:sz w:val="20"/>
          <w:szCs w:val="20"/>
          <w14:ligatures w14:val="none"/>
        </w:rPr>
        <w:t xml:space="preserve">(238,999.00)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1728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PAJARO ADARRAGA MARIA JOSE</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1005155991</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- 1372765</w:t>
      </w:r>
      <w:r>
        <w:rPr>
          <w:rFonts w:cs="Arial" w:ascii="Arial" w:hAnsi="Arial"/>
          <w:kern w:val="0"/>
          <w:sz w:val="20"/>
          <w:szCs w:val="20"/>
          <w14:ligatures w14:val="none"/>
        </w:rPr>
        <w:t xml:space="preserve">, del servicio público domiciliario de energía. Servicio público que se presta en el predio con dirección URB LA UNION CAS 109</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QUINIENTOS SESENTA Y CINCO MIL DOSCIENTOS OCHENTA Y CUATRO PESOS M/CTE </w:t>
      </w:r>
      <w:r>
        <w:rPr>
          <w:rFonts w:cs="Arial" w:ascii="Arial" w:hAnsi="Arial"/>
          <w:b/>
          <w:color w:val="EE0000"/>
          <w:kern w:val="0"/>
          <w:sz w:val="20"/>
          <w:szCs w:val="20"/>
          <w14:ligatures w14:val="none"/>
        </w:rPr>
        <w:t xml:space="preserve">(565,284.00)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PAJARO ADARRAGA MARIA JOSE</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1005155991</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- 1372765</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QUINIENTOS SESENTA Y CINCO MIL DOSCIENTOS OCHENTA Y CUATRO PESOS M/CTE </w:t>
      </w:r>
      <w:r>
        <w:rPr>
          <w:rFonts w:cs="Arial" w:ascii="Arial" w:hAnsi="Arial"/>
          <w:b/>
          <w:color w:val="EE0000"/>
          <w:kern w:val="0"/>
          <w:sz w:val="20"/>
          <w:szCs w:val="20"/>
          <w14:ligatures w14:val="none"/>
        </w:rPr>
        <w:t xml:space="preserve">(565,284.00)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PAJARO ADARRAGA MARIA JOSE</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1005155991</w:t>
      </w:r>
      <w:r>
        <w:rPr>
          <w:rFonts w:cs="Arial" w:ascii="Arial" w:hAnsi="Arial"/>
          <w:kern w:val="0"/>
          <w:sz w:val="20"/>
          <w:szCs w:val="20"/>
          <w14:ligatures w14:val="none"/>
        </w:rPr>
        <w:t xml:space="preserve">, que adeuda al tesoro público de Girón, por concepto de Impuesto de Alumbrado Público, el valor QUINIENTOS SESENTA Y CINCO MIL DOSCIENTOS OCHENTA Y CUATRO PESOS M/CTE </w:t>
      </w:r>
      <w:r>
        <w:rPr>
          <w:rFonts w:cs="Arial" w:ascii="Arial" w:hAnsi="Arial"/>
          <w:b/>
          <w:color w:val="EE0000"/>
          <w:kern w:val="0"/>
          <w:sz w:val="20"/>
          <w:szCs w:val="20"/>
          <w14:ligatures w14:val="none"/>
        </w:rPr>
        <w:t xml:space="preserve">(565,284.00)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1729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SANDOVAL RONDON LUZ MILA</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1005157364</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- 1476741</w:t>
      </w:r>
      <w:r>
        <w:rPr>
          <w:rFonts w:cs="Arial" w:ascii="Arial" w:hAnsi="Arial"/>
          <w:kern w:val="0"/>
          <w:sz w:val="20"/>
          <w:szCs w:val="20"/>
          <w14:ligatures w14:val="none"/>
        </w:rPr>
        <w:t xml:space="preserve">, del servicio público domiciliario de energía. Servicio público que se presta en el predio con dirección URB ALTOS DE ANDINAS CAS 14 H</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OCHOCIENTOS VEINTISIETE MIL CUATROCIENTOS DIECISIETE PESOS M/CTE </w:t>
      </w:r>
      <w:r>
        <w:rPr>
          <w:rFonts w:cs="Arial" w:ascii="Arial" w:hAnsi="Arial"/>
          <w:b/>
          <w:color w:val="EE0000"/>
          <w:kern w:val="0"/>
          <w:sz w:val="20"/>
          <w:szCs w:val="20"/>
          <w14:ligatures w14:val="none"/>
        </w:rPr>
        <w:t xml:space="preserve">(827,417.00)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SANDOVAL RONDON LUZ MILA</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1005157364</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- 1476741</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OCHOCIENTOS VEINTISIETE MIL CUATROCIENTOS DIECISIETE PESOS M/CTE </w:t>
      </w:r>
      <w:r>
        <w:rPr>
          <w:rFonts w:cs="Arial" w:ascii="Arial" w:hAnsi="Arial"/>
          <w:b/>
          <w:color w:val="EE0000"/>
          <w:kern w:val="0"/>
          <w:sz w:val="20"/>
          <w:szCs w:val="20"/>
          <w14:ligatures w14:val="none"/>
        </w:rPr>
        <w:t xml:space="preserve">(827,417.00)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SANDOVAL RONDON LUZ MILA</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1005157364</w:t>
      </w:r>
      <w:r>
        <w:rPr>
          <w:rFonts w:cs="Arial" w:ascii="Arial" w:hAnsi="Arial"/>
          <w:kern w:val="0"/>
          <w:sz w:val="20"/>
          <w:szCs w:val="20"/>
          <w14:ligatures w14:val="none"/>
        </w:rPr>
        <w:t xml:space="preserve">, que adeuda al tesoro público de Girón, por concepto de Impuesto de Alumbrado Público, el valor OCHOCIENTOS VEINTISIETE MIL CUATROCIENTOS DIECISIETE PESOS M/CTE </w:t>
      </w:r>
      <w:r>
        <w:rPr>
          <w:rFonts w:cs="Arial" w:ascii="Arial" w:hAnsi="Arial"/>
          <w:b/>
          <w:color w:val="EE0000"/>
          <w:kern w:val="0"/>
          <w:sz w:val="20"/>
          <w:szCs w:val="20"/>
          <w14:ligatures w14:val="none"/>
        </w:rPr>
        <w:t xml:space="preserve">(827,417.00)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1730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CORONADO QUIROGA WILSON DUVAN</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1005181049</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- 1738258</w:t>
      </w:r>
      <w:r>
        <w:rPr>
          <w:rFonts w:cs="Arial" w:ascii="Arial" w:hAnsi="Arial"/>
          <w:kern w:val="0"/>
          <w:sz w:val="20"/>
          <w:szCs w:val="20"/>
          <w14:ligatures w14:val="none"/>
        </w:rPr>
        <w:t xml:space="preserve">, del servicio público domiciliario de energía. Servicio público que se presta en el predio con dirección URB ALTOS DE ANDINA CASA 53</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TRESCIENTOS DOCE MIL CIENTO TREINTA Y UNO PESOS M/CTE </w:t>
      </w:r>
      <w:r>
        <w:rPr>
          <w:rFonts w:cs="Arial" w:ascii="Arial" w:hAnsi="Arial"/>
          <w:b/>
          <w:color w:val="EE0000"/>
          <w:kern w:val="0"/>
          <w:sz w:val="20"/>
          <w:szCs w:val="20"/>
          <w14:ligatures w14:val="none"/>
        </w:rPr>
        <w:t xml:space="preserve">(312,131.00)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CORONADO QUIROGA WILSON DUVAN</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1005181049</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- 1738258</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TRESCIENTOS DOCE MIL CIENTO TREINTA Y UNO PESOS M/CTE </w:t>
      </w:r>
      <w:r>
        <w:rPr>
          <w:rFonts w:cs="Arial" w:ascii="Arial" w:hAnsi="Arial"/>
          <w:b/>
          <w:color w:val="EE0000"/>
          <w:kern w:val="0"/>
          <w:sz w:val="20"/>
          <w:szCs w:val="20"/>
          <w14:ligatures w14:val="none"/>
        </w:rPr>
        <w:t xml:space="preserve">(312,131.00)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CORONADO QUIROGA WILSON DUVAN</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1005181049</w:t>
      </w:r>
      <w:r>
        <w:rPr>
          <w:rFonts w:cs="Arial" w:ascii="Arial" w:hAnsi="Arial"/>
          <w:kern w:val="0"/>
          <w:sz w:val="20"/>
          <w:szCs w:val="20"/>
          <w14:ligatures w14:val="none"/>
        </w:rPr>
        <w:t xml:space="preserve">, que adeuda al tesoro público de Girón, por concepto de Impuesto de Alumbrado Público, el valor TRESCIENTOS DOCE MIL CIENTO TREINTA Y UNO PESOS M/CTE </w:t>
      </w:r>
      <w:r>
        <w:rPr>
          <w:rFonts w:cs="Arial" w:ascii="Arial" w:hAnsi="Arial"/>
          <w:b/>
          <w:color w:val="EE0000"/>
          <w:kern w:val="0"/>
          <w:sz w:val="20"/>
          <w:szCs w:val="20"/>
          <w14:ligatures w14:val="none"/>
        </w:rPr>
        <w:t xml:space="preserve">(312,131.00)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1731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CARVAJAL FLOREZ ANDRES STEEVEN</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1005237742</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- 1288803</w:t>
      </w:r>
      <w:r>
        <w:rPr>
          <w:rFonts w:cs="Arial" w:ascii="Arial" w:hAnsi="Arial"/>
          <w:kern w:val="0"/>
          <w:sz w:val="20"/>
          <w:szCs w:val="20"/>
          <w14:ligatures w14:val="none"/>
        </w:rPr>
        <w:t xml:space="preserve">, del servicio público domiciliario de energía. Servicio público que se presta en el predio con dirección URB C NUEVO GIRON SEC 3 MNZ J CAS 24 29</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DOSCIENTOS CUARENTA Y TRES MIL SETECIENTOS DIEZ PESOS M/CTE </w:t>
      </w:r>
      <w:r>
        <w:rPr>
          <w:rFonts w:cs="Arial" w:ascii="Arial" w:hAnsi="Arial"/>
          <w:b/>
          <w:color w:val="EE0000"/>
          <w:kern w:val="0"/>
          <w:sz w:val="20"/>
          <w:szCs w:val="20"/>
          <w14:ligatures w14:val="none"/>
        </w:rPr>
        <w:t xml:space="preserve">(243,710.00)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CARVAJAL FLOREZ ANDRES STEEVEN</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1005237742</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- 1288803</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DOSCIENTOS CUARENTA Y TRES MIL SETECIENTOS DIEZ PESOS M/CTE </w:t>
      </w:r>
      <w:r>
        <w:rPr>
          <w:rFonts w:cs="Arial" w:ascii="Arial" w:hAnsi="Arial"/>
          <w:b/>
          <w:color w:val="EE0000"/>
          <w:kern w:val="0"/>
          <w:sz w:val="20"/>
          <w:szCs w:val="20"/>
          <w14:ligatures w14:val="none"/>
        </w:rPr>
        <w:t xml:space="preserve">(243,710.00)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CARVAJAL FLOREZ ANDRES STEEVEN</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1005237742</w:t>
      </w:r>
      <w:r>
        <w:rPr>
          <w:rFonts w:cs="Arial" w:ascii="Arial" w:hAnsi="Arial"/>
          <w:kern w:val="0"/>
          <w:sz w:val="20"/>
          <w:szCs w:val="20"/>
          <w14:ligatures w14:val="none"/>
        </w:rPr>
        <w:t xml:space="preserve">, que adeuda al tesoro público de Girón, por concepto de Impuesto de Alumbrado Público, el valor DOSCIENTOS CUARENTA Y TRES MIL SETECIENTOS DIEZ PESOS M/CTE </w:t>
      </w:r>
      <w:r>
        <w:rPr>
          <w:rFonts w:cs="Arial" w:ascii="Arial" w:hAnsi="Arial"/>
          <w:b/>
          <w:color w:val="EE0000"/>
          <w:kern w:val="0"/>
          <w:sz w:val="20"/>
          <w:szCs w:val="20"/>
          <w14:ligatures w14:val="none"/>
        </w:rPr>
        <w:t xml:space="preserve">(243,710.00)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1732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BECERRA CADAVID ERICK MANUEL</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1005238328</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- 1716035</w:t>
      </w:r>
      <w:r>
        <w:rPr>
          <w:rFonts w:cs="Arial" w:ascii="Arial" w:hAnsi="Arial"/>
          <w:kern w:val="0"/>
          <w:sz w:val="20"/>
          <w:szCs w:val="20"/>
          <w14:ligatures w14:val="none"/>
        </w:rPr>
        <w:t xml:space="preserve">, del servicio público domiciliario de energía. Servicio público que se presta en el predio con dirección CAS 51 URB ALTOS LA CEIBA</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TRESCIENTOS CINCUENTA Y DOS MIL SEISCIENTOS VEINTIUNO PESOS M/CTE </w:t>
      </w:r>
      <w:r>
        <w:rPr>
          <w:rFonts w:cs="Arial" w:ascii="Arial" w:hAnsi="Arial"/>
          <w:b/>
          <w:color w:val="EE0000"/>
          <w:kern w:val="0"/>
          <w:sz w:val="20"/>
          <w:szCs w:val="20"/>
          <w14:ligatures w14:val="none"/>
        </w:rPr>
        <w:t xml:space="preserve">(352,621.00)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BECERRA CADAVID ERICK MANUEL</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1005238328</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- 1716035</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TRESCIENTOS CINCUENTA Y DOS MIL SEISCIENTOS VEINTIUNO PESOS M/CTE </w:t>
      </w:r>
      <w:r>
        <w:rPr>
          <w:rFonts w:cs="Arial" w:ascii="Arial" w:hAnsi="Arial"/>
          <w:b/>
          <w:color w:val="EE0000"/>
          <w:kern w:val="0"/>
          <w:sz w:val="20"/>
          <w:szCs w:val="20"/>
          <w14:ligatures w14:val="none"/>
        </w:rPr>
        <w:t xml:space="preserve">(352,621.00)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BECERRA CADAVID ERICK MANUEL</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1005238328</w:t>
      </w:r>
      <w:r>
        <w:rPr>
          <w:rFonts w:cs="Arial" w:ascii="Arial" w:hAnsi="Arial"/>
          <w:kern w:val="0"/>
          <w:sz w:val="20"/>
          <w:szCs w:val="20"/>
          <w14:ligatures w14:val="none"/>
        </w:rPr>
        <w:t xml:space="preserve">, que adeuda al tesoro público de Girón, por concepto de Impuesto de Alumbrado Público, el valor TRESCIENTOS CINCUENTA Y DOS MIL SEISCIENTOS VEINTIUNO PESOS M/CTE </w:t>
      </w:r>
      <w:r>
        <w:rPr>
          <w:rFonts w:cs="Arial" w:ascii="Arial" w:hAnsi="Arial"/>
          <w:b/>
          <w:color w:val="EE0000"/>
          <w:kern w:val="0"/>
          <w:sz w:val="20"/>
          <w:szCs w:val="20"/>
          <w14:ligatures w14:val="none"/>
        </w:rPr>
        <w:t xml:space="preserve">(352,621.00)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1733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SANABRIA BECERRA PABLA ANDREA</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1005271874</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- 1645505</w:t>
      </w:r>
      <w:r>
        <w:rPr>
          <w:rFonts w:cs="Arial" w:ascii="Arial" w:hAnsi="Arial"/>
          <w:kern w:val="0"/>
          <w:sz w:val="20"/>
          <w:szCs w:val="20"/>
          <w14:ligatures w14:val="none"/>
        </w:rPr>
        <w:t xml:space="preserve">, del servicio público domiciliario de energía. Servicio público que se presta en el predio con dirección CLL 27 4 MNZ J NUEVO GIRON</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QUINIENTOS DIEZ MIL DOSCIENTOS OCHENTA Y CINCO PESOS M/CTE </w:t>
      </w:r>
      <w:r>
        <w:rPr>
          <w:rFonts w:cs="Arial" w:ascii="Arial" w:hAnsi="Arial"/>
          <w:b/>
          <w:color w:val="EE0000"/>
          <w:kern w:val="0"/>
          <w:sz w:val="20"/>
          <w:szCs w:val="20"/>
          <w14:ligatures w14:val="none"/>
        </w:rPr>
        <w:t xml:space="preserve">(510,285.00)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SANABRIA BECERRA PABLA ANDREA</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1005271874</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- 1645505</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QUINIENTOS DIEZ MIL DOSCIENTOS OCHENTA Y CINCO PESOS M/CTE </w:t>
      </w:r>
      <w:r>
        <w:rPr>
          <w:rFonts w:cs="Arial" w:ascii="Arial" w:hAnsi="Arial"/>
          <w:b/>
          <w:color w:val="EE0000"/>
          <w:kern w:val="0"/>
          <w:sz w:val="20"/>
          <w:szCs w:val="20"/>
          <w14:ligatures w14:val="none"/>
        </w:rPr>
        <w:t xml:space="preserve">(510,285.00)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SANABRIA BECERRA PABLA ANDREA</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1005271874</w:t>
      </w:r>
      <w:r>
        <w:rPr>
          <w:rFonts w:cs="Arial" w:ascii="Arial" w:hAnsi="Arial"/>
          <w:kern w:val="0"/>
          <w:sz w:val="20"/>
          <w:szCs w:val="20"/>
          <w14:ligatures w14:val="none"/>
        </w:rPr>
        <w:t xml:space="preserve">, que adeuda al tesoro público de Girón, por concepto de Impuesto de Alumbrado Público, el valor QUINIENTOS DIEZ MIL DOSCIENTOS OCHENTA Y CINCO PESOS M/CTE </w:t>
      </w:r>
      <w:r>
        <w:rPr>
          <w:rFonts w:cs="Arial" w:ascii="Arial" w:hAnsi="Arial"/>
          <w:b/>
          <w:color w:val="EE0000"/>
          <w:kern w:val="0"/>
          <w:sz w:val="20"/>
          <w:szCs w:val="20"/>
          <w14:ligatures w14:val="none"/>
        </w:rPr>
        <w:t xml:space="preserve">(510,285.00)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1734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GOMEZ CAMELO VALENTINA</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1005298335</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- 1739614</w:t>
      </w:r>
      <w:r>
        <w:rPr>
          <w:rFonts w:cs="Arial" w:ascii="Arial" w:hAnsi="Arial"/>
          <w:kern w:val="0"/>
          <w:sz w:val="20"/>
          <w:szCs w:val="20"/>
          <w14:ligatures w14:val="none"/>
        </w:rPr>
        <w:t xml:space="preserve">, del servicio público domiciliario de energía. Servicio público que se presta en el predio con dirección URB ALTOS DE ANDINA CAS 74</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DOSCIENTOS NOVENTA Y SEIS MIL OCHOCIENTOS CUARENTA Y TRES PESOS M/CTE </w:t>
      </w:r>
      <w:r>
        <w:rPr>
          <w:rFonts w:cs="Arial" w:ascii="Arial" w:hAnsi="Arial"/>
          <w:b/>
          <w:color w:val="EE0000"/>
          <w:kern w:val="0"/>
          <w:sz w:val="20"/>
          <w:szCs w:val="20"/>
          <w14:ligatures w14:val="none"/>
        </w:rPr>
        <w:t xml:space="preserve">(296,843.00)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GOMEZ CAMELO VALENTINA</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1005298335</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- 1739614</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DOSCIENTOS NOVENTA Y SEIS MIL OCHOCIENTOS CUARENTA Y TRES PESOS M/CTE </w:t>
      </w:r>
      <w:r>
        <w:rPr>
          <w:rFonts w:cs="Arial" w:ascii="Arial" w:hAnsi="Arial"/>
          <w:b/>
          <w:color w:val="EE0000"/>
          <w:kern w:val="0"/>
          <w:sz w:val="20"/>
          <w:szCs w:val="20"/>
          <w14:ligatures w14:val="none"/>
        </w:rPr>
        <w:t xml:space="preserve">(296,843.00)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GOMEZ CAMELO VALENTINA</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1005298335</w:t>
      </w:r>
      <w:r>
        <w:rPr>
          <w:rFonts w:cs="Arial" w:ascii="Arial" w:hAnsi="Arial"/>
          <w:kern w:val="0"/>
          <w:sz w:val="20"/>
          <w:szCs w:val="20"/>
          <w14:ligatures w14:val="none"/>
        </w:rPr>
        <w:t xml:space="preserve">, que adeuda al tesoro público de Girón, por concepto de Impuesto de Alumbrado Público, el valor DOSCIENTOS NOVENTA Y SEIS MIL OCHOCIENTOS CUARENTA Y TRES PESOS M/CTE </w:t>
      </w:r>
      <w:r>
        <w:rPr>
          <w:rFonts w:cs="Arial" w:ascii="Arial" w:hAnsi="Arial"/>
          <w:b/>
          <w:color w:val="EE0000"/>
          <w:kern w:val="0"/>
          <w:sz w:val="20"/>
          <w:szCs w:val="20"/>
          <w14:ligatures w14:val="none"/>
        </w:rPr>
        <w:t xml:space="preserve">(296,843.00)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1735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PE�A RUEDA ANDRES FABIAN</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1005335238</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- 1753572</w:t>
      </w:r>
      <w:r>
        <w:rPr>
          <w:rFonts w:cs="Arial" w:ascii="Arial" w:hAnsi="Arial"/>
          <w:kern w:val="0"/>
          <w:sz w:val="20"/>
          <w:szCs w:val="20"/>
          <w14:ligatures w14:val="none"/>
        </w:rPr>
        <w:t xml:space="preserve">, del servicio público domiciliario de energía. Servicio público que se presta en el predio con dirección COND CARRIZAL MNZ F CAS 2 PRIMERA ETAPA</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TRESCIENTOS CUATRO MIL DOS PESOS M/CTE </w:t>
      </w:r>
      <w:r>
        <w:rPr>
          <w:rFonts w:cs="Arial" w:ascii="Arial" w:hAnsi="Arial"/>
          <w:b/>
          <w:color w:val="EE0000"/>
          <w:kern w:val="0"/>
          <w:sz w:val="20"/>
          <w:szCs w:val="20"/>
          <w14:ligatures w14:val="none"/>
        </w:rPr>
        <w:t xml:space="preserve">(304,002.00)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PE�A RUEDA ANDRES FABIAN</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1005335238</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- 1753572</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TRESCIENTOS CUATRO MIL DOS PESOS M/CTE </w:t>
      </w:r>
      <w:r>
        <w:rPr>
          <w:rFonts w:cs="Arial" w:ascii="Arial" w:hAnsi="Arial"/>
          <w:b/>
          <w:color w:val="EE0000"/>
          <w:kern w:val="0"/>
          <w:sz w:val="20"/>
          <w:szCs w:val="20"/>
          <w14:ligatures w14:val="none"/>
        </w:rPr>
        <w:t xml:space="preserve">(304,002.00)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PE�A RUEDA ANDRES FABIAN</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1005335238</w:t>
      </w:r>
      <w:r>
        <w:rPr>
          <w:rFonts w:cs="Arial" w:ascii="Arial" w:hAnsi="Arial"/>
          <w:kern w:val="0"/>
          <w:sz w:val="20"/>
          <w:szCs w:val="20"/>
          <w14:ligatures w14:val="none"/>
        </w:rPr>
        <w:t xml:space="preserve">, que adeuda al tesoro público de Girón, por concepto de Impuesto de Alumbrado Público, el valor TRESCIENTOS CUATRO MIL DOS PESOS M/CTE </w:t>
      </w:r>
      <w:r>
        <w:rPr>
          <w:rFonts w:cs="Arial" w:ascii="Arial" w:hAnsi="Arial"/>
          <w:b/>
          <w:color w:val="EE0000"/>
          <w:kern w:val="0"/>
          <w:sz w:val="20"/>
          <w:szCs w:val="20"/>
          <w14:ligatures w14:val="none"/>
        </w:rPr>
        <w:t xml:space="preserve">(304,002.00)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p>
      <w:pPr>
        <w:pStyle w:val="Normal"/>
        <w:keepNext w:val="true"/>
        <w:numPr>
          <w:ilvl w:val="0"/>
          <w:numId w:val="0"/>
        </w:numPr>
        <w:tabs>
          <w:tab w:val="clear" w:pos="708"/>
          <w:tab w:val="left" w:pos="870" w:leader="none"/>
          <w:tab w:val="center" w:pos="4561" w:leader="none"/>
        </w:tabs>
        <w:outlineLvl w:val="2"/>
        <w:rPr>
          <w:rFonts w:ascii="Arial" w:hAnsi="Arial" w:eastAsia="Times New Roman" w:cs="Arial"/>
          <w:b/>
          <w:bCs/>
          <w:sz w:val="20"/>
          <w:szCs w:val="20"/>
        </w:rPr>
      </w:pPr>
      <w:r>
        <w:rPr>
          <w:rFonts w:eastAsia="Times New Roman" w:cs="Arial" w:ascii="Arial" w:hAnsi="Arial"/>
          <w:b/>
          <w:bCs/>
          <w:sz w:val="20"/>
          <w:szCs w:val="20"/>
        </w:rPr>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kern w:val="0"/>
          <w:sz w:val="20"/>
          <w:szCs w:val="20"/>
          <w14:ligatures w14:val="none"/>
        </w:rPr>
        <w:t xml:space="preserve">RESOLUCION No. 1736 </w:t>
      </w:r>
      <w:r>
        <w:rPr>
          <w:rFonts w:cs="Arial" w:ascii="Arial" w:hAnsi="Arial"/>
          <w:b/>
          <w:bCs/>
          <w:color w:val="EE0000"/>
          <w:kern w:val="0"/>
          <w:sz w:val="20"/>
          <w:szCs w:val="20"/>
          <w14:ligatures w14:val="none"/>
        </w:rPr>
        <w:t xml:space="preserve">de 2026</w:t>
      </w:r>
    </w:p>
    <w:p>
      <w:pPr>
        <w:pStyle w:val="Normal"/>
        <w:tabs>
          <w:tab w:val="clear" w:pos="708"/>
          <w:tab w:val="center" w:pos="4419" w:leader="none"/>
          <w:tab w:val="right" w:pos="8838" w:leader="none"/>
        </w:tabs>
        <w:jc w:val="center"/>
        <w:rPr>
          <w:rFonts w:ascii="Arial" w:hAnsi="Arial" w:cs="Arial"/>
          <w:color w:val="EE0000"/>
          <w:kern w:val="0"/>
          <w:sz w:val="20"/>
          <w:szCs w:val="20"/>
          <w14:ligatures w14:val="none"/>
        </w:rPr>
      </w:pPr>
      <w:r>
        <w:rPr>
          <w:rFonts w:cs="Arial" w:ascii="Arial" w:hAnsi="Arial"/>
          <w:b/>
          <w:color w:val="EE0000"/>
          <w:kern w:val="0"/>
          <w:sz w:val="20"/>
          <w:szCs w:val="20"/>
          <w14:ligatures w14:val="none"/>
        </w:rPr>
        <w:t xml:space="preserve"> </w:t>
      </w:r>
      <w:r>
        <w:rPr>
          <w:rFonts w:cs="Arial" w:ascii="Arial" w:hAnsi="Arial"/>
          <w:b/>
          <w:color w:val="EE0000"/>
          <w:kern w:val="0"/>
          <w:sz w:val="20"/>
          <w:szCs w:val="20"/>
          <w14:ligatures w14:val="none"/>
        </w:rPr>
        <w:t xml:space="preserve">16/07/2026</w:t>
      </w:r>
    </w:p>
    <w:p>
      <w:pPr>
        <w:pStyle w:val="Normal"/>
        <w:tabs>
          <w:tab w:val="clear" w:pos="708"/>
          <w:tab w:val="center" w:pos="4419" w:leader="none"/>
          <w:tab w:val="right" w:pos="8838" w:leader="none"/>
        </w:tabs>
        <w:jc w:val="center"/>
        <w:rPr>
          <w:rFonts w:ascii="Arial" w:hAnsi="Arial" w:cs="Arial"/>
          <w:b/>
          <w:color w:val="EE0000"/>
          <w:kern w:val="0"/>
          <w:sz w:val="20"/>
          <w:szCs w:val="20"/>
          <w14:ligatures w14:val="none"/>
        </w:rPr>
      </w:pPr>
      <w:r>
        <w:rPr>
          <w:rFonts w:cs="Arial" w:ascii="Arial" w:hAnsi="Arial"/>
          <w:b/>
          <w:color w:val="EE0000"/>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POR MEDIO DEL CUAL SE DETERMINA Y LIQUIDA OFICIALMENTE UN IMPUESTO DE ALUMBRADO PÚBLICO.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La Secretaria de Hacienda del Municipio San Juan Girón, en uso de sus facultades legales y en especial las conferidas por el Acuerdo No. 017 de Septiembre 30 de 2016, y Acuerdo 053 de 2017, Y;</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CONSIDERANDO</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kern w:val="0"/>
          <w:sz w:val="20"/>
          <w:szCs w:val="20"/>
          <w14:ligatures w14:val="none"/>
        </w:rPr>
        <w:t>1. Que el Honorable Concejo Municipal de San Juan Girón, mediante Acuerdo No. 017 de septiembre 30 de 2016, expidió, y aprobó el Estatuto Tributario del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2. Que según lo dispuesto en el Numeral 6º del Artículo 282 del Acuerdo No. 017 de septiembre 30 de 2016, es una atribución de la Secretaria de Hacienda, practicar las liquidaciones oficiales e imponer las sanciones respectivas, previstas en el Estatuto Tributario Municipal.</w:t>
      </w:r>
    </w:p>
    <w:p>
      <w:pPr>
        <w:pStyle w:val="Normal"/>
        <w:jc w:val="both"/>
        <w:rPr>
          <w:rFonts w:ascii="Arial" w:hAnsi="Arial" w:cs="Arial"/>
          <w:i/>
          <w:kern w:val="0"/>
          <w:sz w:val="20"/>
          <w:szCs w:val="20"/>
          <w14:ligatures w14:val="none"/>
        </w:rPr>
      </w:pPr>
      <w:r>
        <w:rPr>
          <w:rFonts w:cs="Arial" w:ascii="Arial" w:hAnsi="Arial"/>
          <w:kern w:val="0"/>
          <w:sz w:val="20"/>
          <w:szCs w:val="20"/>
          <w14:ligatures w14:val="none"/>
        </w:rPr>
        <w:t xml:space="preserve">3. Que según lo establecido del Articulo 282 “FACULTAD DE FISCALIZACION E INVESTIGACION” del Acuerdo No. 017 de Septiembre 30 de 2016, dispone que la Secretaria de Hacienda Municipal tiene amplias facultades de fiscalización e investigación para asegurar el efectivo cumplimiento de las normas sustanciales. Para tal efecto podrá: </w:t>
      </w:r>
      <w:r>
        <w:rPr>
          <w:rFonts w:cs="Arial" w:ascii="Arial" w:hAnsi="Arial"/>
          <w:i/>
          <w:kern w:val="0"/>
          <w:sz w:val="20"/>
          <w:szCs w:val="20"/>
          <w14:ligatures w14:val="none"/>
        </w:rPr>
        <w:t>(…)</w:t>
      </w:r>
      <w:r>
        <w:rPr>
          <w:rFonts w:cs="Arial" w:ascii="Arial" w:hAnsi="Arial"/>
          <w:kern w:val="0"/>
          <w:sz w:val="20"/>
          <w:szCs w:val="20"/>
          <w14:ligatures w14:val="none"/>
        </w:rPr>
        <w:t xml:space="preserve">   </w:t>
      </w:r>
      <w:r>
        <w:rPr>
          <w:rFonts w:cs="Arial" w:ascii="Arial" w:hAnsi="Arial"/>
          <w:i/>
          <w:kern w:val="0"/>
          <w:sz w:val="20"/>
          <w:szCs w:val="20"/>
          <w14:ligatures w14:val="none"/>
        </w:rPr>
        <w:t>8) En general, efectuar todas las diligencias necesarias para la correcta y oportuna determinación de los impuestos, facilitando al contribuyente la aclaración de toda duda u omisión que conduzca a una correcta determinación.</w:t>
      </w:r>
    </w:p>
    <w:p>
      <w:pPr>
        <w:pStyle w:val="Normal"/>
        <w:jc w:val="both"/>
        <w:rPr>
          <w:rFonts w:ascii="Arial" w:hAnsi="Arial" w:cs="Arial"/>
          <w:i/>
          <w:kern w:val="0"/>
          <w:sz w:val="20"/>
          <w:szCs w:val="20"/>
          <w14:ligatures w14:val="none"/>
        </w:rPr>
      </w:pPr>
      <w:r>
        <w:rPr>
          <w:rFonts w:eastAsia="Times New Roman" w:cs="Arial" w:ascii="Arial" w:hAnsi="Arial"/>
          <w:b/>
          <w:bCs/>
          <w:kern w:val="0"/>
          <w:sz w:val="20"/>
          <w:szCs w:val="20"/>
          <w:lang w:eastAsia="es-ES"/>
          <w14:ligatures w14:val="none"/>
        </w:rPr>
        <w:t xml:space="preserve">4. </w:t>
      </w:r>
      <w:r>
        <w:rPr>
          <w:rFonts w:eastAsia="Times New Roman" w:cs="Arial" w:ascii="Arial" w:hAnsi="Arial"/>
          <w:bCs/>
          <w:kern w:val="0"/>
          <w:sz w:val="20"/>
          <w:szCs w:val="20"/>
          <w:lang w:eastAsia="es-ES"/>
          <w14:ligatures w14:val="none"/>
        </w:rPr>
        <w:t>Que en el numeral 2°</w:t>
      </w:r>
      <w:r>
        <w:rPr>
          <w:rFonts w:eastAsia="Times New Roman" w:cs="Arial" w:ascii="Arial" w:hAnsi="Arial"/>
          <w:b/>
          <w:bCs/>
          <w:kern w:val="0"/>
          <w:sz w:val="20"/>
          <w:szCs w:val="20"/>
          <w:lang w:eastAsia="es-ES"/>
          <w14:ligatures w14:val="none"/>
        </w:rPr>
        <w:t xml:space="preserve"> </w:t>
      </w:r>
      <w:r>
        <w:rPr>
          <w:rFonts w:eastAsia="Times New Roman" w:cs="Arial" w:ascii="Arial" w:hAnsi="Arial"/>
          <w:bCs/>
          <w:kern w:val="0"/>
          <w:sz w:val="20"/>
          <w:szCs w:val="20"/>
          <w:lang w:eastAsia="es-ES"/>
          <w14:ligatures w14:val="none"/>
        </w:rPr>
        <w:t xml:space="preserve"> del Articulo 99 del Estatuto Tributario Municipal el cual fue modificado por el Acuerdo 053 del 15 de diciembre de 2017, regula que el SUJETO PASIVO, del Impuesto de Alumbrado Público son  todas las personas naturales, jurídicas incluidas las de derecho público, sociedades de hecho, comunidad organizada, sucesiones ilíquidas, consorcios, uniones temporales, patrimonios autónomos o cualquiera otro tipo de asociación propietarias tenedoras o usufructuarias al cualquier título de los bienes inmuebles dotados de conexiones plantas o subestaciones y/o línea de transmisión de energía eléctrica así como todas aquellas que dispongan de conexiones eléctricas o que cuenten con el servicio de energía eléctrica sea esta adquirida en forma prepagada o post paga o auto generadora  o cogenerada pertenecientes al régimen de consumidores de energía regulados o no regulados y; en los casos en que no se realicen consumos de energía eléctrica los propietarios de predios y demás sujetos pasivos del impuesto predial que se encuentren dentro de la jurisdicción del Municipio.</w:t>
      </w:r>
    </w:p>
    <w:p>
      <w:pPr>
        <w:pStyle w:val="Normal"/>
        <w:jc w:val="both"/>
        <w:rPr>
          <w:rFonts w:ascii="Arial" w:hAnsi="Arial" w:cs="Arial"/>
          <w:i/>
          <w:kern w:val="0"/>
          <w:sz w:val="20"/>
          <w:szCs w:val="20"/>
          <w14:ligatures w14:val="none"/>
        </w:rPr>
      </w:pPr>
      <w:r>
        <w:rPr>
          <w:rFonts w:eastAsia="Times New Roman" w:cs="Arial" w:ascii="Arial" w:hAnsi="Arial"/>
          <w:bCs/>
          <w:kern w:val="0"/>
          <w:sz w:val="20"/>
          <w:szCs w:val="20"/>
          <w:lang w:eastAsia="es-ES"/>
          <w14:ligatures w14:val="none"/>
        </w:rPr>
        <w:t>5. Que en los  numerales  3°  y 4° del Articulo 99 del Acuerdo No. 017 de Septiembre 30 de 2016, los cuales fueron modificados por el Acuerdo 053 del 15 de diciembre de 2017 norma que el Hecho Generador y Causación del Impuesto de Alumbrado Público  lo constituye la prestación, expansión y mantenimiento del Alumbrado Público, el  cual se liquidará y cargará conforme al proceso de factura que realicen los generadoras, productoras, transmisoras o comercializadora; tengan o no la calidad de Empresa  de Servicios públicos Domiciliarios, prestadoras del respectivo Servicio de Energía Domiciliaria en el Municipio de Girón.</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t>6.  Que en el numeral 6° Artículo 99 “TARIFA” del Acuerdo No. 017 de 2016, modificado por el Acuerdo 053 del 15 de diciembre de 2017 estipula la tarifa que se cobrara el Municipio de acuerdo a la siguiente tabla:</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tbl>
      <w:tblPr>
        <w:tblW w:w="878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93"/>
        <w:gridCol w:w="2214"/>
        <w:gridCol w:w="2475"/>
      </w:tblGrid>
      <w:tr>
        <w:trPr>
          <w:trHeight w:val="112" w:hRule="atLeast"/>
        </w:trPr>
        <w:tc>
          <w:tcPr>
            <w:tcW w:w="8782"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SECTOR RESIDENCIAL, COMERCIAL, DE SERVICIOS, INDUSTRIAL Y RURAL</w:t>
            </w:r>
          </w:p>
        </w:tc>
      </w:tr>
      <w:tr>
        <w:trPr>
          <w:trHeight w:val="226" w:hRule="atLeast"/>
        </w:trPr>
        <w:tc>
          <w:tcPr>
            <w:tcW w:w="40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CLASIFICACIÓN DE LOS SUJETOS PASIVOS DEL IMPUESTO</w:t>
            </w:r>
          </w:p>
        </w:tc>
        <w:tc>
          <w:tcPr>
            <w:tcW w:w="22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kern w:val="0"/>
                <w:sz w:val="20"/>
                <w:szCs w:val="20"/>
                <w14:ligatures w14:val="none"/>
              </w:rPr>
            </w:pPr>
            <w:r>
              <w:rPr>
                <w:kern w:val="0"/>
                <w:sz w:val="20"/>
                <w:szCs w:val="20"/>
                <w14:ligatures w14:val="none"/>
              </w:rPr>
              <w:t>ESTRATO</w:t>
            </w:r>
          </w:p>
        </w:tc>
        <w:tc>
          <w:tcPr>
            <w:tcW w:w="24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kern w:val="0"/>
                <w:sz w:val="20"/>
                <w:szCs w:val="20"/>
                <w14:ligatures w14:val="none"/>
              </w:rPr>
            </w:pPr>
            <w:r>
              <w:rPr>
                <w:kern w:val="0"/>
                <w:sz w:val="20"/>
                <w:szCs w:val="20"/>
                <w14:ligatures w14:val="none"/>
              </w:rPr>
              <w:t>TARIFA</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RURAL</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14%</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kern w:val="0"/>
                <w:sz w:val="20"/>
                <w:szCs w:val="20"/>
                <w14:ligatures w14:val="none"/>
              </w:rPr>
              <w:t>URBANO</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2</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16%</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3</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17%</w:t>
            </w:r>
          </w:p>
        </w:tc>
      </w:tr>
      <w:tr>
        <w:trPr>
          <w:trHeight w:val="118"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4</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112"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5</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kern w:val="0"/>
                <w:sz w:val="20"/>
                <w:szCs w:val="20"/>
                <w14:ligatures w14:val="none"/>
              </w:rPr>
            </w:pPr>
            <w:r>
              <w:rPr>
                <w:kern w:val="0"/>
                <w:sz w:val="20"/>
                <w:szCs w:val="20"/>
                <w14:ligatures w14:val="none"/>
              </w:rPr>
              <w:t>RESIDENCIAL/HABITACIONAL</w:t>
            </w:r>
          </w:p>
        </w:tc>
        <w:tc>
          <w:tcPr>
            <w:tcW w:w="2214"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6</w:t>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I</w:t>
            </w:r>
            <w:r>
              <w:rPr>
                <w:rFonts w:cs="Arial" w:ascii="Arial" w:hAnsi="Arial"/>
                <w:kern w:val="0"/>
                <w:sz w:val="20"/>
                <w:szCs w:val="20"/>
                <w14:ligatures w14:val="none"/>
              </w:rPr>
              <w:t>NDUSTRIALES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COMERCIALES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INSTITUCIONALES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RECREACIONALES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r>
        <w:trPr>
          <w:trHeight w:val="93" w:hRule="atLeast"/>
        </w:trPr>
        <w:tc>
          <w:tcPr>
            <w:tcW w:w="4093"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MIXTOS Y OTROS</w:t>
            </w:r>
          </w:p>
        </w:tc>
        <w:tc>
          <w:tcPr>
            <w:tcW w:w="221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kern w:val="0"/>
                <w:sz w:val="20"/>
                <w:szCs w:val="20"/>
                <w14:ligatures w14:val="none"/>
              </w:rPr>
            </w:pPr>
            <w:r>
              <w:rPr>
                <w:rFonts w:cs="Arial" w:ascii="Arial" w:hAnsi="Arial"/>
                <w:b/>
                <w:kern w:val="0"/>
                <w:sz w:val="20"/>
                <w:szCs w:val="20"/>
                <w14:ligatures w14:val="none"/>
              </w:rPr>
            </w:r>
          </w:p>
        </w:tc>
        <w:tc>
          <w:tcPr>
            <w:tcW w:w="2475"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kern w:val="0"/>
                <w:sz w:val="20"/>
                <w:szCs w:val="20"/>
                <w14:ligatures w14:val="none"/>
              </w:rPr>
            </w:pPr>
            <w:r>
              <w:rPr>
                <w:rFonts w:cs="Arial" w:ascii="Arial" w:hAnsi="Arial"/>
                <w:kern w:val="0"/>
                <w:sz w:val="20"/>
                <w:szCs w:val="20"/>
                <w14:ligatures w14:val="none"/>
              </w:rPr>
              <w:t>18%</w:t>
            </w:r>
          </w:p>
        </w:tc>
      </w:tr>
    </w:tbl>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Calibri" w:hAnsi="Calibri" w:eastAsia="Times New Roman" w:cs="Calibri"/>
          <w:color w:val="000000"/>
          <w:kern w:val="0"/>
          <w:sz w:val="20"/>
          <w:szCs w:val="20"/>
          <w14:ligatures w14:val="none"/>
        </w:rPr>
      </w:pPr>
      <w:r>
        <w:rPr>
          <w:rFonts w:cs="Arial" w:ascii="Arial" w:hAnsi="Arial"/>
          <w:kern w:val="0"/>
          <w:sz w:val="20"/>
          <w:szCs w:val="20"/>
          <w14:ligatures w14:val="none"/>
        </w:rPr>
        <w:t xml:space="preserve">7. Que conforme a la relación aportada por la empresa comercializadora de energía eléctrica, Electrificadora de Santander S.A., ESP., a la Administración Municipal, Informa que el señor(a) </w:t>
      </w:r>
      <w:r>
        <w:rPr>
          <w:rFonts w:cs="Arial" w:ascii="Arial" w:hAnsi="Arial"/>
          <w:b/>
          <w:kern w:val="0"/>
          <w:sz w:val="20"/>
          <w:szCs w:val="20"/>
          <w14:ligatures w14:val="none"/>
        </w:rPr>
        <w:t xml:space="preserve">QUINTERO MOJICA ANGIE KATHERINE</w:t>
      </w:r>
      <w:r>
        <w:rPr>
          <w:rFonts w:cs="Arial" w:ascii="Arial" w:hAnsi="Arial"/>
          <w:kern w:val="0"/>
          <w:sz w:val="20"/>
          <w:szCs w:val="20"/>
          <w14:ligatures w14:val="none"/>
        </w:rPr>
        <w:t>, y/o Contribuyente, y/o Responsable, identificado con Documento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No</w:t>
      </w:r>
      <w:r>
        <w:rPr>
          <w:rFonts w:cs="Arial" w:ascii="Arial" w:hAnsi="Arial"/>
          <w:b/>
          <w:color w:val="EE0000"/>
          <w:kern w:val="0"/>
          <w:sz w:val="20"/>
          <w:szCs w:val="20"/>
          <w14:ligatures w14:val="none"/>
        </w:rPr>
        <w:t xml:space="preserve">. </w:t>
      </w:r>
      <w:r>
        <w:rPr>
          <w:rFonts w:cs="Arial" w:ascii="Arial" w:hAnsi="Arial"/>
          <w:b/>
          <w:kern w:val="0"/>
          <w:sz w:val="20"/>
          <w:szCs w:val="20"/>
          <w14:ligatures w14:val="none"/>
        </w:rPr>
        <w:t xml:space="preserve">1005336624</w:t>
      </w:r>
      <w:r>
        <w:rPr>
          <w:rFonts w:cs="Arial" w:ascii="Arial" w:hAnsi="Arial"/>
          <w:color w:val="EE0000"/>
          <w:kern w:val="0"/>
          <w:sz w:val="20"/>
          <w:szCs w:val="20"/>
          <w14:ligatures w14:val="none"/>
        </w:rPr>
        <w:t xml:space="preserve"> </w:t>
      </w:r>
      <w:r>
        <w:rPr>
          <w:rFonts w:cs="Arial" w:ascii="Arial" w:hAnsi="Arial"/>
          <w:kern w:val="0"/>
          <w:sz w:val="20"/>
          <w:szCs w:val="20"/>
          <w14:ligatures w14:val="none"/>
        </w:rPr>
        <w:t xml:space="preserve">quien figura como Suscriptor con Cuenta </w:t>
      </w:r>
      <w:r>
        <w:rPr>
          <w:rFonts w:cs="Arial" w:ascii="Arial" w:hAnsi="Arial"/>
          <w:b/>
          <w:kern w:val="0"/>
          <w:sz w:val="20"/>
          <w:szCs w:val="20"/>
          <w14:ligatures w14:val="none"/>
        </w:rPr>
        <w:t xml:space="preserve">No. Importación de cartera - 1738538</w:t>
      </w:r>
      <w:r>
        <w:rPr>
          <w:rFonts w:cs="Arial" w:ascii="Arial" w:hAnsi="Arial"/>
          <w:kern w:val="0"/>
          <w:sz w:val="20"/>
          <w:szCs w:val="20"/>
          <w14:ligatures w14:val="none"/>
        </w:rPr>
        <w:t xml:space="preserve">, del servicio público domiciliario de energía. Servicio público que se presta en el predio con dirección URB ALTOS DE ANDINA 3B</w:t>
      </w:r>
      <w:r>
        <w:rPr>
          <w:rFonts w:eastAsia="Times New Roman" w:cs="Calibri" w:ascii="Calibri" w:hAnsi="Calibri"/>
          <w:color w:val="EE0000"/>
          <w:kern w:val="0"/>
          <w:sz w:val="20"/>
          <w:szCs w:val="20"/>
          <w14:ligatures w14:val="none"/>
        </w:rPr>
        <w:t xml:space="preserve"> </w:t>
      </w:r>
      <w:r>
        <w:rPr>
          <w:rFonts w:cs="Arial" w:ascii="Arial" w:hAnsi="Arial"/>
          <w:kern w:val="0"/>
          <w:sz w:val="20"/>
          <w:szCs w:val="20"/>
          <w14:ligatures w14:val="none"/>
        </w:rPr>
        <w:t xml:space="preserve">Girón, adeuda el valor de </w:t>
      </w:r>
      <w:r>
        <w:rPr>
          <w:rFonts w:cs="Arial" w:ascii="Arial" w:hAnsi="Arial"/>
          <w:color w:val="EE0000"/>
          <w:kern w:val="0"/>
          <w:sz w:val="20"/>
          <w:szCs w:val="20"/>
          <w14:ligatures w14:val="none"/>
        </w:rPr>
        <w:t xml:space="preserve">TRESCIENTOS CATORCE MIL TRESCIENTOS VEINTIDÓS PESOS M/CTE </w:t>
      </w:r>
      <w:r>
        <w:rPr>
          <w:rFonts w:cs="Arial" w:ascii="Arial" w:hAnsi="Arial"/>
          <w:b/>
          <w:color w:val="EE0000"/>
          <w:kern w:val="0"/>
          <w:sz w:val="20"/>
          <w:szCs w:val="20"/>
          <w14:ligatures w14:val="none"/>
        </w:rPr>
        <w:t xml:space="preserve">(314,322.00)</w:t>
      </w:r>
      <w:r>
        <w:rPr>
          <w:rFonts w:cs="Arial" w:ascii="Arial" w:hAnsi="Arial"/>
          <w:b/>
          <w:kern w:val="0"/>
          <w:sz w:val="20"/>
          <w:szCs w:val="20"/>
          <w14:ligatures w14:val="none"/>
        </w:rPr>
        <w:t xml:space="preserve">, A CORTE del </w:t>
      </w:r>
      <w:r>
        <w:rPr>
          <w:rFonts w:cs="Arial" w:ascii="Arial" w:hAnsi="Arial"/>
          <w:b/>
          <w:color w:val="EE0000"/>
          <w:kern w:val="0"/>
          <w:sz w:val="20"/>
          <w:szCs w:val="20"/>
          <w14:ligatures w14:val="none"/>
        </w:rPr>
        <w:t xml:space="preserve">14/07/2026</w:t>
      </w:r>
      <w:r>
        <w:rPr>
          <w:rFonts w:cs="Arial" w:ascii="Arial" w:hAnsi="Arial"/>
          <w:kern w:val="0"/>
          <w:sz w:val="20"/>
          <w:szCs w:val="20"/>
          <w14:ligatures w14:val="none"/>
        </w:rPr>
        <w:t>.</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 xml:space="preserve">8. Que por lo anteriormente escrito este despacho. </w:t>
      </w:r>
    </w:p>
    <w:p>
      <w:pPr>
        <w:pStyle w:val="Normal"/>
        <w:tabs>
          <w:tab w:val="clear" w:pos="708"/>
          <w:tab w:val="right" w:pos="8840" w:leader="none"/>
        </w:tabs>
        <w:jc w:val="both"/>
        <w:rPr>
          <w:rFonts w:ascii="Arial" w:hAnsi="Arial" w:cs="Arial"/>
          <w:kern w:val="0"/>
          <w:sz w:val="20"/>
          <w:szCs w:val="20"/>
          <w14:ligatures w14:val="none"/>
        </w:rPr>
      </w:pPr>
      <w:r>
        <w:rPr>
          <w:rFonts w:cs="Arial" w:ascii="Arial" w:hAnsi="Arial"/>
          <w:kern w:val="0"/>
          <w:sz w:val="20"/>
          <w:szCs w:val="20"/>
          <w14:ligatures w14:val="none"/>
        </w:rPr>
        <w:tab/>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t>RESUELVE</w:t>
      </w:r>
    </w:p>
    <w:p>
      <w:pPr>
        <w:pStyle w:val="Normal"/>
        <w:jc w:val="center"/>
        <w:rPr>
          <w:rFonts w:ascii="Arial" w:hAnsi="Arial" w:cs="Arial"/>
          <w:b/>
          <w:kern w:val="0"/>
          <w:sz w:val="20"/>
          <w:szCs w:val="20"/>
          <w14:ligatures w14:val="none"/>
        </w:rPr>
      </w:pPr>
      <w:r>
        <w:rPr>
          <w:rFonts w:cs="Arial" w:ascii="Arial" w:hAnsi="Arial"/>
          <w:b/>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PRIMERO: </w:t>
      </w:r>
      <w:r>
        <w:rPr>
          <w:rFonts w:cs="Arial" w:ascii="Arial" w:hAnsi="Arial"/>
          <w:kern w:val="0"/>
          <w:sz w:val="20"/>
          <w:szCs w:val="20"/>
          <w14:ligatures w14:val="none"/>
        </w:rPr>
        <w:t>Expedir la presente liquidación por concepto del Impuesto de Alumbrado Público y determinar cómo valor a cargo del(a) Señor (a)</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QUINTERO MOJICA ANGIE KATHERINE</w:t>
      </w:r>
      <w:r>
        <w:rPr>
          <w:rFonts w:cs="Arial" w:ascii="Arial" w:hAnsi="Arial"/>
          <w:kern w:val="0"/>
          <w:sz w:val="20"/>
          <w:szCs w:val="20"/>
          <w14:ligatures w14:val="none"/>
        </w:rPr>
        <w:t xml:space="preserve">, identificado con Documento</w:t>
      </w:r>
      <w:r>
        <w:rPr>
          <w:rFonts w:cs="Arial" w:ascii="Arial" w:hAnsi="Arial"/>
          <w:b/>
          <w:color w:val="EE0000"/>
          <w:kern w:val="0"/>
          <w:sz w:val="20"/>
          <w:szCs w:val="20"/>
          <w14:ligatures w14:val="none"/>
        </w:rPr>
        <w:t xml:space="preserve"> No. 1005336624</w:t>
      </w:r>
      <w:r>
        <w:rPr>
          <w:rFonts w:cs="Arial" w:ascii="Arial" w:hAnsi="Arial"/>
          <w:kern w:val="0"/>
          <w:sz w:val="20"/>
          <w:szCs w:val="20"/>
          <w14:ligatures w14:val="none"/>
        </w:rPr>
        <w:t xml:space="preserve">, </w:t>
      </w:r>
      <w:r>
        <w:rPr>
          <w:sz w:val="20"/>
          <w:szCs w:val="20"/>
        </w:rPr>
        <w:t>Y/O RESPONSABLE, QUIEN FIGURA COMO SUSCRIPTOR DEL IMPUESTO DE ALUMBRADO PÚBLICO</w:t>
      </w:r>
      <w:r>
        <w:rPr>
          <w:rFonts w:cs="Arial" w:ascii="Arial" w:hAnsi="Arial"/>
          <w:kern w:val="0"/>
          <w:sz w:val="20"/>
          <w:szCs w:val="20"/>
          <w14:ligatures w14:val="none"/>
        </w:rPr>
        <w:t xml:space="preserve"> con Cuenta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Importación de cartera - 1738538</w:t>
      </w:r>
      <w:r>
        <w:rPr>
          <w:rFonts w:cs="Arial" w:ascii="Arial" w:hAnsi="Arial"/>
          <w:kern w:val="0"/>
          <w:sz w:val="20"/>
          <w:szCs w:val="20"/>
          <w14:ligatures w14:val="none"/>
        </w:rPr>
        <w:t xml:space="preserve"> por la suma de </w:t>
      </w:r>
      <w:r>
        <w:rPr>
          <w:rFonts w:cs="Arial" w:ascii="Arial" w:hAnsi="Arial"/>
          <w:color w:val="EE0000"/>
          <w:kern w:val="0"/>
          <w:sz w:val="20"/>
          <w:szCs w:val="20"/>
          <w14:ligatures w14:val="none"/>
        </w:rPr>
        <w:t xml:space="preserve">TRESCIENTOS CATORCE MIL TRESCIENTOS VEINTIDÓS PESOS M/CTE </w:t>
      </w:r>
      <w:r>
        <w:rPr>
          <w:rFonts w:cs="Arial" w:ascii="Arial" w:hAnsi="Arial"/>
          <w:b/>
          <w:color w:val="EE0000"/>
          <w:kern w:val="0"/>
          <w:sz w:val="20"/>
          <w:szCs w:val="20"/>
          <w14:ligatures w14:val="none"/>
        </w:rPr>
        <w:t xml:space="preserve">(314,322.00)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 xml:space="preserve">ARTICULO SEGUNDO: </w:t>
      </w:r>
      <w:r>
        <w:rPr>
          <w:rFonts w:cs="Arial" w:ascii="Arial" w:hAnsi="Arial"/>
          <w:kern w:val="0"/>
          <w:sz w:val="20"/>
          <w:szCs w:val="20"/>
          <w14:ligatures w14:val="none"/>
        </w:rPr>
        <w:t xml:space="preserve">Notificar </w:t>
      </w:r>
      <w:r>
        <w:rPr>
          <w:rFonts w:cs="Arial" w:ascii="Arial" w:hAnsi="Arial"/>
          <w:b/>
          <w:kern w:val="0"/>
          <w:sz w:val="20"/>
          <w:szCs w:val="20"/>
          <w14:ligatures w14:val="none"/>
        </w:rPr>
        <w:t xml:space="preserve">a </w:t>
      </w:r>
      <w:r>
        <w:rPr>
          <w:rFonts w:cs="Arial" w:ascii="Arial" w:hAnsi="Arial"/>
          <w:b/>
          <w:color w:val="EE0000"/>
          <w:kern w:val="0"/>
          <w:sz w:val="20"/>
          <w:szCs w:val="20"/>
          <w14:ligatures w14:val="none"/>
        </w:rPr>
        <w:t xml:space="preserve">QUINTERO MOJICA ANGIE KATHERINE</w:t>
      </w:r>
      <w:r>
        <w:rPr>
          <w:rFonts w:cs="Arial" w:ascii="Arial" w:hAnsi="Arial"/>
          <w:kern w:val="0"/>
          <w:sz w:val="20"/>
          <w:szCs w:val="20"/>
          <w14:ligatures w14:val="none"/>
        </w:rPr>
        <w:t xml:space="preserve">, </w:t>
      </w:r>
      <w:r>
        <w:rPr>
          <w:sz w:val="20"/>
          <w:szCs w:val="20"/>
        </w:rPr>
        <w:t xml:space="preserve">Y/O RESPONSABLE, QUIEN FIGURA COMO SUSCRIPTOR DEL IMPUESTO DE ALUMBRADO PÚBLICO. </w:t>
      </w:r>
      <w:r>
        <w:rPr>
          <w:rFonts w:cs="Arial" w:ascii="Arial" w:hAnsi="Arial"/>
          <w:kern w:val="0"/>
          <w:sz w:val="20"/>
          <w:szCs w:val="20"/>
          <w14:ligatures w14:val="none"/>
        </w:rPr>
        <w:t>identificado con Documento No.</w:t>
      </w:r>
      <w:r>
        <w:rPr>
          <w:rFonts w:cs="Arial" w:ascii="Arial" w:hAnsi="Arial"/>
          <w:b/>
          <w:kern w:val="0"/>
          <w:sz w:val="20"/>
          <w:szCs w:val="20"/>
          <w14:ligatures w14:val="none"/>
        </w:rPr>
        <w:t xml:space="preserve"> </w:t>
      </w:r>
      <w:r>
        <w:rPr>
          <w:rFonts w:cs="Arial" w:ascii="Arial" w:hAnsi="Arial"/>
          <w:b/>
          <w:color w:val="EE0000"/>
          <w:kern w:val="0"/>
          <w:sz w:val="20"/>
          <w:szCs w:val="20"/>
          <w14:ligatures w14:val="none"/>
        </w:rPr>
        <w:t xml:space="preserve">1005336624</w:t>
      </w:r>
      <w:r>
        <w:rPr>
          <w:rFonts w:cs="Arial" w:ascii="Arial" w:hAnsi="Arial"/>
          <w:kern w:val="0"/>
          <w:sz w:val="20"/>
          <w:szCs w:val="20"/>
          <w14:ligatures w14:val="none"/>
        </w:rPr>
        <w:t xml:space="preserve">, que adeuda al tesoro público de Girón, por concepto de Impuesto de Alumbrado Público, el valor TRESCIENTOS CATORCE MIL TRESCIENTOS VEINTIDÓS PESOS M/CTE </w:t>
      </w:r>
      <w:r>
        <w:rPr>
          <w:rFonts w:cs="Arial" w:ascii="Arial" w:hAnsi="Arial"/>
          <w:b/>
          <w:color w:val="EE0000"/>
          <w:kern w:val="0"/>
          <w:sz w:val="20"/>
          <w:szCs w:val="20"/>
          <w14:ligatures w14:val="none"/>
        </w:rPr>
        <w:t xml:space="preserve">(314,322.00)</w:t>
      </w:r>
      <w:r>
        <w:rPr>
          <w:rFonts w:cs="Arial" w:ascii="Arial" w:hAnsi="Arial"/>
          <w:kern w:val="0"/>
          <w:sz w:val="20"/>
          <w:szCs w:val="20"/>
          <w14:ligatures w14:val="none"/>
        </w:rPr>
        <w:t>,.</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TERCERO:</w:t>
      </w:r>
      <w:r>
        <w:rPr>
          <w:rFonts w:cs="Arial" w:ascii="Arial" w:hAnsi="Arial"/>
          <w:kern w:val="0"/>
          <w:sz w:val="20"/>
          <w:szCs w:val="20"/>
          <w14:ligatures w14:val="none"/>
        </w:rPr>
        <w:t xml:space="preserve"> La presente liquidación oficial se notificará de conformidad con el artículo 216 del Estatuto Tributario Municipal, concordante con el artículo 565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jc w:val="both"/>
        <w:rPr>
          <w:rFonts w:ascii="Arial" w:hAnsi="Arial" w:cs="Arial"/>
          <w:kern w:val="0"/>
          <w:sz w:val="20"/>
          <w:szCs w:val="20"/>
          <w14:ligatures w14:val="none"/>
        </w:rPr>
      </w:pPr>
      <w:r>
        <w:rPr>
          <w:rFonts w:cs="Arial" w:ascii="Arial" w:hAnsi="Arial"/>
          <w:b/>
          <w:kern w:val="0"/>
          <w:sz w:val="20"/>
          <w:szCs w:val="20"/>
          <w14:ligatures w14:val="none"/>
        </w:rPr>
        <w:t>ARTICULO CUARTO:</w:t>
      </w:r>
      <w:r>
        <w:rPr>
          <w:rFonts w:cs="Arial" w:ascii="Arial" w:hAnsi="Arial"/>
          <w:kern w:val="0"/>
          <w:sz w:val="20"/>
          <w:szCs w:val="20"/>
          <w14:ligatures w14:val="none"/>
        </w:rPr>
        <w:t xml:space="preserve"> Contra la presente resolución procede el recurso de reconsideración de conformidad con lo previsto en el artículo 319 del Estatuto Tributario Municipal, el cual podrá interponerse ante la secretaria de Hacienda dentro de los dos (2) meses siguientes a la notificación del presente acto administrativo; el recurso deberá cumplir con los requisitos exigidos en el artículo 319 del estatuto tributario municipal, todo lo anterior de conformidad con lo establecido en los artículos 720 y 722 del Estatuto tributario nacional. </w:t>
      </w:r>
    </w:p>
    <w:p>
      <w:pPr>
        <w:pStyle w:val="Normal"/>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kern w:val="0"/>
          <w:sz w:val="20"/>
          <w:szCs w:val="20"/>
          <w14:ligatures w14:val="none"/>
        </w:rPr>
      </w:pPr>
      <w:r>
        <w:rPr>
          <w:rFonts w:cs="Arial" w:ascii="Arial" w:hAnsi="Arial"/>
          <w:b/>
          <w:kern w:val="0"/>
          <w:sz w:val="20"/>
          <w:szCs w:val="20"/>
          <w14:ligatures w14:val="none"/>
        </w:rPr>
        <w:t>ARTICULO QUINTO:</w:t>
      </w:r>
      <w:r>
        <w:rPr>
          <w:rFonts w:cs="Arial" w:ascii="Arial" w:hAnsi="Arial"/>
          <w:kern w:val="0"/>
          <w:sz w:val="20"/>
          <w:szCs w:val="20"/>
          <w14:ligatures w14:val="none"/>
        </w:rPr>
        <w:t xml:space="preserve"> El presente documento una vez ejecutoriado, presta merito ejecutivo por jurisdicción coactiva de conformidad con el Artículo 414 del Acuerdo No. 017 de Septiembre 30 de 2016.</w:t>
      </w:r>
    </w:p>
    <w:p>
      <w:pPr>
        <w:pStyle w:val="Normal"/>
        <w:shd w:val="clear" w:color="auto" w:fill="FFFFFF"/>
        <w:jc w:val="both"/>
        <w:rPr>
          <w:rFonts w:ascii="Arial" w:hAnsi="Arial" w:cs="Arial"/>
          <w:kern w:val="0"/>
          <w:sz w:val="20"/>
          <w:szCs w:val="20"/>
          <w14:ligatures w14:val="none"/>
        </w:rPr>
      </w:pPr>
      <w:r>
        <w:rPr>
          <w:rFonts w:cs="Arial" w:ascii="Arial" w:hAnsi="Arial"/>
          <w:kern w:val="0"/>
          <w:sz w:val="20"/>
          <w:szCs w:val="20"/>
          <w14:ligatures w14:val="none"/>
        </w:rPr>
      </w:r>
    </w:p>
    <w:p>
      <w:pPr>
        <w:pStyle w:val="Normal"/>
        <w:shd w:val="clear" w:color="auto" w:fill="FFFFFF"/>
        <w:jc w:val="both"/>
        <w:rPr>
          <w:rFonts w:ascii="Arial" w:hAnsi="Arial" w:cs="Arial"/>
          <w:b/>
          <w:kern w:val="0"/>
          <w:sz w:val="20"/>
          <w:szCs w:val="20"/>
          <w14:ligatures w14:val="none"/>
        </w:rPr>
      </w:pPr>
      <w:r>
        <w:rPr>
          <w:rFonts w:cs="Arial" w:ascii="Arial" w:hAnsi="Arial"/>
          <w:b/>
          <w:kern w:val="0"/>
          <w:sz w:val="20"/>
          <w:szCs w:val="20"/>
          <w14:ligatures w14:val="none"/>
        </w:rPr>
        <w:t>NOTA:  SEÑOR CONTRIBUYENTE, EN CASO DE HABER CANCELADO LA TOTALIDAD DE LA OBLIGACIÓN POR ALUMBRADO PÚBLICO, HACER CASO OMISO A ESTA COMUNICACIÓN</w:t>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rPr>
          <w:rFonts w:ascii="Arial" w:hAnsi="Arial" w:eastAsia="Arial MT" w:cs="Arial"/>
          <w:color w:val="EE0000"/>
          <w:kern w:val="0"/>
          <w:sz w:val="20"/>
          <w:szCs w:val="20"/>
          <w14:ligatures w14:val="none"/>
        </w:rPr>
      </w:pPr>
      <w:r>
        <w:rPr>
          <w:rFonts w:eastAsia="Arial MT" w:cs="Arial" w:ascii="Arial" w:hAnsi="Arial"/>
          <w:color w:val="EE0000"/>
          <w:kern w:val="0"/>
          <w:sz w:val="20"/>
          <w:szCs w:val="20"/>
          <w14:ligatures w14:val="none"/>
        </w:rPr>
      </w:r>
    </w:p>
    <w:p>
      <w:pPr>
        <w:pStyle w:val="Normal"/>
        <w:widowControl w:val="false"/>
        <w:spacing w:before="116" w:after="0"/>
        <w:jc w:val="center"/>
        <w:rPr>
          <w:rFonts w:ascii="Arial" w:hAnsi="Arial" w:eastAsia="Arial MT" w:cs="Arial"/>
          <w:color w:val="EE0000"/>
          <w:kern w:val="0"/>
          <w:sz w:val="20"/>
          <w:szCs w:val="20"/>
          <w14:ligatures w14:val="none"/>
        </w:rPr>
      </w:pPr>
      <w:r>
        <w:rPr/>
        <w:drawing>
          <wp:inline distT="0" distB="0" distL="0" distR="0">
            <wp:extent cx="2524760" cy="772795"/>
            <wp:effectExtent l="0" t="0" r="0" b="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1"/>
                    <pic:cNvPicPr>
                      <a:picLocks noChangeAspect="1" noChangeArrowheads="1"/>
                    </pic:cNvPicPr>
                  </pic:nvPicPr>
                  <pic:blipFill>
                    <a:blip r:embed="rId2"/>
                    <a:srcRect l="4775" t="15937" r="9927" b="4943"/>
                    <a:stretch>
                      <a:fillRect/>
                    </a:stretch>
                  </pic:blipFill>
                  <pic:spPr bwMode="auto">
                    <a:xfrm>
                      <a:off x="0" y="0"/>
                      <a:ext cx="2524760" cy="772795"/>
                    </a:xfrm>
                    <a:prstGeom prst="rect">
                      <a:avLst/>
                    </a:prstGeom>
                    <a:noFill/>
                  </pic:spPr>
                </pic:pic>
              </a:graphicData>
            </a:graphic>
          </wp:inline>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b/>
          <w:bCs/>
          <w:color w:themeColor="text1" w:val="000000"/>
          <w:kern w:val="0"/>
          <w:sz w:val="20"/>
          <w:szCs w:val="20"/>
          <w14:ligatures w14:val="none"/>
        </w:rPr>
      </w:pPr>
      <w:r>
        <w:rPr>
          <w:rFonts w:eastAsia="Arial MT" w:cs="Arial" w:ascii="Arial" w:hAnsi="Arial"/>
          <w:b/>
          <w:bCs/>
          <w:color w:themeColor="text1" w:val="000000"/>
          <w:kern w:val="0"/>
          <w:sz w:val="20"/>
          <w:szCs w:val="20"/>
          <w14:ligatures w14:val="none"/>
        </w:rPr>
        <w:t>JORGE ANDRES RAMIREZ SANGUINO</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DIRECTOR ADMINISTRATIVO DE PREDIAL Y OTROS IMPUESTOS</w:t>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drawing>
          <wp:anchor distT="0" distB="0" distL="0" distR="0" simplePos="0" relativeHeight="14" behindDoc="0" locked="0" layoutInCell="0" allowOverlap="1">
            <wp:simplePos x="0" y="0"/>
            <wp:positionH relativeFrom="column">
              <wp:posOffset>382270</wp:posOffset>
            </wp:positionH>
            <wp:positionV relativeFrom="paragraph">
              <wp:posOffset>100330</wp:posOffset>
            </wp:positionV>
            <wp:extent cx="2180590" cy="323850"/>
            <wp:effectExtent l="0" t="0" r="0" b="0"/>
            <wp:wrapSquare wrapText="largest"/>
            <wp:docPr id="1002" name="Imagen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pic:cNvPicPr>
                      <a:picLocks noChangeAspect="1" noChangeArrowheads="1"/>
                    </pic:cNvPicPr>
                  </pic:nvPicPr>
                  <pic:blipFill>
                    <a:blip r:embed="rId3"/>
                    <a:stretch>
                      <a:fillRect/>
                    </a:stretch>
                  </pic:blipFill>
                  <pic:spPr bwMode="auto">
                    <a:xfrm>
                      <a:off x="0" y="0"/>
                      <a:ext cx="2180590" cy="323850"/>
                    </a:xfrm>
                    <a:prstGeom prst="rect">
                      <a:avLst/>
                    </a:prstGeom>
                    <a:noFill/>
                  </pic:spPr>
                </pic:pic>
              </a:graphicData>
            </a:graphic>
          </wp:anchor>
        </w:drawing>
      </w:r>
    </w:p>
    <w:p>
      <w:pPr>
        <w:pStyle w:val="Normal"/>
        <w:widowControl w:val="false"/>
        <w:tabs>
          <w:tab w:val="clear" w:pos="708"/>
          <w:tab w:val="left" w:pos="142" w:leader="none"/>
          <w:tab w:val="left" w:pos="426" w:leader="none"/>
        </w:tabs>
        <w:spacing w:lineRule="auto" w:line="298"/>
        <w:ind w:firstLine="426" w:end="191"/>
        <w:jc w:val="center"/>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r>
    </w:p>
    <w:p>
      <w:pPr>
        <w:pStyle w:val="Normal"/>
        <w:widowControl w:val="false"/>
        <w:ind w:start="500"/>
        <w:rPr>
          <w:rFonts w:ascii="Arial" w:hAnsi="Arial" w:eastAsia="Arial MT" w:cs="Arial"/>
          <w:color w:themeColor="text1" w:val="000000"/>
          <w:kern w:val="0"/>
          <w:sz w:val="20"/>
          <w:szCs w:val="20"/>
          <w14:ligatures w14:val="none"/>
        </w:rPr>
      </w:pPr>
      <w:r>
        <w:rPr>
          <w:rFonts w:eastAsia="Arial MT" w:cs="Arial" w:ascii="Arial" w:hAnsi="Arial"/>
          <w:color w:themeColor="text1" w:val="000000"/>
          <w:spacing w:val="-2"/>
          <w:kern w:val="0"/>
          <w:sz w:val="20"/>
          <w:szCs w:val="20"/>
          <w14:ligatures w14:val="none"/>
        </w:rPr>
        <w:t>Proyecto:</w:t>
      </w:r>
    </w:p>
    <w:p>
      <w:pPr>
        <w:pStyle w:val="Normal"/>
        <w:widowControl w:val="false"/>
        <w:spacing w:before="47" w:after="0"/>
        <w:ind w:start="500" w:end="-234"/>
        <w:rPr>
          <w:rFonts w:ascii="Arial" w:hAnsi="Arial" w:eastAsia="Arial MT" w:cs="Arial"/>
          <w:color w:themeColor="text1" w:val="000000"/>
          <w:spacing w:val="40"/>
          <w:kern w:val="0"/>
          <w:sz w:val="20"/>
          <w:szCs w:val="20"/>
          <w14:ligatures w14:val="none"/>
        </w:rPr>
      </w:pPr>
      <w:r>
        <w:rPr>
          <w:rFonts w:eastAsia="Arial MT" w:cs="Arial" w:ascii="Arial" w:hAnsi="Arial"/>
          <w:color w:themeColor="text1" w:val="000000"/>
          <w:kern w:val="0"/>
          <w:sz w:val="20"/>
          <w:szCs w:val="20"/>
          <w14:ligatures w14:val="none"/>
        </w:rPr>
        <w:t>VIVIANA CAROLINA ALVAREZ M.</w:t>
      </w:r>
    </w:p>
    <w:p>
      <w:pPr>
        <w:pStyle w:val="Normal"/>
        <w:widowControl w:val="false"/>
        <w:spacing w:before="47" w:after="0"/>
        <w:ind w:start="500" w:end="-234"/>
        <w:rPr>
          <w:rFonts w:ascii="Arial" w:hAnsi="Arial" w:eastAsia="Arial MT" w:cs="Arial"/>
          <w:color w:themeColor="text1" w:val="000000"/>
          <w:kern w:val="0"/>
          <w:sz w:val="20"/>
          <w:szCs w:val="20"/>
          <w14:ligatures w14:val="none"/>
        </w:rPr>
      </w:pPr>
      <w:r>
        <w:rPr>
          <w:rFonts w:eastAsia="Arial MT" w:cs="Arial" w:ascii="Arial" w:hAnsi="Arial"/>
          <w:color w:themeColor="text1" w:val="000000"/>
          <w:kern w:val="0"/>
          <w:sz w:val="20"/>
          <w:szCs w:val="20"/>
          <w14:ligatures w14:val="none"/>
        </w:rPr>
        <w:t>Apoyo Alumbrado Público</w:t>
      </w:r>
    </w:p>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ucida Sans Unicode">
    <w:charset w:val="01" w:characterSet="utf-8"/>
    <w:family w:val="swiss"/>
    <w:pitch w:val="variable"/>
  </w:font>
  <w:font w:name="DejaVu Sans">
    <w:charset w:val="01" w:characterSet="utf-8"/>
    <w:family w:val="swiss"/>
    <w:pitch w:val="variable"/>
  </w:font>
  <w:font w:name="Arial">
    <w:charset w:val="01" w:characterSet="utf-8"/>
    <w:family w:val="swiss"/>
    <w:pitch w:val="variable"/>
  </w:font>
  <w:font w:name="Calibri">
    <w:charset w:val="01" w:characterSet="utf-8"/>
    <w:family w:val="swiss"/>
    <w:pitch w:val="variable"/>
  </w:font>
  <w:font w:name="Tahoma">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ahoma" w:hAnsi="Tahoma" w:cs="Tahoma"/>
        <w:sz w:val="18"/>
        <w:szCs w:val="18"/>
      </w:rPr>
    </w:pPr>
    <w:r>
      <w:rPr/>
      <w:drawing>
        <wp:inline distT="0" distB="0" distL="0" distR="0">
          <wp:extent cx="5612130" cy="553085"/>
          <wp:effectExtent l="0" t="0" r="0" b="0"/>
          <wp:docPr id="11"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pic:cNvPicPr>
                    <a:picLocks noChangeAspect="1" noChangeArrowheads="1"/>
                  </pic:cNvPicPr>
                </pic:nvPicPr>
                <pic:blipFill>
                  <a:blip r:embed="rId1"/>
                  <a:stretch>
                    <a:fillRect/>
                  </a:stretch>
                </pic:blipFill>
                <pic:spPr bwMode="auto">
                  <a:xfrm>
                    <a:off x="0" y="0"/>
                    <a:ext cx="5612130" cy="553085"/>
                  </a:xfrm>
                  <a:prstGeom prst="rect">
                    <a:avLst/>
                  </a:prstGeom>
                  <a:noFill/>
                </pic:spPr>
              </pic:pic>
            </a:graphicData>
          </a:graphic>
        </wp:inline>
      </w:drawing>
    </w:r>
    <w:r>
      <w:rPr>
        <w:rFonts w:cs="Tahoma" w:ascii="Tahoma" w:hAnsi="Tahoma"/>
        <w:b/>
        <w:bCs/>
        <w:sz w:val="18"/>
        <w:szCs w:val="18"/>
      </w:rPr>
      <w:t>Dirección:</w:t>
    </w:r>
    <w:r>
      <w:rPr>
        <w:rFonts w:cs="Tahoma" w:ascii="Tahoma" w:hAnsi="Tahoma"/>
        <w:sz w:val="18"/>
        <w:szCs w:val="18"/>
      </w:rPr>
      <w:t xml:space="preserve"> Carrera 25 No.30-32 Parque Principal, San Juan de Girón – Santander / Carrera 26 No. 14-06 Centro Comercial Parque del Rio</w:t>
    </w:r>
  </w:p>
  <w:p>
    <w:pPr>
      <w:pStyle w:val="Footer"/>
      <w:jc w:val="center"/>
      <w:rPr>
        <w:rFonts w:ascii="Tahoma" w:hAnsi="Tahoma" w:cs="Tahoma"/>
        <w:sz w:val="18"/>
        <w:szCs w:val="18"/>
      </w:rPr>
    </w:pPr>
    <w:r>
      <w:rPr>
        <w:rFonts w:cs="Tahoma" w:ascii="Tahoma" w:hAnsi="Tahoma"/>
        <w:b/>
        <w:bCs/>
        <w:sz w:val="18"/>
        <w:szCs w:val="18"/>
      </w:rPr>
      <w:t>Horario de Atención:</w:t>
    </w:r>
    <w:r>
      <w:rPr>
        <w:rFonts w:cs="Tahoma" w:ascii="Tahoma" w:hAnsi="Tahoma"/>
        <w:sz w:val="18"/>
        <w:szCs w:val="18"/>
      </w:rPr>
      <w:t xml:space="preserve"> Lunes a Viernes de 8:00 a.m. a 12:00 p.m y de 02:00 p.m. a 6:00 p.m.</w:t>
    </w:r>
  </w:p>
  <w:p>
    <w:pPr>
      <w:pStyle w:val="Footer"/>
      <w:jc w:val="center"/>
      <w:rPr>
        <w:rFonts w:ascii="Tahoma" w:hAnsi="Tahoma" w:cs="Tahoma"/>
      </w:rPr>
    </w:pPr>
    <w:r>
      <w:rPr>
        <w:rFonts w:cs="Tahoma" w:ascii="Tahoma" w:hAnsi="Tahoma"/>
        <w:b/>
        <w:bCs/>
        <w:sz w:val="18"/>
        <w:szCs w:val="18"/>
      </w:rPr>
      <w:t>PBX:</w:t>
    </w:r>
    <w:r>
      <w:rPr>
        <w:rFonts w:cs="Tahoma" w:ascii="Tahoma" w:hAnsi="Tahoma"/>
        <w:sz w:val="18"/>
        <w:szCs w:val="18"/>
      </w:rPr>
      <w:t xml:space="preserve"> (+57) 607 7646 30 30 / Linea Fax (+57) 607 7 646 68 61</w:t>
    </w:r>
  </w:p>
  <w:p>
    <w:pPr>
      <w:pStyle w:val="Footer"/>
      <w:ind w:start="-1701"/>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ahoma" w:hAnsi="Tahoma" w:cs="Tahoma"/>
        <w:sz w:val="18"/>
        <w:szCs w:val="18"/>
      </w:rPr>
    </w:pPr>
    <w:r>
      <w:rPr/>
      <w:drawing>
        <wp:inline distT="0" distB="0" distL="0" distR="0">
          <wp:extent cx="5612130" cy="553085"/>
          <wp:effectExtent l="0" t="0" r="0" b="0"/>
          <wp:docPr id="12"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pic:cNvPicPr>
                    <a:picLocks noChangeAspect="1" noChangeArrowheads="1"/>
                  </pic:cNvPicPr>
                </pic:nvPicPr>
                <pic:blipFill>
                  <a:blip r:embed="rId1"/>
                  <a:stretch>
                    <a:fillRect/>
                  </a:stretch>
                </pic:blipFill>
                <pic:spPr bwMode="auto">
                  <a:xfrm>
                    <a:off x="0" y="0"/>
                    <a:ext cx="5612130" cy="553085"/>
                  </a:xfrm>
                  <a:prstGeom prst="rect">
                    <a:avLst/>
                  </a:prstGeom>
                  <a:noFill/>
                </pic:spPr>
              </pic:pic>
            </a:graphicData>
          </a:graphic>
        </wp:inline>
      </w:drawing>
    </w:r>
    <w:r>
      <w:rPr>
        <w:rFonts w:cs="Tahoma" w:ascii="Tahoma" w:hAnsi="Tahoma"/>
        <w:b/>
        <w:bCs/>
        <w:sz w:val="18"/>
        <w:szCs w:val="18"/>
      </w:rPr>
      <w:t>Dirección:</w:t>
    </w:r>
    <w:r>
      <w:rPr>
        <w:rFonts w:cs="Tahoma" w:ascii="Tahoma" w:hAnsi="Tahoma"/>
        <w:sz w:val="18"/>
        <w:szCs w:val="18"/>
      </w:rPr>
      <w:t xml:space="preserve"> Carrera 25 No.30-32 Parque Principal, San Juan de Girón – Santander / Carrera 26 No. 14-06 Centro Comercial Parque del Rio</w:t>
    </w:r>
  </w:p>
  <w:p>
    <w:pPr>
      <w:pStyle w:val="Footer"/>
      <w:jc w:val="center"/>
      <w:rPr>
        <w:rFonts w:ascii="Tahoma" w:hAnsi="Tahoma" w:cs="Tahoma"/>
        <w:sz w:val="18"/>
        <w:szCs w:val="18"/>
      </w:rPr>
    </w:pPr>
    <w:r>
      <w:rPr>
        <w:rFonts w:cs="Tahoma" w:ascii="Tahoma" w:hAnsi="Tahoma"/>
        <w:b/>
        <w:bCs/>
        <w:sz w:val="18"/>
        <w:szCs w:val="18"/>
      </w:rPr>
      <w:t>Horario de Atención:</w:t>
    </w:r>
    <w:r>
      <w:rPr>
        <w:rFonts w:cs="Tahoma" w:ascii="Tahoma" w:hAnsi="Tahoma"/>
        <w:sz w:val="18"/>
        <w:szCs w:val="18"/>
      </w:rPr>
      <w:t xml:space="preserve"> Lunes a Viernes de 8:00 a.m. a 12:00 p.m y de 02:00 p.m. a 6:00 p.m.</w:t>
    </w:r>
  </w:p>
  <w:p>
    <w:pPr>
      <w:pStyle w:val="Footer"/>
      <w:jc w:val="center"/>
      <w:rPr>
        <w:rFonts w:ascii="Tahoma" w:hAnsi="Tahoma" w:cs="Tahoma"/>
      </w:rPr>
    </w:pPr>
    <w:r>
      <w:rPr>
        <w:rFonts w:cs="Tahoma" w:ascii="Tahoma" w:hAnsi="Tahoma"/>
        <w:b/>
        <w:bCs/>
        <w:sz w:val="18"/>
        <w:szCs w:val="18"/>
      </w:rPr>
      <w:t>PBX:</w:t>
    </w:r>
    <w:r>
      <w:rPr>
        <w:rFonts w:cs="Tahoma" w:ascii="Tahoma" w:hAnsi="Tahoma"/>
        <w:sz w:val="18"/>
        <w:szCs w:val="18"/>
      </w:rPr>
      <w:t xml:space="preserve"> (+57) 607 7646 30 30 / Linea Fax (+57) 607 7 646 68 61</w:t>
    </w:r>
  </w:p>
  <w:p>
    <w:pPr>
      <w:pStyle w:val="Footer"/>
      <w:ind w:start="-170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10" behindDoc="1" locked="0" layoutInCell="0" allowOverlap="1">
              <wp:simplePos x="0" y="0"/>
              <wp:positionH relativeFrom="margin">
                <wp:align>center</wp:align>
              </wp:positionH>
              <wp:positionV relativeFrom="margin">
                <wp:align>center</wp:align>
              </wp:positionV>
              <wp:extent cx="5602605" cy="6383655"/>
              <wp:effectExtent l="0" t="0" r="0" b="0"/>
              <wp:wrapNone/>
              <wp:docPr id="3" name="WordPictureWatermark15382120"/>
              <a:graphic xmlns:a="http://schemas.openxmlformats.org/drawingml/2006/main">
                <a:graphicData uri="http://schemas.openxmlformats.org/drawingml/2006/picture">
                  <pic:pic xmlns:pic="http://schemas.openxmlformats.org/drawingml/2006/picture">
                    <pic:nvPicPr>
                      <pic:cNvPr id="4" name="WordPictureWatermark15382120"/>
                      <pic:cNvPicPr/>
                    </pic:nvPicPr>
                    <pic:blipFill>
                      <a:blip r:embed="rId1">
                        <a:lum bright="70000" contrast="-70000"/>
                      </a:blip>
                      <a:stretch/>
                    </pic:blipFill>
                    <pic:spPr>
                      <a:xfrm>
                        <a:off x="0" y="0"/>
                        <a:ext cx="5602680" cy="63835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82120" o:spid="shape_0" stroked="f" o:allowincell="f" style="position:absolute;margin-left:0.05pt;margin-top:0pt;width:441.1pt;height:502.6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1701"/>
      <w:jc w:val="center"/>
      <w:rPr/>
    </w:pPr>
    <w:r>
      <w:rPr/>
      <w:drawing>
        <wp:inline distT="0" distB="0" distL="0" distR="0">
          <wp:extent cx="7736205" cy="1091565"/>
          <wp:effectExtent l="0" t="0" r="0" b="0"/>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1"/>
                  <a:stretch>
                    <a:fillRect/>
                  </a:stretch>
                </pic:blipFill>
                <pic:spPr bwMode="auto">
                  <a:xfrm>
                    <a:off x="0" y="0"/>
                    <a:ext cx="7736205" cy="1091565"/>
                  </a:xfrm>
                  <a:prstGeom prst="rect">
                    <a:avLst/>
                  </a:prstGeom>
                  <a:noFill/>
                </pic:spPr>
              </pic:pic>
            </a:graphicData>
          </a:graphic>
        </wp:inline>
      </w:drawing>
      <mc:AlternateContent>
        <mc:Choice Requires="wps">
          <w:drawing>
            <wp:anchor distT="0" distB="0" distL="0" distR="0" simplePos="0" relativeHeight="13" behindDoc="1" locked="0" layoutInCell="0" allowOverlap="1">
              <wp:simplePos x="0" y="0"/>
              <wp:positionH relativeFrom="margin">
                <wp:align>center</wp:align>
              </wp:positionH>
              <wp:positionV relativeFrom="margin">
                <wp:align>center</wp:align>
              </wp:positionV>
              <wp:extent cx="5602605" cy="6383655"/>
              <wp:effectExtent l="0" t="0" r="0" b="0"/>
              <wp:wrapNone/>
              <wp:docPr id="6" name="WordPictureWatermark15382121"/>
              <a:graphic xmlns:a="http://schemas.openxmlformats.org/drawingml/2006/main">
                <a:graphicData uri="http://schemas.openxmlformats.org/drawingml/2006/picture">
                  <pic:pic xmlns:pic="http://schemas.openxmlformats.org/drawingml/2006/picture">
                    <pic:nvPicPr>
                      <pic:cNvPr id="7" name="WordPictureWatermark15382121"/>
                      <pic:cNvPicPr/>
                    </pic:nvPicPr>
                    <pic:blipFill>
                      <a:blip r:embed="rId2">
                        <a:lum bright="70000" contrast="-70000"/>
                      </a:blip>
                      <a:stretch/>
                    </pic:blipFill>
                    <pic:spPr>
                      <a:xfrm>
                        <a:off x="0" y="0"/>
                        <a:ext cx="5602680" cy="6383520"/>
                      </a:xfrm>
                      <a:prstGeom prst="rect">
                        <a:avLst/>
                      </a:prstGeom>
                      <a:noFill/>
                      <a:ln w="0">
                        <a:noFill/>
                      </a:ln>
                    </pic:spPr>
                  </pic:pic>
                </a:graphicData>
              </a:graphic>
            </wp:anchor>
          </w:drawing>
        </mc:Choice>
        <mc:Fallback>
          <w:pict>
            <v:shape id="WordPictureWatermark15382121" o:spid="shape_0" stroked="f" o:allowincell="f" style="position:absolute;margin-left:0.35pt;margin-top:99.25pt;width:441.1pt;height:502.6pt;mso-wrap-style:none;v-text-anchor:middle;mso-position-horizontal:center;mso-position-horizontal-relative:margin;mso-position-vertical:center;mso-position-vertical-relative:margin" type="_x0000_t75">
              <v:imagedata r:id="rId3" o:detectmouseclick="t"/>
              <v:stroke color="#3465a4" joinstyle="round" endcap="flat"/>
              <w10:wrap type="none"/>
            </v:shape>
          </w:pict>
        </mc:Fallback>
      </mc:AlternateContent>
    </w:r>
  </w:p>
  <w:tbl>
    <w:tblPr>
      <w:tblW w:w="10693" w:type="dxa"/>
      <w:jc w:val="start"/>
      <w:tblInd w:w="-938" w:type="dxa"/>
      <w:tblLayout w:type="fixed"/>
      <w:tblCellMar>
        <w:top w:w="0" w:type="dxa"/>
        <w:start w:w="108" w:type="dxa"/>
        <w:bottom w:w="0" w:type="dxa"/>
        <w:end w:w="108" w:type="dxa"/>
      </w:tblCellMar>
      <w:tblLook w:val="04a0" w:noHBand="0" w:noVBand="1" w:firstColumn="1" w:lastRow="0" w:lastColumn="0" w:firstRow="1"/>
    </w:tblPr>
    <w:tblGrid>
      <w:gridCol w:w="2492"/>
      <w:gridCol w:w="1842"/>
      <w:gridCol w:w="1722"/>
      <w:gridCol w:w="1343"/>
      <w:gridCol w:w="3294"/>
    </w:tblGrid>
    <w:tr>
      <w:trPr>
        <w:trHeight w:val="261" w:hRule="atLeast"/>
      </w:trPr>
      <w:tc>
        <w:tcPr>
          <w:tcW w:w="2492" w:type="dxa"/>
          <w:tcBorders>
            <w:top w:val="single" w:sz="4" w:space="0" w:color="A6A6A6"/>
            <w:start w:val="single" w:sz="4" w:space="0" w:color="A6A6A6"/>
            <w:bottom w:val="single" w:sz="4" w:space="0" w:color="A6A6A6"/>
            <w:end w:val="single" w:sz="4" w:space="0" w:color="A6A6A6"/>
          </w:tcBorders>
          <w:vAlign w:val="center"/>
        </w:tcPr>
        <w:p>
          <w:pPr>
            <w:pStyle w:val="Header"/>
            <w:tabs>
              <w:tab w:val="center" w:pos="3335" w:leader="none"/>
              <w:tab w:val="center" w:pos="4419" w:leader="none"/>
              <w:tab w:val="right" w:pos="8838" w:leader="none"/>
            </w:tabs>
            <w:ind w:end="86"/>
            <w:jc w:val="center"/>
            <w:rPr>
              <w:rFonts w:ascii="Arial" w:hAnsi="Arial" w:cs="Arial"/>
              <w:b/>
              <w:bCs/>
              <w:color w:val="4D4D4D"/>
              <w:sz w:val="16"/>
              <w:szCs w:val="18"/>
            </w:rPr>
          </w:pPr>
          <w:r>
            <w:rPr>
              <w:rFonts w:cs="Arial" w:ascii="Arial" w:hAnsi="Arial"/>
              <w:b/>
              <w:bCs/>
              <w:color w:val="4D4D4D"/>
              <w:sz w:val="16"/>
              <w:szCs w:val="18"/>
            </w:rPr>
            <w:t>ACTO ADMINISTRATIVO</w:t>
          </w:r>
        </w:p>
      </w:tc>
      <w:tc>
        <w:tcPr>
          <w:tcW w:w="1842" w:type="dxa"/>
          <w:tcBorders>
            <w:top w:val="single" w:sz="4" w:space="0" w:color="A6A6A6"/>
            <w:start w:val="single" w:sz="4" w:space="0" w:color="A6A6A6"/>
            <w:bottom w:val="single" w:sz="4" w:space="0" w:color="A6A6A6"/>
            <w:end w:val="single" w:sz="4" w:space="0" w:color="A6A6A6"/>
          </w:tcBorders>
          <w:vAlign w:val="center"/>
        </w:tcPr>
        <w:p>
          <w:pPr>
            <w:pStyle w:val="Header"/>
            <w:ind w:end="63"/>
            <w:jc w:val="center"/>
            <w:rPr>
              <w:rFonts w:ascii="Arial" w:hAnsi="Arial" w:cs="Arial"/>
              <w:b/>
              <w:bCs/>
              <w:color w:val="4D4D4D"/>
              <w:sz w:val="16"/>
              <w:szCs w:val="18"/>
            </w:rPr>
          </w:pPr>
          <w:r>
            <w:rPr>
              <w:rFonts w:cs="Arial" w:ascii="Arial" w:hAnsi="Arial"/>
              <w:b/>
              <w:bCs/>
              <w:color w:val="4D4D4D"/>
              <w:sz w:val="16"/>
              <w:szCs w:val="18"/>
            </w:rPr>
            <w:t>Código</w:t>
          </w:r>
          <w:r>
            <w:rPr>
              <w:rFonts w:ascii="Arial" w:hAnsi="Arial"/>
              <w:b/>
              <w:bCs/>
              <w:color w:val="4D4D4D"/>
              <w:sz w:val="16"/>
              <w:szCs w:val="18"/>
            </w:rPr>
            <w:t>:   GD–F.03</w:t>
          </w:r>
        </w:p>
      </w:tc>
      <w:tc>
        <w:tcPr>
          <w:tcW w:w="1722" w:type="dxa"/>
          <w:tcBorders>
            <w:top w:val="single" w:sz="4" w:space="0" w:color="A6A6A6"/>
            <w:start w:val="single" w:sz="4" w:space="0" w:color="A6A6A6"/>
            <w:bottom w:val="single" w:sz="4" w:space="0" w:color="A6A6A6"/>
            <w:end w:val="single" w:sz="4" w:space="0" w:color="A6A6A6"/>
          </w:tcBorders>
          <w:vAlign w:val="center"/>
        </w:tcPr>
        <w:p>
          <w:pPr>
            <w:pStyle w:val="Header"/>
            <w:ind w:end="63"/>
            <w:jc w:val="center"/>
            <w:rPr>
              <w:rFonts w:ascii="Arial" w:hAnsi="Arial" w:cs="Arial"/>
              <w:b/>
              <w:bCs/>
              <w:color w:val="FF0000"/>
              <w:sz w:val="16"/>
              <w:szCs w:val="18"/>
            </w:rPr>
          </w:pPr>
          <w:r>
            <w:rPr>
              <w:rFonts w:ascii="Arial" w:hAnsi="Arial"/>
              <w:b/>
              <w:bCs/>
              <w:color w:val="4D4D4D"/>
              <w:sz w:val="16"/>
              <w:szCs w:val="18"/>
            </w:rPr>
            <w:t xml:space="preserve">Pág. </w:t>
          </w:r>
          <w:r>
            <w:rPr>
              <w:rFonts w:ascii="Arial" w:hAnsi="Arial"/>
              <w:b/>
              <w:bCs/>
              <w:color w:val="4D4D4D"/>
              <w:sz w:val="16"/>
              <w:szCs w:val="18"/>
            </w:rPr>
            <w:fldChar w:fldCharType="begin"/>
          </w:r>
          <w:r>
            <w:rPr>
              <w:rFonts w:ascii="Arial" w:hAnsi="Arial"/>
              <w:b/>
              <w:bCs/>
              <w:color w:val="4D4D4D"/>
              <w:sz w:val="16"/>
              <w:szCs w:val="18"/>
            </w:rPr>
            <w:instrText xml:space="preserve"> PAGE \* ARABIC </w:instrText>
          </w:r>
          <w:r>
            <w:rPr>
              <w:rFonts w:ascii="Arial" w:hAnsi="Arial"/>
              <w:b/>
              <w:bCs/>
              <w:color w:val="4D4D4D"/>
              <w:sz w:val="16"/>
              <w:szCs w:val="18"/>
            </w:rPr>
            <w:fldChar w:fldCharType="separate"/>
          </w:r>
          <w:r>
            <w:rPr>
              <w:rFonts w:ascii="Arial" w:hAnsi="Arial"/>
              <w:b/>
              <w:bCs/>
              <w:color w:val="4D4D4D"/>
              <w:sz w:val="16"/>
              <w:szCs w:val="18"/>
            </w:rPr>
            <w:t>3</w:t>
          </w:r>
          <w:r>
            <w:rPr>
              <w:rFonts w:ascii="Arial" w:hAnsi="Arial"/>
              <w:b/>
              <w:bCs/>
              <w:color w:val="4D4D4D"/>
              <w:sz w:val="16"/>
              <w:szCs w:val="18"/>
            </w:rPr>
            <w:fldChar w:fldCharType="end"/>
          </w:r>
          <w:r>
            <w:rPr>
              <w:rFonts w:ascii="Arial" w:hAnsi="Arial"/>
              <w:b/>
              <w:bCs/>
              <w:color w:val="4D4D4D"/>
              <w:sz w:val="16"/>
              <w:szCs w:val="18"/>
            </w:rPr>
            <w:t xml:space="preserve"> de </w:t>
          </w:r>
          <w:r>
            <w:rPr>
              <w:rFonts w:ascii="Arial" w:hAnsi="Arial"/>
              <w:b/>
              <w:bCs/>
              <w:color w:val="4D4D4D"/>
              <w:sz w:val="16"/>
              <w:szCs w:val="18"/>
            </w:rPr>
            <w:fldChar w:fldCharType="begin"/>
          </w:r>
          <w:r>
            <w:rPr>
              <w:rFonts w:ascii="Arial" w:hAnsi="Arial"/>
              <w:b/>
              <w:bCs/>
              <w:color w:val="4D4D4D"/>
              <w:sz w:val="16"/>
              <w:szCs w:val="18"/>
            </w:rPr>
            <w:instrText xml:space="preserve"> NUMPAGES \* ARABIC </w:instrText>
          </w:r>
          <w:r>
            <w:rPr>
              <w:rFonts w:ascii="Arial" w:hAnsi="Arial"/>
              <w:b/>
              <w:bCs/>
              <w:color w:val="4D4D4D"/>
              <w:sz w:val="16"/>
              <w:szCs w:val="18"/>
            </w:rPr>
            <w:fldChar w:fldCharType="separate"/>
          </w:r>
          <w:r>
            <w:rPr>
              <w:rFonts w:ascii="Arial" w:hAnsi="Arial"/>
              <w:b/>
              <w:bCs/>
              <w:color w:val="4D4D4D"/>
              <w:sz w:val="16"/>
              <w:szCs w:val="18"/>
            </w:rPr>
            <w:t>3</w:t>
          </w:r>
          <w:r>
            <w:rPr>
              <w:rFonts w:ascii="Arial" w:hAnsi="Arial"/>
              <w:b/>
              <w:bCs/>
              <w:color w:val="4D4D4D"/>
              <w:sz w:val="16"/>
              <w:szCs w:val="18"/>
            </w:rPr>
            <w:fldChar w:fldCharType="end"/>
          </w:r>
        </w:p>
      </w:tc>
      <w:tc>
        <w:tcPr>
          <w:tcW w:w="1343" w:type="dxa"/>
          <w:tcBorders>
            <w:top w:val="single" w:sz="4" w:space="0" w:color="A6A6A6"/>
            <w:start w:val="single" w:sz="4" w:space="0" w:color="A6A6A6"/>
            <w:bottom w:val="single" w:sz="4" w:space="0" w:color="A6A6A6"/>
            <w:end w:val="single" w:sz="4" w:space="0" w:color="A6A6A6"/>
          </w:tcBorders>
          <w:vAlign w:val="center"/>
        </w:tcPr>
        <w:p>
          <w:pPr>
            <w:pStyle w:val="Header"/>
            <w:ind w:end="39"/>
            <w:jc w:val="center"/>
            <w:rPr>
              <w:rFonts w:ascii="Arial" w:hAnsi="Arial" w:cs="Arial"/>
              <w:b/>
              <w:bCs/>
              <w:color w:val="4D4D4D"/>
              <w:sz w:val="16"/>
              <w:szCs w:val="18"/>
            </w:rPr>
          </w:pPr>
          <w:r>
            <w:rPr>
              <w:rFonts w:cs="Arial" w:ascii="Arial" w:hAnsi="Arial"/>
              <w:b/>
              <w:bCs/>
              <w:color w:val="4D4D4D"/>
              <w:sz w:val="16"/>
              <w:szCs w:val="18"/>
            </w:rPr>
            <w:t>Versión:  00</w:t>
          </w:r>
        </w:p>
      </w:tc>
      <w:tc>
        <w:tcPr>
          <w:tcW w:w="3294" w:type="dxa"/>
          <w:tcBorders>
            <w:top w:val="single" w:sz="4" w:space="0" w:color="A6A6A6"/>
            <w:start w:val="single" w:sz="4" w:space="0" w:color="A6A6A6"/>
            <w:bottom w:val="single" w:sz="4" w:space="0" w:color="A6A6A6"/>
            <w:end w:val="single" w:sz="4" w:space="0" w:color="A6A6A6"/>
          </w:tcBorders>
          <w:vAlign w:val="center"/>
        </w:tcPr>
        <w:p>
          <w:pPr>
            <w:pStyle w:val="Header"/>
            <w:ind w:end="-9"/>
            <w:jc w:val="center"/>
            <w:rPr>
              <w:rFonts w:ascii="Arial" w:hAnsi="Arial" w:cs="Arial"/>
              <w:b/>
              <w:bCs/>
              <w:color w:val="FF0000"/>
              <w:sz w:val="16"/>
              <w:szCs w:val="18"/>
            </w:rPr>
          </w:pPr>
          <w:r>
            <w:rPr>
              <w:rFonts w:cs="Arial" w:ascii="Arial" w:hAnsi="Arial"/>
              <w:b/>
              <w:bCs/>
              <w:color w:val="FF0000"/>
              <w:sz w:val="16"/>
              <w:szCs w:val="18"/>
            </w:rPr>
            <w:t>DIRECCIÓN ADMINISTRATIVA DE PREDIAL Y OTROS IMPUESTOS</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start="-1701"/>
      <w:jc w:val="center"/>
      <w:rPr/>
    </w:pPr>
    <w:r>
      <w:rPr/>
      <w:drawing>
        <wp:inline distT="0" distB="0" distL="0" distR="0">
          <wp:extent cx="7736205" cy="1091565"/>
          <wp:effectExtent l="0" t="0" r="0" b="0"/>
          <wp:docPr id="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pic:cNvPicPr>
                    <a:picLocks noChangeAspect="1" noChangeArrowheads="1"/>
                  </pic:cNvPicPr>
                </pic:nvPicPr>
                <pic:blipFill>
                  <a:blip r:embed="rId1"/>
                  <a:stretch>
                    <a:fillRect/>
                  </a:stretch>
                </pic:blipFill>
                <pic:spPr bwMode="auto">
                  <a:xfrm>
                    <a:off x="0" y="0"/>
                    <a:ext cx="7736205" cy="1091565"/>
                  </a:xfrm>
                  <a:prstGeom prst="rect">
                    <a:avLst/>
                  </a:prstGeom>
                  <a:noFill/>
                </pic:spPr>
              </pic:pic>
            </a:graphicData>
          </a:graphic>
        </wp:inline>
      </w:drawing>
      <mc:AlternateContent>
        <mc:Choice Requires="wps">
          <w:drawing>
            <wp:anchor distT="0" distB="0" distL="0" distR="0" simplePos="0" relativeHeight="13" behindDoc="1" locked="0" layoutInCell="0" allowOverlap="1">
              <wp:simplePos x="0" y="0"/>
              <wp:positionH relativeFrom="margin">
                <wp:align>center</wp:align>
              </wp:positionH>
              <wp:positionV relativeFrom="margin">
                <wp:align>center</wp:align>
              </wp:positionV>
              <wp:extent cx="5602605" cy="6383655"/>
              <wp:effectExtent l="0" t="0" r="0" b="0"/>
              <wp:wrapNone/>
              <wp:docPr id="9" name="WordPictureWatermark15382121"/>
              <a:graphic xmlns:a="http://schemas.openxmlformats.org/drawingml/2006/main">
                <a:graphicData uri="http://schemas.openxmlformats.org/drawingml/2006/picture">
                  <pic:pic xmlns:pic="http://schemas.openxmlformats.org/drawingml/2006/picture">
                    <pic:nvPicPr>
                      <pic:cNvPr id="10" name="WordPictureWatermark15382121"/>
                      <pic:cNvPicPr/>
                    </pic:nvPicPr>
                    <pic:blipFill>
                      <a:blip r:embed="rId2">
                        <a:lum bright="70000" contrast="-70000"/>
                      </a:blip>
                      <a:stretch/>
                    </pic:blipFill>
                    <pic:spPr>
                      <a:xfrm>
                        <a:off x="0" y="0"/>
                        <a:ext cx="5602680" cy="6383520"/>
                      </a:xfrm>
                      <a:prstGeom prst="rect">
                        <a:avLst/>
                      </a:prstGeom>
                      <a:noFill/>
                      <a:ln w="0">
                        <a:noFill/>
                      </a:ln>
                    </pic:spPr>
                  </pic:pic>
                </a:graphicData>
              </a:graphic>
            </wp:anchor>
          </w:drawing>
        </mc:Choice>
        <mc:Fallback>
          <w:pict>
            <v:shape id="WordPictureWatermark15382121" o:spid="shape_0" stroked="f" o:allowincell="f" style="position:absolute;margin-left:0.35pt;margin-top:99.25pt;width:441.1pt;height:502.6pt;mso-wrap-style:none;v-text-anchor:middle;mso-position-horizontal:center;mso-position-horizontal-relative:margin;mso-position-vertical:center;mso-position-vertical-relative:margin" type="_x0000_t75">
              <v:imagedata r:id="rId3" o:detectmouseclick="t"/>
              <v:stroke color="#3465a4" joinstyle="round" endcap="flat"/>
              <w10:wrap type="none"/>
            </v:shape>
          </w:pict>
        </mc:Fallback>
      </mc:AlternateContent>
    </w:r>
  </w:p>
  <w:tbl>
    <w:tblPr>
      <w:tblW w:w="10693" w:type="dxa"/>
      <w:jc w:val="start"/>
      <w:tblInd w:w="-938" w:type="dxa"/>
      <w:tblLayout w:type="fixed"/>
      <w:tblCellMar>
        <w:top w:w="0" w:type="dxa"/>
        <w:start w:w="108" w:type="dxa"/>
        <w:bottom w:w="0" w:type="dxa"/>
        <w:end w:w="108" w:type="dxa"/>
      </w:tblCellMar>
      <w:tblLook w:val="04a0" w:noHBand="0" w:noVBand="1" w:firstColumn="1" w:lastRow="0" w:lastColumn="0" w:firstRow="1"/>
    </w:tblPr>
    <w:tblGrid>
      <w:gridCol w:w="2492"/>
      <w:gridCol w:w="1842"/>
      <w:gridCol w:w="1722"/>
      <w:gridCol w:w="1343"/>
      <w:gridCol w:w="3294"/>
    </w:tblGrid>
    <w:tr>
      <w:trPr>
        <w:trHeight w:val="261" w:hRule="atLeast"/>
      </w:trPr>
      <w:tc>
        <w:tcPr>
          <w:tcW w:w="2492" w:type="dxa"/>
          <w:tcBorders>
            <w:top w:val="single" w:sz="4" w:space="0" w:color="A6A6A6"/>
            <w:start w:val="single" w:sz="4" w:space="0" w:color="A6A6A6"/>
            <w:bottom w:val="single" w:sz="4" w:space="0" w:color="A6A6A6"/>
            <w:end w:val="single" w:sz="4" w:space="0" w:color="A6A6A6"/>
          </w:tcBorders>
          <w:vAlign w:val="center"/>
        </w:tcPr>
        <w:p>
          <w:pPr>
            <w:pStyle w:val="Header"/>
            <w:tabs>
              <w:tab w:val="center" w:pos="3335" w:leader="none"/>
              <w:tab w:val="center" w:pos="4419" w:leader="none"/>
              <w:tab w:val="right" w:pos="8838" w:leader="none"/>
            </w:tabs>
            <w:ind w:end="86"/>
            <w:jc w:val="center"/>
            <w:rPr>
              <w:rFonts w:ascii="Arial" w:hAnsi="Arial" w:cs="Arial"/>
              <w:b/>
              <w:bCs/>
              <w:color w:val="4D4D4D"/>
              <w:sz w:val="16"/>
              <w:szCs w:val="18"/>
            </w:rPr>
          </w:pPr>
          <w:r>
            <w:rPr>
              <w:rFonts w:cs="Arial" w:ascii="Arial" w:hAnsi="Arial"/>
              <w:b/>
              <w:bCs/>
              <w:color w:val="4D4D4D"/>
              <w:sz w:val="16"/>
              <w:szCs w:val="18"/>
            </w:rPr>
            <w:t>ACTO ADMINISTRATIVO</w:t>
          </w:r>
        </w:p>
      </w:tc>
      <w:tc>
        <w:tcPr>
          <w:tcW w:w="1842" w:type="dxa"/>
          <w:tcBorders>
            <w:top w:val="single" w:sz="4" w:space="0" w:color="A6A6A6"/>
            <w:start w:val="single" w:sz="4" w:space="0" w:color="A6A6A6"/>
            <w:bottom w:val="single" w:sz="4" w:space="0" w:color="A6A6A6"/>
            <w:end w:val="single" w:sz="4" w:space="0" w:color="A6A6A6"/>
          </w:tcBorders>
          <w:vAlign w:val="center"/>
        </w:tcPr>
        <w:p>
          <w:pPr>
            <w:pStyle w:val="Header"/>
            <w:ind w:end="63"/>
            <w:jc w:val="center"/>
            <w:rPr>
              <w:rFonts w:ascii="Arial" w:hAnsi="Arial" w:cs="Arial"/>
              <w:b/>
              <w:bCs/>
              <w:color w:val="4D4D4D"/>
              <w:sz w:val="16"/>
              <w:szCs w:val="18"/>
            </w:rPr>
          </w:pPr>
          <w:r>
            <w:rPr>
              <w:rFonts w:cs="Arial" w:ascii="Arial" w:hAnsi="Arial"/>
              <w:b/>
              <w:bCs/>
              <w:color w:val="4D4D4D"/>
              <w:sz w:val="16"/>
              <w:szCs w:val="18"/>
            </w:rPr>
            <w:t>Código</w:t>
          </w:r>
          <w:r>
            <w:rPr>
              <w:rFonts w:ascii="Arial" w:hAnsi="Arial"/>
              <w:b/>
              <w:bCs/>
              <w:color w:val="4D4D4D"/>
              <w:sz w:val="16"/>
              <w:szCs w:val="18"/>
            </w:rPr>
            <w:t>:   GD–F.03</w:t>
          </w:r>
        </w:p>
      </w:tc>
      <w:tc>
        <w:tcPr>
          <w:tcW w:w="1722" w:type="dxa"/>
          <w:tcBorders>
            <w:top w:val="single" w:sz="4" w:space="0" w:color="A6A6A6"/>
            <w:start w:val="single" w:sz="4" w:space="0" w:color="A6A6A6"/>
            <w:bottom w:val="single" w:sz="4" w:space="0" w:color="A6A6A6"/>
            <w:end w:val="single" w:sz="4" w:space="0" w:color="A6A6A6"/>
          </w:tcBorders>
          <w:vAlign w:val="center"/>
        </w:tcPr>
        <w:p>
          <w:pPr>
            <w:pStyle w:val="Header"/>
            <w:ind w:end="63"/>
            <w:jc w:val="center"/>
            <w:rPr>
              <w:rFonts w:ascii="Arial" w:hAnsi="Arial" w:cs="Arial"/>
              <w:b/>
              <w:bCs/>
              <w:color w:val="FF0000"/>
              <w:sz w:val="16"/>
              <w:szCs w:val="18"/>
            </w:rPr>
          </w:pPr>
          <w:r>
            <w:rPr>
              <w:rFonts w:ascii="Arial" w:hAnsi="Arial"/>
              <w:b/>
              <w:bCs/>
              <w:color w:val="4D4D4D"/>
              <w:sz w:val="16"/>
              <w:szCs w:val="18"/>
            </w:rPr>
            <w:t xml:space="preserve">Pág. </w:t>
          </w:r>
          <w:r>
            <w:rPr>
              <w:rFonts w:ascii="Arial" w:hAnsi="Arial"/>
              <w:b/>
              <w:bCs/>
              <w:color w:val="4D4D4D"/>
              <w:sz w:val="16"/>
              <w:szCs w:val="18"/>
            </w:rPr>
            <w:fldChar w:fldCharType="begin"/>
          </w:r>
          <w:r>
            <w:rPr>
              <w:rFonts w:ascii="Arial" w:hAnsi="Arial"/>
              <w:b/>
              <w:bCs/>
              <w:color w:val="4D4D4D"/>
              <w:sz w:val="16"/>
              <w:szCs w:val="18"/>
            </w:rPr>
            <w:instrText xml:space="preserve"> PAGE \* ARABIC </w:instrText>
          </w:r>
          <w:r>
            <w:rPr>
              <w:rFonts w:ascii="Arial" w:hAnsi="Arial"/>
              <w:b/>
              <w:bCs/>
              <w:color w:val="4D4D4D"/>
              <w:sz w:val="16"/>
              <w:szCs w:val="18"/>
            </w:rPr>
            <w:fldChar w:fldCharType="separate"/>
          </w:r>
          <w:r>
            <w:rPr>
              <w:rFonts w:ascii="Arial" w:hAnsi="Arial"/>
              <w:b/>
              <w:bCs/>
              <w:color w:val="4D4D4D"/>
              <w:sz w:val="16"/>
              <w:szCs w:val="18"/>
            </w:rPr>
            <w:t>3</w:t>
          </w:r>
          <w:r>
            <w:rPr>
              <w:rFonts w:ascii="Arial" w:hAnsi="Arial"/>
              <w:b/>
              <w:bCs/>
              <w:color w:val="4D4D4D"/>
              <w:sz w:val="16"/>
              <w:szCs w:val="18"/>
            </w:rPr>
            <w:fldChar w:fldCharType="end"/>
          </w:r>
          <w:r>
            <w:rPr>
              <w:rFonts w:ascii="Arial" w:hAnsi="Arial"/>
              <w:b/>
              <w:bCs/>
              <w:color w:val="4D4D4D"/>
              <w:sz w:val="16"/>
              <w:szCs w:val="18"/>
            </w:rPr>
            <w:t xml:space="preserve"> de </w:t>
          </w:r>
          <w:r>
            <w:rPr>
              <w:rFonts w:ascii="Arial" w:hAnsi="Arial"/>
              <w:b/>
              <w:bCs/>
              <w:color w:val="4D4D4D"/>
              <w:sz w:val="16"/>
              <w:szCs w:val="18"/>
            </w:rPr>
            <w:fldChar w:fldCharType="begin"/>
          </w:r>
          <w:r>
            <w:rPr>
              <w:rFonts w:ascii="Arial" w:hAnsi="Arial"/>
              <w:b/>
              <w:bCs/>
              <w:color w:val="4D4D4D"/>
              <w:sz w:val="16"/>
              <w:szCs w:val="18"/>
            </w:rPr>
            <w:instrText xml:space="preserve"> NUMPAGES \* ARABIC </w:instrText>
          </w:r>
          <w:r>
            <w:rPr>
              <w:rFonts w:ascii="Arial" w:hAnsi="Arial"/>
              <w:b/>
              <w:bCs/>
              <w:color w:val="4D4D4D"/>
              <w:sz w:val="16"/>
              <w:szCs w:val="18"/>
            </w:rPr>
            <w:fldChar w:fldCharType="separate"/>
          </w:r>
          <w:r>
            <w:rPr>
              <w:rFonts w:ascii="Arial" w:hAnsi="Arial"/>
              <w:b/>
              <w:bCs/>
              <w:color w:val="4D4D4D"/>
              <w:sz w:val="16"/>
              <w:szCs w:val="18"/>
            </w:rPr>
            <w:t>3</w:t>
          </w:r>
          <w:r>
            <w:rPr>
              <w:rFonts w:ascii="Arial" w:hAnsi="Arial"/>
              <w:b/>
              <w:bCs/>
              <w:color w:val="4D4D4D"/>
              <w:sz w:val="16"/>
              <w:szCs w:val="18"/>
            </w:rPr>
            <w:fldChar w:fldCharType="end"/>
          </w:r>
        </w:p>
      </w:tc>
      <w:tc>
        <w:tcPr>
          <w:tcW w:w="1343" w:type="dxa"/>
          <w:tcBorders>
            <w:top w:val="single" w:sz="4" w:space="0" w:color="A6A6A6"/>
            <w:start w:val="single" w:sz="4" w:space="0" w:color="A6A6A6"/>
            <w:bottom w:val="single" w:sz="4" w:space="0" w:color="A6A6A6"/>
            <w:end w:val="single" w:sz="4" w:space="0" w:color="A6A6A6"/>
          </w:tcBorders>
          <w:vAlign w:val="center"/>
        </w:tcPr>
        <w:p>
          <w:pPr>
            <w:pStyle w:val="Header"/>
            <w:ind w:end="39"/>
            <w:jc w:val="center"/>
            <w:rPr>
              <w:rFonts w:ascii="Arial" w:hAnsi="Arial" w:cs="Arial"/>
              <w:b/>
              <w:bCs/>
              <w:color w:val="4D4D4D"/>
              <w:sz w:val="16"/>
              <w:szCs w:val="18"/>
            </w:rPr>
          </w:pPr>
          <w:r>
            <w:rPr>
              <w:rFonts w:cs="Arial" w:ascii="Arial" w:hAnsi="Arial"/>
              <w:b/>
              <w:bCs/>
              <w:color w:val="4D4D4D"/>
              <w:sz w:val="16"/>
              <w:szCs w:val="18"/>
            </w:rPr>
            <w:t>Versión:  00</w:t>
          </w:r>
        </w:p>
      </w:tc>
      <w:tc>
        <w:tcPr>
          <w:tcW w:w="3294" w:type="dxa"/>
          <w:tcBorders>
            <w:top w:val="single" w:sz="4" w:space="0" w:color="A6A6A6"/>
            <w:start w:val="single" w:sz="4" w:space="0" w:color="A6A6A6"/>
            <w:bottom w:val="single" w:sz="4" w:space="0" w:color="A6A6A6"/>
            <w:end w:val="single" w:sz="4" w:space="0" w:color="A6A6A6"/>
          </w:tcBorders>
          <w:vAlign w:val="center"/>
        </w:tcPr>
        <w:p>
          <w:pPr>
            <w:pStyle w:val="Header"/>
            <w:ind w:end="-9"/>
            <w:jc w:val="center"/>
            <w:rPr>
              <w:rFonts w:ascii="Arial" w:hAnsi="Arial" w:cs="Arial"/>
              <w:b/>
              <w:bCs/>
              <w:color w:val="FF0000"/>
              <w:sz w:val="16"/>
              <w:szCs w:val="18"/>
            </w:rPr>
          </w:pPr>
          <w:r>
            <w:rPr>
              <w:rFonts w:cs="Arial" w:ascii="Arial" w:hAnsi="Arial"/>
              <w:b/>
              <w:bCs/>
              <w:color w:val="FF0000"/>
              <w:sz w:val="16"/>
              <w:szCs w:val="18"/>
            </w:rPr>
            <w:t>DIRECCIÓN ADMINISTRATIVA DE PREDIAL Y OTROS IMPUESTOS</w:t>
          </w:r>
        </w:p>
      </w:tc>
    </w:tr>
  </w:tbl>
  <w:p>
    <w:pPr>
      <w:pStyle w:val="Header"/>
      <w:rPr/>
    </w:pPr>
    <w:r>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42388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42388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42388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42388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42388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42388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42388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423886"/>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423886"/>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423886"/>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423886"/>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423886"/>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423886"/>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423886"/>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423886"/>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423886"/>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423886"/>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423886"/>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423886"/>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423886"/>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423886"/>
    <w:rPr>
      <w:i/>
      <w:iCs/>
      <w:color w:themeColor="text1" w:themeTint="bf" w:val="404040"/>
    </w:rPr>
  </w:style>
  <w:style w:type="character" w:styleId="IntenseEmphasis">
    <w:name w:val="Intense Emphasis"/>
    <w:basedOn w:val="DefaultParagraphFont"/>
    <w:uiPriority w:val="21"/>
    <w:qFormat/>
    <w:rsid w:val="00423886"/>
    <w:rPr>
      <w:i/>
      <w:iCs/>
      <w:color w:themeColor="accent1" w:themeShade="bf" w:val="0F4761"/>
    </w:rPr>
  </w:style>
  <w:style w:type="character" w:styleId="CitadestacadaCar" w:customStyle="1">
    <w:name w:val="Cita destacada Car"/>
    <w:basedOn w:val="DefaultParagraphFont"/>
    <w:link w:val="IntenseQuote"/>
    <w:uiPriority w:val="30"/>
    <w:qFormat/>
    <w:rsid w:val="00423886"/>
    <w:rPr>
      <w:i/>
      <w:iCs/>
      <w:color w:themeColor="accent1" w:themeShade="bf" w:val="0F4761"/>
    </w:rPr>
  </w:style>
  <w:style w:type="character" w:styleId="IntenseReference">
    <w:name w:val="Intense Reference"/>
    <w:basedOn w:val="DefaultParagraphFont"/>
    <w:uiPriority w:val="32"/>
    <w:qFormat/>
    <w:rsid w:val="00423886"/>
    <w:rPr>
      <w:b/>
      <w:bCs/>
      <w:smallCaps/>
      <w:color w:themeColor="accent1" w:themeShade="bf" w:val="0F4761"/>
      <w:spacing w:val="5"/>
    </w:rPr>
  </w:style>
  <w:style w:type="character" w:styleId="EncabezadoCar" w:customStyle="1">
    <w:name w:val="Encabezado Car"/>
    <w:basedOn w:val="DefaultParagraphFont"/>
    <w:uiPriority w:val="99"/>
    <w:qFormat/>
    <w:rsid w:val="00423886"/>
    <w:rPr/>
  </w:style>
  <w:style w:type="character" w:styleId="PiedepginaCar" w:customStyle="1">
    <w:name w:val="Pie de página Car"/>
    <w:basedOn w:val="DefaultParagraphFont"/>
    <w:uiPriority w:val="99"/>
    <w:qFormat/>
    <w:rsid w:val="00423886"/>
    <w:rPr/>
  </w:style>
  <w:style w:type="character" w:styleId="Cuerpodeltexto3" w:customStyle="1">
    <w:name w:val="Cuerpo del texto (3)_"/>
    <w:link w:val="Cuerpodeltexto31"/>
    <w:qFormat/>
    <w:rsid w:val="00c32815"/>
    <w:rPr>
      <w:rFonts w:ascii="Lucida Sans Unicode" w:hAnsi="Lucida Sans Unicode" w:eastAsia="Lucida Sans Unicode" w:cs="Lucida Sans Unicode"/>
      <w:b/>
      <w:bCs/>
      <w:spacing w:val="-2"/>
      <w:shd w:fill="FFFFFF" w:val="clear"/>
    </w:rPr>
  </w:style>
  <w:style w:type="character" w:styleId="Cuerpodeltexto310" w:customStyle="1">
    <w:name w:val="Cuerpo del texto (3) + 10"/>
    <w:qFormat/>
    <w:rsid w:val="00c32815"/>
    <w:rPr>
      <w:rFonts w:ascii="Lucida Sans Unicode" w:hAnsi="Lucida Sans Unicode" w:eastAsia="Lucida Sans Unicode" w:cs="Lucida Sans Unicode"/>
      <w:b/>
      <w:bCs/>
      <w:color w:val="000000"/>
      <w:spacing w:val="-4"/>
      <w:w w:val="100"/>
      <w:sz w:val="21"/>
      <w:szCs w:val="21"/>
      <w:shd w:fill="FFFFFF" w:val="clear"/>
      <w:lang w:val="es-ES"/>
    </w:rPr>
  </w:style>
  <w:style w:type="character" w:styleId="Ttulo32" w:customStyle="1">
    <w:name w:val="Título #3 (2)_"/>
    <w:link w:val="Ttulo321"/>
    <w:qFormat/>
    <w:rsid w:val="00c32815"/>
    <w:rPr>
      <w:rFonts w:ascii="Lucida Sans Unicode" w:hAnsi="Lucida Sans Unicode" w:eastAsia="Lucida Sans Unicode" w:cs="Lucida Sans Unicode"/>
      <w:spacing w:val="3"/>
      <w:shd w:fill="FFFFFF" w:val="clear"/>
    </w:rPr>
  </w:style>
  <w:style w:type="character" w:styleId="Cuerpodeltexto" w:customStyle="1">
    <w:name w:val="Cuerpo del texto_"/>
    <w:link w:val="Cuerpodeltexto1"/>
    <w:qFormat/>
    <w:rsid w:val="00c32815"/>
    <w:rPr>
      <w:rFonts w:ascii="Lucida Sans Unicode" w:hAnsi="Lucida Sans Unicode" w:eastAsia="Lucida Sans Unicode" w:cs="Lucida Sans Unicode"/>
      <w:spacing w:val="3"/>
      <w:shd w:fill="FFFFFF" w:val="clear"/>
    </w:rPr>
  </w:style>
  <w:style w:type="character" w:styleId="Ttulo64" w:customStyle="1">
    <w:name w:val="Título #6 (4)_"/>
    <w:link w:val="Ttulo641"/>
    <w:qFormat/>
    <w:rsid w:val="00c32815"/>
    <w:rPr>
      <w:rFonts w:ascii="Lucida Sans Unicode" w:hAnsi="Lucida Sans Unicode" w:eastAsia="Lucida Sans Unicode" w:cs="Lucida Sans Unicode"/>
      <w:spacing w:val="-4"/>
      <w:sz w:val="21"/>
      <w:szCs w:val="21"/>
      <w:shd w:fill="FFFFFF" w:val="clear"/>
    </w:rPr>
  </w:style>
  <w:style w:type="paragraph" w:styleId="Ttulo">
    <w:name w:val="Título"/>
    <w:basedOn w:val="Normal"/>
    <w:next w:val="BodyText"/>
    <w:qFormat/>
    <w:pPr>
      <w:keepNext w:val="true"/>
      <w:spacing w:before="240" w:after="120"/>
    </w:pPr>
    <w:rPr>
      <w:rFonts w:ascii="DejaVu Sans" w:hAnsi="DejaVu Sans" w:eastAsia="Droid Sans Fallback"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423886"/>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423886"/>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423886"/>
    <w:pPr>
      <w:spacing w:before="160" w:after="160"/>
      <w:jc w:val="center"/>
    </w:pPr>
    <w:rPr>
      <w:i/>
      <w:iCs/>
      <w:color w:themeColor="text1" w:themeTint="bf" w:val="404040"/>
    </w:rPr>
  </w:style>
  <w:style w:type="paragraph" w:styleId="ListParagraph">
    <w:name w:val="List Paragraph"/>
    <w:basedOn w:val="Normal"/>
    <w:uiPriority w:val="34"/>
    <w:qFormat/>
    <w:rsid w:val="00423886"/>
    <w:pPr>
      <w:spacing w:before="0" w:after="0"/>
      <w:ind w:start="720"/>
      <w:contextualSpacing/>
    </w:pPr>
    <w:rPr/>
  </w:style>
  <w:style w:type="paragraph" w:styleId="IntenseQuote">
    <w:name w:val="Intense Quote"/>
    <w:basedOn w:val="Normal"/>
    <w:next w:val="Normal"/>
    <w:link w:val="CitadestacadaCar"/>
    <w:uiPriority w:val="30"/>
    <w:qFormat/>
    <w:rsid w:val="0042388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abeceraypie">
    <w:name w:val="Cabecera y pie"/>
    <w:basedOn w:val="Normal"/>
    <w:qFormat/>
    <w:pPr/>
    <w:rPr/>
  </w:style>
  <w:style w:type="paragraph" w:styleId="Header">
    <w:name w:val="header"/>
    <w:basedOn w:val="Normal"/>
    <w:link w:val="EncabezadoCar"/>
    <w:uiPriority w:val="99"/>
    <w:unhideWhenUsed/>
    <w:rsid w:val="00423886"/>
    <w:pPr>
      <w:tabs>
        <w:tab w:val="clear" w:pos="708"/>
        <w:tab w:val="center" w:pos="4419" w:leader="none"/>
        <w:tab w:val="right" w:pos="8838" w:leader="none"/>
      </w:tabs>
    </w:pPr>
    <w:rPr/>
  </w:style>
  <w:style w:type="paragraph" w:styleId="Footer">
    <w:name w:val="footer"/>
    <w:basedOn w:val="Normal"/>
    <w:link w:val="PiedepginaCar"/>
    <w:uiPriority w:val="99"/>
    <w:unhideWhenUsed/>
    <w:rsid w:val="00423886"/>
    <w:pPr>
      <w:tabs>
        <w:tab w:val="clear" w:pos="708"/>
        <w:tab w:val="center" w:pos="4419" w:leader="none"/>
        <w:tab w:val="right" w:pos="8838" w:leader="none"/>
      </w:tabs>
    </w:pPr>
    <w:rPr/>
  </w:style>
  <w:style w:type="paragraph" w:styleId="Cuerpodeltexto31" w:customStyle="1">
    <w:name w:val="Cuerpo del texto (3)"/>
    <w:basedOn w:val="Normal"/>
    <w:link w:val="Cuerpodeltexto3"/>
    <w:qFormat/>
    <w:rsid w:val="00c32815"/>
    <w:pPr>
      <w:widowControl w:val="false"/>
      <w:shd w:val="clear" w:color="auto" w:fill="FFFFFF"/>
      <w:spacing w:lineRule="atLeast" w:line="0"/>
      <w:ind w:hanging="140"/>
      <w:jc w:val="both"/>
    </w:pPr>
    <w:rPr>
      <w:rFonts w:ascii="Lucida Sans Unicode" w:hAnsi="Lucida Sans Unicode" w:eastAsia="Lucida Sans Unicode" w:cs="Lucida Sans Unicode"/>
      <w:b/>
      <w:bCs/>
      <w:spacing w:val="-2"/>
    </w:rPr>
  </w:style>
  <w:style w:type="paragraph" w:styleId="Ttulo321" w:customStyle="1">
    <w:name w:val="Título #3 (2)"/>
    <w:basedOn w:val="Normal"/>
    <w:link w:val="Ttulo32"/>
    <w:qFormat/>
    <w:rsid w:val="00c32815"/>
    <w:pPr>
      <w:widowControl w:val="false"/>
      <w:shd w:val="clear" w:color="auto" w:fill="FFFFFF"/>
      <w:spacing w:lineRule="atLeast" w:line="0"/>
      <w:outlineLvl w:val="2"/>
    </w:pPr>
    <w:rPr>
      <w:rFonts w:ascii="Lucida Sans Unicode" w:hAnsi="Lucida Sans Unicode" w:eastAsia="Lucida Sans Unicode" w:cs="Lucida Sans Unicode"/>
      <w:spacing w:val="3"/>
    </w:rPr>
  </w:style>
  <w:style w:type="paragraph" w:styleId="Cuerpodeltexto1" w:customStyle="1">
    <w:name w:val="Cuerpo del texto"/>
    <w:basedOn w:val="Normal"/>
    <w:link w:val="Cuerpodeltexto"/>
    <w:qFormat/>
    <w:rsid w:val="00c32815"/>
    <w:pPr>
      <w:widowControl w:val="false"/>
      <w:shd w:val="clear" w:color="auto" w:fill="FFFFFF"/>
      <w:spacing w:lineRule="atLeast" w:line="0" w:before="300" w:after="300"/>
      <w:ind w:hanging="720"/>
      <w:jc w:val="center"/>
    </w:pPr>
    <w:rPr>
      <w:rFonts w:ascii="Lucida Sans Unicode" w:hAnsi="Lucida Sans Unicode" w:eastAsia="Lucida Sans Unicode" w:cs="Lucida Sans Unicode"/>
      <w:spacing w:val="3"/>
    </w:rPr>
  </w:style>
  <w:style w:type="paragraph" w:styleId="Ttulo641" w:customStyle="1">
    <w:name w:val="Título #6 (4)"/>
    <w:basedOn w:val="Normal"/>
    <w:link w:val="Ttulo64"/>
    <w:qFormat/>
    <w:rsid w:val="00c32815"/>
    <w:pPr>
      <w:widowControl w:val="false"/>
      <w:shd w:val="clear" w:color="auto" w:fill="FFFFFF"/>
      <w:spacing w:lineRule="atLeast" w:line="0" w:before="300" w:after="300"/>
      <w:ind w:hanging="380"/>
      <w:jc w:val="center"/>
      <w:outlineLvl w:val="5"/>
    </w:pPr>
    <w:rPr>
      <w:rFonts w:ascii="Lucida Sans Unicode" w:hAnsi="Lucida Sans Unicode" w:eastAsia="Lucida Sans Unicode" w:cs="Lucida Sans Unicode"/>
      <w:spacing w:val="-4"/>
      <w:sz w:val="21"/>
      <w:szCs w:val="21"/>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3.jpeg"/><Relationship Id="rId3"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3.jpeg"/><Relationship Id="rId3" Type="http://schemas.openxmlformats.org/officeDocument/2006/relationships/image" Target="media/image3.jpe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8BA6B-97E3-4F1F-A419-A02587FE4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Application>LibreOffice/25.8.7.3$Linux_X86_64 LibreOffice_project/580$Build-3</Application>
  <AppVersion>15.0000</AppVersion>
  <Pages>3</Pages>
  <Words>988</Words>
  <Characters>5705</Characters>
  <CharactersWithSpaces>6646</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2026-04-23T21:50:00Z</dcterms:created>
  <dc:creator>José Armando Niño Mayorga (Latir Experiences)</dc:creator>
  <dc:description/>
  <dc:language>es-MX</dc:language>
  <cp:lastModifiedBy/>
  <cp:lastPrinted>2026-04-24T14:56:00Z</cp:lastPrinted>
  <dcterms:modified xsi:type="dcterms:W3CDTF">2026-07-10T15:37:38Z</dcterms:modified>
  <cp:revision>11</cp:revision>
  <dc:subject/>
  <dc:title/>
  <dc:identifier/>
</cp:coreProperties>
</file>

<file path=docProps/custom.xml><?xml version="1.0" encoding="utf-8"?>
<Properties xmlns="http://schemas.openxmlformats.org/officeDocument/2006/custom-properties" xmlns:vt="http://schemas.openxmlformats.org/officeDocument/2006/docPropsVTypes"/>
</file>