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AFEE" w14:textId="77777777" w:rsidR="003D108F" w:rsidRPr="003D108F" w:rsidRDefault="003D108F">
      <w:pPr>
        <w:rPr>
          <w:rFonts w:ascii="Times New Roman" w:hAnsi="Times New Roman" w:cs="Times New Roman"/>
        </w:rPr>
      </w:pPr>
      <w:r w:rsidRPr="003D108F">
        <w:rPr>
          <w:rFonts w:ascii="Times New Roman" w:hAnsi="Times New Roman" w:cs="Times New Roman"/>
        </w:rPr>
        <w:t xml:space="preserve">VENDOR AGREEMENT This Agreement is made between </w:t>
      </w:r>
      <w:proofErr w:type="spellStart"/>
      <w:r w:rsidRPr="003D108F">
        <w:rPr>
          <w:rFonts w:ascii="Times New Roman" w:hAnsi="Times New Roman" w:cs="Times New Roman"/>
        </w:rPr>
        <w:t>RetailMart</w:t>
      </w:r>
      <w:proofErr w:type="spellEnd"/>
      <w:r w:rsidRPr="003D108F">
        <w:rPr>
          <w:rFonts w:ascii="Times New Roman" w:hAnsi="Times New Roman" w:cs="Times New Roman"/>
        </w:rPr>
        <w:t xml:space="preserve"> and </w:t>
      </w:r>
      <w:proofErr w:type="spellStart"/>
      <w:r w:rsidRPr="003D108F">
        <w:rPr>
          <w:rFonts w:ascii="Times New Roman" w:hAnsi="Times New Roman" w:cs="Times New Roman"/>
        </w:rPr>
        <w:t>SupplyCo</w:t>
      </w:r>
      <w:proofErr w:type="spellEnd"/>
      <w:r w:rsidRPr="003D108F">
        <w:rPr>
          <w:rFonts w:ascii="Times New Roman" w:hAnsi="Times New Roman" w:cs="Times New Roman"/>
        </w:rPr>
        <w:t xml:space="preserve">. </w:t>
      </w:r>
    </w:p>
    <w:p w14:paraId="12D97270" w14:textId="77777777" w:rsidR="003D108F" w:rsidRPr="003D108F" w:rsidRDefault="003D108F">
      <w:pPr>
        <w:rPr>
          <w:rFonts w:ascii="Times New Roman" w:hAnsi="Times New Roman" w:cs="Times New Roman"/>
        </w:rPr>
      </w:pPr>
      <w:r w:rsidRPr="003D108F">
        <w:rPr>
          <w:rFonts w:ascii="Times New Roman" w:hAnsi="Times New Roman" w:cs="Times New Roman"/>
        </w:rPr>
        <w:t xml:space="preserve">1. Deliverables The Vendor shall deliver goods within 10 days. </w:t>
      </w:r>
    </w:p>
    <w:p w14:paraId="3BADAD0E" w14:textId="77777777" w:rsidR="003D108F" w:rsidRPr="003D108F" w:rsidRDefault="003D108F">
      <w:pPr>
        <w:rPr>
          <w:rFonts w:ascii="Times New Roman" w:hAnsi="Times New Roman" w:cs="Times New Roman"/>
        </w:rPr>
      </w:pPr>
      <w:r w:rsidRPr="003D108F">
        <w:rPr>
          <w:rFonts w:ascii="Times New Roman" w:hAnsi="Times New Roman" w:cs="Times New Roman"/>
        </w:rPr>
        <w:t>2. Penalty Delay will result in a penalty of INR 10,000 per day.</w:t>
      </w:r>
    </w:p>
    <w:p w14:paraId="7EF71D86" w14:textId="3B07F779" w:rsidR="003D108F" w:rsidRPr="003D108F" w:rsidRDefault="003D108F">
      <w:pPr>
        <w:rPr>
          <w:rFonts w:ascii="Times New Roman" w:hAnsi="Times New Roman" w:cs="Times New Roman"/>
        </w:rPr>
      </w:pPr>
      <w:r w:rsidRPr="003D108F">
        <w:rPr>
          <w:rFonts w:ascii="Times New Roman" w:hAnsi="Times New Roman" w:cs="Times New Roman"/>
        </w:rPr>
        <w:t xml:space="preserve"> 3. Auto-Renewal This agreement will auto-renew every year unless terminated. 4. Arbitration All disputes shall be resolved through arbitration in Mumbai.</w:t>
      </w:r>
    </w:p>
    <w:sectPr w:rsidR="003D108F" w:rsidRPr="003D1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8F"/>
    <w:rsid w:val="003D108F"/>
    <w:rsid w:val="0073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4008E"/>
  <w15:chartTrackingRefBased/>
  <w15:docId w15:val="{9FC3A561-A304-4B1D-802F-F40C68324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Chandhru G</dc:creator>
  <cp:keywords/>
  <dc:description/>
  <cp:lastModifiedBy>Chandhru G</cp:lastModifiedBy>
  <cp:revision>1</cp:revision>
  <dcterms:created xsi:type="dcterms:W3CDTF">2026-02-03T11:58:00Z</dcterms:created>
  <dcterms:modified xsi:type="dcterms:W3CDTF">2026-02-03T12:03:00Z</dcterms:modified>
</cp:coreProperties>
</file>